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D40" w:rsidRDefault="00670AF1" w:rsidP="00670AF1">
      <w:pPr>
        <w:spacing w:line="360" w:lineRule="auto"/>
        <w:rPr>
          <w:b/>
          <w:bCs/>
          <w:sz w:val="48"/>
          <w:szCs w:val="48"/>
          <w:rtl/>
        </w:rPr>
      </w:pPr>
      <w:r w:rsidRPr="00400E07">
        <w:rPr>
          <w:b/>
          <w:bCs/>
          <w:sz w:val="48"/>
          <w:szCs w:val="48"/>
          <w:rtl/>
        </w:rPr>
        <w:t xml:space="preserve">מדור ד </w:t>
      </w:r>
      <w:r w:rsidR="008E5D40">
        <w:rPr>
          <w:b/>
          <w:bCs/>
          <w:sz w:val="48"/>
          <w:szCs w:val="48"/>
          <w:rtl/>
        </w:rPr>
        <w:t>–</w:t>
      </w:r>
      <w:r w:rsidRPr="00400E07">
        <w:rPr>
          <w:rFonts w:hint="cs"/>
          <w:b/>
          <w:bCs/>
          <w:sz w:val="48"/>
          <w:szCs w:val="48"/>
          <w:rtl/>
        </w:rPr>
        <w:t xml:space="preserve"> </w:t>
      </w:r>
    </w:p>
    <w:p w:rsidR="00670AF1" w:rsidRPr="00400E07" w:rsidRDefault="00670AF1" w:rsidP="00670AF1">
      <w:pPr>
        <w:spacing w:line="360" w:lineRule="auto"/>
        <w:rPr>
          <w:b/>
          <w:bCs/>
          <w:sz w:val="48"/>
          <w:szCs w:val="48"/>
          <w:rtl/>
        </w:rPr>
      </w:pPr>
      <w:r w:rsidRPr="00400E07">
        <w:rPr>
          <w:b/>
          <w:bCs/>
          <w:sz w:val="48"/>
          <w:szCs w:val="48"/>
          <w:rtl/>
        </w:rPr>
        <w:t xml:space="preserve">דמוגרפיה </w:t>
      </w:r>
      <w:r w:rsidR="008E5D40" w:rsidRPr="00400E07">
        <w:rPr>
          <w:rFonts w:hint="cs"/>
          <w:b/>
          <w:bCs/>
          <w:sz w:val="48"/>
          <w:szCs w:val="48"/>
          <w:rtl/>
        </w:rPr>
        <w:t>וגנ</w:t>
      </w:r>
      <w:r w:rsidR="008E5D40">
        <w:rPr>
          <w:rFonts w:hint="cs"/>
          <w:b/>
          <w:bCs/>
          <w:sz w:val="48"/>
          <w:szCs w:val="48"/>
          <w:rtl/>
        </w:rPr>
        <w:t>א</w:t>
      </w:r>
      <w:r w:rsidR="008E5D40" w:rsidRPr="00400E07">
        <w:rPr>
          <w:rFonts w:hint="cs"/>
          <w:b/>
          <w:bCs/>
          <w:sz w:val="48"/>
          <w:szCs w:val="48"/>
          <w:rtl/>
        </w:rPr>
        <w:t>לוגיה</w:t>
      </w:r>
      <w:r w:rsidR="008E5D40">
        <w:rPr>
          <w:rFonts w:hint="cs"/>
          <w:b/>
          <w:bCs/>
          <w:sz w:val="48"/>
          <w:szCs w:val="48"/>
          <w:rtl/>
        </w:rPr>
        <w:t xml:space="preserve"> </w:t>
      </w:r>
      <w:r w:rsidR="008E5D40">
        <w:rPr>
          <w:b/>
          <w:bCs/>
          <w:sz w:val="48"/>
          <w:szCs w:val="48"/>
          <w:rtl/>
        </w:rPr>
        <w:t>–</w:t>
      </w:r>
      <w:r w:rsidR="008E5D40">
        <w:rPr>
          <w:rFonts w:hint="cs"/>
          <w:b/>
          <w:bCs/>
          <w:sz w:val="48"/>
          <w:szCs w:val="48"/>
          <w:rtl/>
        </w:rPr>
        <w:t xml:space="preserve"> הזווית המשפטית</w:t>
      </w:r>
    </w:p>
    <w:p w:rsidR="00670AF1" w:rsidRDefault="00670AF1" w:rsidP="00670AF1">
      <w:pPr>
        <w:spacing w:line="360" w:lineRule="auto"/>
        <w:rPr>
          <w:b/>
          <w:bCs/>
          <w:sz w:val="28"/>
          <w:szCs w:val="28"/>
          <w:rtl/>
        </w:rPr>
      </w:pPr>
    </w:p>
    <w:p w:rsidR="00400E07" w:rsidRPr="00CB6054" w:rsidRDefault="00400E07" w:rsidP="00400E07">
      <w:pPr>
        <w:pStyle w:val="af3"/>
        <w:numPr>
          <w:ilvl w:val="0"/>
          <w:numId w:val="31"/>
        </w:numPr>
        <w:spacing w:line="360" w:lineRule="auto"/>
        <w:rPr>
          <w:b/>
          <w:bCs/>
          <w:sz w:val="28"/>
          <w:szCs w:val="28"/>
          <w:rtl/>
        </w:rPr>
      </w:pPr>
      <w:r w:rsidRPr="00CB6054">
        <w:rPr>
          <w:b/>
          <w:bCs/>
          <w:sz w:val="28"/>
          <w:szCs w:val="28"/>
          <w:rtl/>
        </w:rPr>
        <w:t>הדמוגרפיה היהודית בארץ ישראל לפני גירוש ספרד</w:t>
      </w:r>
    </w:p>
    <w:p w:rsidR="00400E07" w:rsidRPr="00CB6054" w:rsidRDefault="00400E07" w:rsidP="00400E07">
      <w:pPr>
        <w:pStyle w:val="af3"/>
        <w:numPr>
          <w:ilvl w:val="0"/>
          <w:numId w:val="31"/>
        </w:numPr>
        <w:spacing w:line="360" w:lineRule="auto"/>
        <w:rPr>
          <w:b/>
          <w:bCs/>
          <w:sz w:val="28"/>
          <w:szCs w:val="28"/>
          <w:rtl/>
        </w:rPr>
      </w:pPr>
      <w:r w:rsidRPr="00CB6054">
        <w:rPr>
          <w:b/>
          <w:bCs/>
          <w:sz w:val="28"/>
          <w:szCs w:val="28"/>
          <w:rtl/>
        </w:rPr>
        <w:t>מפקדי אוכלוסין בארץ ישראל וחשיבותם למשפטנים</w:t>
      </w:r>
    </w:p>
    <w:p w:rsidR="00400E07" w:rsidRPr="00CB6054" w:rsidRDefault="00400E07" w:rsidP="00400E07">
      <w:pPr>
        <w:pStyle w:val="af3"/>
        <w:numPr>
          <w:ilvl w:val="0"/>
          <w:numId w:val="31"/>
        </w:numPr>
        <w:spacing w:line="360" w:lineRule="auto"/>
        <w:rPr>
          <w:b/>
          <w:bCs/>
          <w:sz w:val="28"/>
          <w:szCs w:val="28"/>
          <w:rtl/>
        </w:rPr>
      </w:pPr>
      <w:r w:rsidRPr="00CB6054">
        <w:rPr>
          <w:b/>
          <w:bCs/>
          <w:sz w:val="28"/>
          <w:szCs w:val="28"/>
          <w:rtl/>
        </w:rPr>
        <w:t xml:space="preserve">רישום לידות, נישואין, </w:t>
      </w:r>
      <w:r w:rsidRPr="00CB6054">
        <w:rPr>
          <w:rFonts w:hint="cs"/>
          <w:b/>
          <w:bCs/>
          <w:sz w:val="28"/>
          <w:szCs w:val="28"/>
          <w:rtl/>
        </w:rPr>
        <w:t>גירושין</w:t>
      </w:r>
      <w:r w:rsidRPr="00CB6054">
        <w:rPr>
          <w:b/>
          <w:bCs/>
          <w:sz w:val="28"/>
          <w:szCs w:val="28"/>
          <w:rtl/>
        </w:rPr>
        <w:t xml:space="preserve"> ופטירות</w:t>
      </w:r>
      <w:r w:rsidRPr="00CB6054">
        <w:rPr>
          <w:rFonts w:hint="cs"/>
          <w:b/>
          <w:bCs/>
          <w:sz w:val="28"/>
          <w:szCs w:val="28"/>
          <w:rtl/>
        </w:rPr>
        <w:t xml:space="preserve"> </w:t>
      </w:r>
      <w:r w:rsidRPr="00CB6054">
        <w:rPr>
          <w:b/>
          <w:bCs/>
          <w:sz w:val="28"/>
          <w:szCs w:val="28"/>
          <w:rtl/>
        </w:rPr>
        <w:t>במאה ה-19 בארץ ישראל</w:t>
      </w:r>
    </w:p>
    <w:p w:rsidR="00400E07" w:rsidRPr="008627BF" w:rsidRDefault="00400E07" w:rsidP="00400E07">
      <w:pPr>
        <w:pStyle w:val="af3"/>
        <w:numPr>
          <w:ilvl w:val="0"/>
          <w:numId w:val="31"/>
        </w:numPr>
        <w:spacing w:line="360" w:lineRule="auto"/>
        <w:rPr>
          <w:b/>
          <w:bCs/>
          <w:sz w:val="28"/>
          <w:szCs w:val="28"/>
          <w:rtl/>
        </w:rPr>
      </w:pPr>
      <w:r w:rsidRPr="008627BF">
        <w:rPr>
          <w:b/>
          <w:bCs/>
          <w:sz w:val="28"/>
          <w:szCs w:val="28"/>
          <w:rtl/>
        </w:rPr>
        <w:t>עליות הגרוזינים לישראל ודמויות נבחרות בעדה</w:t>
      </w:r>
    </w:p>
    <w:p w:rsidR="00400E07" w:rsidRPr="00CB6054" w:rsidRDefault="00400E07" w:rsidP="00400E07">
      <w:pPr>
        <w:pStyle w:val="af3"/>
        <w:numPr>
          <w:ilvl w:val="0"/>
          <w:numId w:val="31"/>
        </w:numPr>
        <w:spacing w:line="360" w:lineRule="auto"/>
        <w:rPr>
          <w:b/>
          <w:bCs/>
          <w:sz w:val="28"/>
          <w:szCs w:val="28"/>
          <w:rtl/>
        </w:rPr>
      </w:pPr>
      <w:r w:rsidRPr="00CB6054">
        <w:rPr>
          <w:b/>
          <w:bCs/>
          <w:sz w:val="28"/>
          <w:szCs w:val="28"/>
          <w:rtl/>
        </w:rPr>
        <w:t>שבט נויברגר ומורשתו במאה ה-20'</w:t>
      </w:r>
    </w:p>
    <w:p w:rsidR="00400E07" w:rsidRPr="00CB6054" w:rsidRDefault="00400E07" w:rsidP="00400E07">
      <w:pPr>
        <w:pStyle w:val="af3"/>
        <w:numPr>
          <w:ilvl w:val="0"/>
          <w:numId w:val="31"/>
        </w:numPr>
        <w:spacing w:line="360" w:lineRule="auto"/>
        <w:rPr>
          <w:b/>
          <w:bCs/>
          <w:sz w:val="28"/>
          <w:szCs w:val="28"/>
          <w:rtl/>
        </w:rPr>
      </w:pPr>
      <w:r w:rsidRPr="00CB6054">
        <w:rPr>
          <w:b/>
          <w:bCs/>
          <w:sz w:val="28"/>
          <w:szCs w:val="28"/>
          <w:rtl/>
        </w:rPr>
        <w:t>אוצרות שמחכים לבעליהם</w:t>
      </w:r>
    </w:p>
    <w:p w:rsidR="00400E07" w:rsidRPr="00703A9E" w:rsidRDefault="00400E07" w:rsidP="00FB6039">
      <w:pPr>
        <w:pStyle w:val="af3"/>
        <w:numPr>
          <w:ilvl w:val="0"/>
          <w:numId w:val="31"/>
        </w:numPr>
        <w:spacing w:line="360" w:lineRule="auto"/>
        <w:rPr>
          <w:b/>
          <w:bCs/>
          <w:sz w:val="28"/>
          <w:szCs w:val="28"/>
        </w:rPr>
      </w:pPr>
      <w:r w:rsidRPr="00703A9E">
        <w:rPr>
          <w:b/>
          <w:bCs/>
          <w:sz w:val="28"/>
          <w:szCs w:val="28"/>
          <w:rtl/>
        </w:rPr>
        <w:t>כתובה שעזרה לגלות נכס עתיק</w:t>
      </w:r>
    </w:p>
    <w:p w:rsidR="00400E07" w:rsidRPr="00CB6054" w:rsidRDefault="00400E07" w:rsidP="00400E07">
      <w:pPr>
        <w:pStyle w:val="af3"/>
        <w:numPr>
          <w:ilvl w:val="0"/>
          <w:numId w:val="31"/>
        </w:numPr>
        <w:spacing w:line="360" w:lineRule="auto"/>
        <w:rPr>
          <w:b/>
          <w:bCs/>
          <w:sz w:val="28"/>
          <w:szCs w:val="28"/>
        </w:rPr>
      </w:pPr>
      <w:r w:rsidRPr="00CB6054">
        <w:rPr>
          <w:b/>
          <w:bCs/>
          <w:sz w:val="28"/>
          <w:szCs w:val="28"/>
          <w:rtl/>
        </w:rPr>
        <w:t>המאבקים לעליית יהודים לא"י</w:t>
      </w:r>
      <w:r w:rsidRPr="00CB6054">
        <w:rPr>
          <w:rFonts w:hint="cs"/>
          <w:b/>
          <w:bCs/>
          <w:sz w:val="28"/>
          <w:szCs w:val="28"/>
          <w:rtl/>
        </w:rPr>
        <w:t xml:space="preserve"> </w:t>
      </w:r>
      <w:r w:rsidRPr="00CB6054">
        <w:rPr>
          <w:b/>
          <w:bCs/>
          <w:sz w:val="28"/>
          <w:szCs w:val="28"/>
          <w:rtl/>
        </w:rPr>
        <w:t>משנת 1882 ועד 1948</w:t>
      </w:r>
    </w:p>
    <w:p w:rsidR="00400E07" w:rsidRDefault="00400E07" w:rsidP="00400E07">
      <w:pPr>
        <w:pStyle w:val="af3"/>
        <w:numPr>
          <w:ilvl w:val="0"/>
          <w:numId w:val="31"/>
        </w:numPr>
        <w:spacing w:line="360" w:lineRule="auto"/>
        <w:rPr>
          <w:b/>
          <w:bCs/>
          <w:sz w:val="28"/>
          <w:szCs w:val="28"/>
        </w:rPr>
      </w:pPr>
      <w:r w:rsidRPr="00CB6054">
        <w:rPr>
          <w:b/>
          <w:bCs/>
          <w:sz w:val="28"/>
          <w:szCs w:val="28"/>
          <w:rtl/>
        </w:rPr>
        <w:t>המעמד האישי בישראל של יהודים קראים,</w:t>
      </w:r>
      <w:r w:rsidRPr="00CB6054">
        <w:rPr>
          <w:rFonts w:hint="cs"/>
          <w:b/>
          <w:bCs/>
          <w:sz w:val="28"/>
          <w:szCs w:val="28"/>
          <w:rtl/>
        </w:rPr>
        <w:t xml:space="preserve"> </w:t>
      </w:r>
      <w:r w:rsidR="00C77900">
        <w:rPr>
          <w:b/>
          <w:bCs/>
          <w:sz w:val="28"/>
          <w:szCs w:val="28"/>
          <w:rtl/>
        </w:rPr>
        <w:t>פלשים ונטורי קרתא</w:t>
      </w:r>
    </w:p>
    <w:p w:rsidR="00400E07" w:rsidRPr="00703A9E" w:rsidRDefault="00C77900" w:rsidP="00FB6039">
      <w:pPr>
        <w:pStyle w:val="af3"/>
        <w:numPr>
          <w:ilvl w:val="0"/>
          <w:numId w:val="31"/>
        </w:numPr>
        <w:spacing w:line="360" w:lineRule="auto"/>
        <w:rPr>
          <w:rFonts w:cs="Arial"/>
          <w:b/>
          <w:bCs/>
          <w:sz w:val="28"/>
          <w:szCs w:val="28"/>
          <w:rtl/>
        </w:rPr>
      </w:pPr>
      <w:r w:rsidRPr="00703A9E">
        <w:rPr>
          <w:b/>
          <w:bCs/>
          <w:sz w:val="28"/>
          <w:szCs w:val="28"/>
          <w:rtl/>
        </w:rPr>
        <w:t>אסופית חיפשה ומצאה הורים, אחים וגם רכוש</w:t>
      </w:r>
    </w:p>
    <w:p w:rsidR="00703A9E" w:rsidRPr="00CB6054" w:rsidRDefault="00703A9E" w:rsidP="00703A9E">
      <w:pPr>
        <w:pStyle w:val="af3"/>
        <w:numPr>
          <w:ilvl w:val="0"/>
          <w:numId w:val="31"/>
        </w:numPr>
        <w:spacing w:line="360" w:lineRule="auto"/>
        <w:rPr>
          <w:b/>
          <w:bCs/>
          <w:sz w:val="28"/>
          <w:szCs w:val="28"/>
          <w:rtl/>
        </w:rPr>
      </w:pPr>
      <w:r w:rsidRPr="00CB6054">
        <w:rPr>
          <w:b/>
          <w:bCs/>
          <w:sz w:val="28"/>
          <w:szCs w:val="28"/>
          <w:rtl/>
        </w:rPr>
        <w:t>פליאוגרפיה עברית</w:t>
      </w:r>
    </w:p>
    <w:p w:rsidR="00400E07" w:rsidRDefault="00400E07">
      <w:pPr>
        <w:bidi w:val="0"/>
        <w:rPr>
          <w:rFonts w:cs="David"/>
          <w:b/>
          <w:bCs/>
          <w:sz w:val="48"/>
          <w:szCs w:val="48"/>
          <w:rtl/>
        </w:rPr>
      </w:pPr>
      <w:r>
        <w:rPr>
          <w:rFonts w:cs="David"/>
          <w:b/>
          <w:bCs/>
          <w:sz w:val="48"/>
          <w:szCs w:val="48"/>
          <w:rtl/>
        </w:rPr>
        <w:br w:type="page"/>
      </w:r>
    </w:p>
    <w:p w:rsidR="00C64318" w:rsidRPr="005A5C3B" w:rsidRDefault="00C64318" w:rsidP="00670AF1">
      <w:pPr>
        <w:spacing w:line="360" w:lineRule="auto"/>
        <w:jc w:val="center"/>
        <w:rPr>
          <w:rFonts w:cs="David"/>
          <w:b/>
          <w:bCs/>
          <w:sz w:val="48"/>
          <w:szCs w:val="48"/>
          <w:rtl/>
        </w:rPr>
      </w:pPr>
      <w:r w:rsidRPr="005A5C3B">
        <w:rPr>
          <w:rFonts w:cs="David" w:hint="cs"/>
          <w:b/>
          <w:bCs/>
          <w:sz w:val="48"/>
          <w:szCs w:val="48"/>
          <w:rtl/>
        </w:rPr>
        <w:lastRenderedPageBreak/>
        <w:t>הדמוגרפיה היהודית בארץ ישראל לפני גירוש ספרד</w:t>
      </w:r>
    </w:p>
    <w:p w:rsidR="00C64318" w:rsidRPr="00D74460" w:rsidRDefault="00C64318" w:rsidP="00C64318">
      <w:pPr>
        <w:jc w:val="center"/>
        <w:rPr>
          <w:rFonts w:cs="David"/>
          <w:b/>
          <w:bCs/>
          <w:rtl/>
        </w:rPr>
      </w:pPr>
    </w:p>
    <w:p w:rsidR="00C64318" w:rsidRDefault="00C64318" w:rsidP="008627BF">
      <w:pPr>
        <w:spacing w:line="360" w:lineRule="auto"/>
        <w:jc w:val="both"/>
        <w:rPr>
          <w:rFonts w:cs="David"/>
          <w:rtl/>
        </w:rPr>
      </w:pPr>
      <w:r>
        <w:rPr>
          <w:rFonts w:cs="David" w:hint="cs"/>
          <w:rtl/>
        </w:rPr>
        <w:t xml:space="preserve">המידע על יהודים בארץ ישראל לפני גירוש ספרד הוא מועט. ברשימתנו זו ננסה לחדור ולחקור </w:t>
      </w:r>
      <w:r w:rsidR="008627BF">
        <w:rPr>
          <w:rFonts w:cs="David" w:hint="cs"/>
          <w:rtl/>
        </w:rPr>
        <w:t>ב</w:t>
      </w:r>
      <w:r>
        <w:rPr>
          <w:rFonts w:cs="David" w:hint="cs"/>
          <w:rtl/>
        </w:rPr>
        <w:t>מקורות בתקווה שנוכל להאיר ולגלות פרטים</w:t>
      </w:r>
      <w:r w:rsidR="008627BF">
        <w:rPr>
          <w:rFonts w:cs="David" w:hint="cs"/>
          <w:rtl/>
        </w:rPr>
        <w:t xml:space="preserve"> נוספים</w:t>
      </w:r>
      <w:r>
        <w:rPr>
          <w:rFonts w:cs="David" w:hint="cs"/>
          <w:rtl/>
        </w:rPr>
        <w:t>.</w:t>
      </w:r>
    </w:p>
    <w:p w:rsidR="00C64318" w:rsidRDefault="00C64318" w:rsidP="00C64318">
      <w:pPr>
        <w:spacing w:line="360" w:lineRule="auto"/>
        <w:jc w:val="both"/>
        <w:rPr>
          <w:rFonts w:cs="David"/>
          <w:rtl/>
        </w:rPr>
      </w:pPr>
      <w:r>
        <w:rPr>
          <w:rFonts w:cs="David" w:hint="cs"/>
          <w:rtl/>
        </w:rPr>
        <w:t xml:space="preserve">מעט </w:t>
      </w:r>
      <w:r w:rsidR="008627BF">
        <w:rPr>
          <w:rFonts w:cs="David" w:hint="cs"/>
          <w:rtl/>
        </w:rPr>
        <w:t>ה</w:t>
      </w:r>
      <w:r>
        <w:rPr>
          <w:rFonts w:cs="David" w:hint="cs"/>
          <w:rtl/>
        </w:rPr>
        <w:t>מידע שברשותנו מובא ברשימות ו</w:t>
      </w:r>
      <w:r w:rsidR="008627BF">
        <w:rPr>
          <w:rFonts w:cs="David" w:hint="cs"/>
          <w:rtl/>
        </w:rPr>
        <w:t>ב</w:t>
      </w:r>
      <w:r>
        <w:rPr>
          <w:rFonts w:cs="David" w:hint="cs"/>
          <w:rtl/>
        </w:rPr>
        <w:t>מכתבים של נוסעים [ראה ספרו של א. יערי- אגרות ארץ ישראל (1971), וכן מסעות ארץ ישראל (1976)].</w:t>
      </w:r>
    </w:p>
    <w:p w:rsidR="00C64318" w:rsidRDefault="00C64318" w:rsidP="008627BF">
      <w:pPr>
        <w:spacing w:line="360" w:lineRule="auto"/>
        <w:jc w:val="both"/>
        <w:rPr>
          <w:rFonts w:cs="David"/>
          <w:rtl/>
        </w:rPr>
      </w:pPr>
      <w:r>
        <w:rPr>
          <w:rFonts w:cs="David" w:hint="cs"/>
          <w:rtl/>
        </w:rPr>
        <w:t>לאלה יש להוסיף מחקרים על הגניזה הקהירית שנתגלתה בבית הכנסת בפוסטט (קהיר) ב-1896 על ידי ש.ז. שכטר. גניזה זו מונה כ-</w:t>
      </w:r>
      <w:r w:rsidR="008627BF">
        <w:rPr>
          <w:rFonts w:cs="David" w:hint="cs"/>
          <w:rtl/>
        </w:rPr>
        <w:t xml:space="preserve">200,000 </w:t>
      </w:r>
      <w:r>
        <w:rPr>
          <w:rFonts w:cs="David" w:hint="cs"/>
          <w:rtl/>
        </w:rPr>
        <w:t xml:space="preserve"> דפים מהמאה ה-7 ועד המאה ה-15 </w:t>
      </w:r>
      <w:r w:rsidR="00844D16">
        <w:rPr>
          <w:rFonts w:cs="David" w:hint="cs"/>
          <w:rtl/>
        </w:rPr>
        <w:t xml:space="preserve">הגניזה  שופכת אור </w:t>
      </w:r>
      <w:r>
        <w:rPr>
          <w:rFonts w:cs="David" w:hint="cs"/>
          <w:rtl/>
        </w:rPr>
        <w:t>בין היתר על תולדות יהדות המזרח התיכון והסביבה והקשרים בינם לבין יהודי ארץ ישראל בתקופה שקדמה לגירוש ספרד ב-1492. מחקרים על גניזה זו נעשו על ידי שכטר, פרופ' ש.ד. גויטין ופרופ' ש. אסף ואחרים.</w:t>
      </w:r>
    </w:p>
    <w:p w:rsidR="00C64318" w:rsidRDefault="008627BF" w:rsidP="008627BF">
      <w:pPr>
        <w:spacing w:line="360" w:lineRule="auto"/>
        <w:jc w:val="both"/>
        <w:rPr>
          <w:rFonts w:cs="David"/>
          <w:rtl/>
        </w:rPr>
      </w:pPr>
      <w:r>
        <w:rPr>
          <w:rFonts w:cs="David" w:hint="cs"/>
          <w:rtl/>
        </w:rPr>
        <w:t>לאלה</w:t>
      </w:r>
      <w:r w:rsidR="00C64318">
        <w:rPr>
          <w:rFonts w:cs="David" w:hint="cs"/>
          <w:rtl/>
        </w:rPr>
        <w:t xml:space="preserve"> יש להוסיף את כתבי הצליינים ומכתבי קראים שקובצו מביקורים שנעשו בערי הקודש ירושלים, חברון, טבריה וצפת, וכן ערי החוף צור, צידון, עכו ואשקלון.</w:t>
      </w:r>
    </w:p>
    <w:p w:rsidR="00C64318" w:rsidRDefault="00C64318" w:rsidP="00D36B0E">
      <w:pPr>
        <w:spacing w:line="360" w:lineRule="auto"/>
        <w:jc w:val="both"/>
        <w:rPr>
          <w:rFonts w:cs="David"/>
          <w:rtl/>
        </w:rPr>
      </w:pPr>
      <w:r>
        <w:rPr>
          <w:rFonts w:cs="David" w:hint="cs"/>
          <w:rtl/>
        </w:rPr>
        <w:t xml:space="preserve">בימי הצלבנים </w:t>
      </w:r>
      <w:r w:rsidR="008627BF">
        <w:rPr>
          <w:rFonts w:cs="David" w:hint="cs"/>
          <w:rtl/>
        </w:rPr>
        <w:t xml:space="preserve">היו רק שני יהודים שגרו בבית לחם והורשו </w:t>
      </w:r>
      <w:r>
        <w:rPr>
          <w:rFonts w:cs="David" w:hint="cs"/>
          <w:rtl/>
        </w:rPr>
        <w:t xml:space="preserve"> לבוא לעבודה בירושלים</w:t>
      </w:r>
      <w:r w:rsidR="008627BF">
        <w:rPr>
          <w:rFonts w:cs="David" w:hint="cs"/>
          <w:rtl/>
        </w:rPr>
        <w:t>.</w:t>
      </w:r>
      <w:r>
        <w:rPr>
          <w:rFonts w:cs="David" w:hint="cs"/>
          <w:rtl/>
        </w:rPr>
        <w:t xml:space="preserve"> לפי הערכה גסה</w:t>
      </w:r>
      <w:r w:rsidR="008627BF">
        <w:rPr>
          <w:rFonts w:cs="David" w:hint="cs"/>
          <w:rtl/>
        </w:rPr>
        <w:t xml:space="preserve"> היו ב1187-1517 </w:t>
      </w:r>
      <w:r>
        <w:rPr>
          <w:rFonts w:cs="David" w:hint="cs"/>
          <w:rtl/>
        </w:rPr>
        <w:t xml:space="preserve">בארץ ישראל, כולל דמשק וחלב, </w:t>
      </w:r>
      <w:r w:rsidR="008627BF">
        <w:rPr>
          <w:rFonts w:cs="David" w:hint="cs"/>
          <w:rtl/>
        </w:rPr>
        <w:t xml:space="preserve">כ-15,000 </w:t>
      </w:r>
      <w:r>
        <w:rPr>
          <w:rFonts w:cs="David" w:hint="cs"/>
          <w:rtl/>
        </w:rPr>
        <w:t xml:space="preserve"> נפש. זאת אנו למדים מרשימותיו של הכומר הפרנציסקני אוגוסטוס רוג'ה </w:t>
      </w:r>
      <w:r w:rsidR="00D36B0E">
        <w:rPr>
          <w:rFonts w:cs="David" w:hint="cs"/>
          <w:rtl/>
        </w:rPr>
        <w:t>.</w:t>
      </w:r>
    </w:p>
    <w:p w:rsidR="00C64318" w:rsidRDefault="00C64318" w:rsidP="00C64318">
      <w:pPr>
        <w:spacing w:line="360" w:lineRule="auto"/>
        <w:jc w:val="both"/>
        <w:rPr>
          <w:rFonts w:cs="David"/>
          <w:rtl/>
        </w:rPr>
      </w:pPr>
      <w:r>
        <w:rPr>
          <w:rFonts w:cs="David" w:hint="cs"/>
          <w:rtl/>
        </w:rPr>
        <w:t xml:space="preserve">לאחרונה נתגלה חומר גנוז </w:t>
      </w:r>
      <w:r w:rsidR="00844D16">
        <w:rPr>
          <w:rFonts w:cs="David" w:hint="cs"/>
          <w:rtl/>
        </w:rPr>
        <w:t>שהוסיף ידע על ת</w:t>
      </w:r>
      <w:r>
        <w:rPr>
          <w:rFonts w:cs="David" w:hint="cs"/>
          <w:rtl/>
        </w:rPr>
        <w:t>קופה זו, חומר זה נתגלה במקרה בארון עתיק וסגור על מפתח בתוך הח</w:t>
      </w:r>
      <w:r w:rsidR="00C248CE">
        <w:rPr>
          <w:rFonts w:cs="David" w:hint="cs"/>
          <w:rtl/>
        </w:rPr>
        <w:t>א</w:t>
      </w:r>
      <w:r>
        <w:rPr>
          <w:rFonts w:cs="David" w:hint="cs"/>
          <w:rtl/>
        </w:rPr>
        <w:t>רם שבהר הבית, שעה שארכיברית סקרנית ביקשה לפרוץ מנעול עתיק שהיה על ארגז נעול.</w:t>
      </w:r>
    </w:p>
    <w:p w:rsidR="00C64318" w:rsidRDefault="00C64318" w:rsidP="00D36B0E">
      <w:pPr>
        <w:spacing w:line="360" w:lineRule="auto"/>
        <w:jc w:val="both"/>
        <w:rPr>
          <w:rFonts w:cs="David"/>
          <w:rtl/>
        </w:rPr>
      </w:pPr>
      <w:r>
        <w:rPr>
          <w:rFonts w:cs="David" w:hint="cs"/>
          <w:rtl/>
        </w:rPr>
        <w:t>סקירה ממצה ומעניינת על גניזה זו ניתנה על ידי חוקר אמריקאי, דונלד ליטל ב-1965 ופורסמה בג'נרל אוף סמיטיק סטדיס כרך 30 עמ' 227-261, והובאה בתרגום משלים לעברית על ידי מרים שקד</w:t>
      </w:r>
      <w:r w:rsidR="00D36B0E">
        <w:rPr>
          <w:rFonts w:cs="David" w:hint="cs"/>
          <w:rtl/>
        </w:rPr>
        <w:t xml:space="preserve"> בספרו של </w:t>
      </w:r>
      <w:r>
        <w:rPr>
          <w:rFonts w:cs="David" w:hint="cs"/>
          <w:rtl/>
        </w:rPr>
        <w:t xml:space="preserve"> יוסף דרורי על ארץ ישראל בתקופה הממלוכית עמ' 139-219 וכן בקתדרה 180 עמ' 204-288. אלה כוללים כ-900 תעודות.</w:t>
      </w:r>
    </w:p>
    <w:p w:rsidR="00C64318" w:rsidRDefault="00C64318" w:rsidP="00C64318">
      <w:pPr>
        <w:spacing w:line="360" w:lineRule="auto"/>
        <w:jc w:val="both"/>
        <w:rPr>
          <w:rFonts w:cs="David"/>
          <w:rtl/>
        </w:rPr>
      </w:pPr>
      <w:r>
        <w:rPr>
          <w:rFonts w:cs="David" w:hint="cs"/>
          <w:rtl/>
        </w:rPr>
        <w:t>המתרגמת סוקרת חלק מן האגרות העוסקות ביהודי ירושלים ומזכירה במחקרה את כותבי האגרות וחוקרים יהודים ונוצרים שכתבו רישומיהם מביקורים בארץ.</w:t>
      </w:r>
    </w:p>
    <w:p w:rsidR="00C64318" w:rsidRDefault="00C64318" w:rsidP="00C64318">
      <w:pPr>
        <w:spacing w:line="360" w:lineRule="auto"/>
        <w:jc w:val="both"/>
        <w:rPr>
          <w:rFonts w:cs="David"/>
          <w:rtl/>
        </w:rPr>
      </w:pPr>
      <w:r>
        <w:rPr>
          <w:rFonts w:cs="David" w:hint="cs"/>
          <w:rtl/>
        </w:rPr>
        <w:t>אגרות אלה ואחרות נחקרו על ידי הפרופ' אשתור מהירשברג וגרשון שלום וי. ד. איינזשטט וש. ד. גויטין וברון.</w:t>
      </w:r>
    </w:p>
    <w:p w:rsidR="00C64318" w:rsidRDefault="00C64318" w:rsidP="00D36B0E">
      <w:pPr>
        <w:spacing w:line="360" w:lineRule="auto"/>
        <w:jc w:val="both"/>
        <w:rPr>
          <w:rFonts w:cs="David"/>
          <w:rtl/>
        </w:rPr>
      </w:pPr>
      <w:r>
        <w:rPr>
          <w:rFonts w:cs="David" w:hint="cs"/>
          <w:rtl/>
        </w:rPr>
        <w:t>מידע</w:t>
      </w:r>
      <w:r w:rsidR="00D36B0E">
        <w:rPr>
          <w:rFonts w:cs="David" w:hint="cs"/>
          <w:rtl/>
        </w:rPr>
        <w:t xml:space="preserve"> במקורות המוסלמים </w:t>
      </w:r>
      <w:r>
        <w:rPr>
          <w:rFonts w:cs="David" w:hint="cs"/>
          <w:rtl/>
        </w:rPr>
        <w:t xml:space="preserve"> על ירושלים הממלוכית ועל תושביה היהודים, היה מצומצם</w:t>
      </w:r>
      <w:r w:rsidR="00D36B0E">
        <w:rPr>
          <w:rFonts w:cs="David" w:hint="cs"/>
          <w:rtl/>
        </w:rPr>
        <w:t xml:space="preserve">, </w:t>
      </w:r>
      <w:r>
        <w:rPr>
          <w:rFonts w:cs="David" w:hint="cs"/>
          <w:rtl/>
        </w:rPr>
        <w:t xml:space="preserve"> משום שירושלים לא תפסה מקום חשוב בתודעת ההיסטוריונים הממלוכים</w:t>
      </w:r>
      <w:r w:rsidR="00D36B0E">
        <w:rPr>
          <w:rFonts w:cs="David" w:hint="cs"/>
          <w:rtl/>
        </w:rPr>
        <w:t>,</w:t>
      </w:r>
      <w:r>
        <w:rPr>
          <w:rFonts w:cs="David" w:hint="cs"/>
          <w:rtl/>
        </w:rPr>
        <w:t xml:space="preserve"> ומשום שלירושלים לא </w:t>
      </w:r>
      <w:r w:rsidR="00D36B0E">
        <w:rPr>
          <w:rFonts w:cs="David" w:hint="cs"/>
          <w:rtl/>
        </w:rPr>
        <w:t xml:space="preserve">יוחסה </w:t>
      </w:r>
      <w:r>
        <w:rPr>
          <w:rFonts w:cs="David" w:hint="cs"/>
          <w:rtl/>
        </w:rPr>
        <w:t xml:space="preserve"> חשיבות </w:t>
      </w:r>
      <w:r w:rsidR="00C248CE">
        <w:rPr>
          <w:rFonts w:cs="David" w:hint="cs"/>
          <w:rtl/>
        </w:rPr>
        <w:t>המנהל</w:t>
      </w:r>
      <w:r>
        <w:rPr>
          <w:rFonts w:cs="David" w:hint="cs"/>
          <w:rtl/>
        </w:rPr>
        <w:t xml:space="preserve"> המדיני</w:t>
      </w:r>
      <w:r w:rsidR="00C248CE">
        <w:rPr>
          <w:rFonts w:cs="David" w:hint="cs"/>
          <w:rtl/>
        </w:rPr>
        <w:t>,</w:t>
      </w:r>
      <w:r>
        <w:rPr>
          <w:rFonts w:cs="David" w:hint="cs"/>
          <w:rtl/>
        </w:rPr>
        <w:t xml:space="preserve"> הצבא או הכלכלה של הממלוכים</w:t>
      </w:r>
      <w:r w:rsidR="00D36B0E">
        <w:rPr>
          <w:rFonts w:cs="David" w:hint="cs"/>
          <w:rtl/>
        </w:rPr>
        <w:t>.</w:t>
      </w:r>
      <w:r>
        <w:rPr>
          <w:rFonts w:cs="David" w:hint="cs"/>
          <w:rtl/>
        </w:rPr>
        <w:t xml:space="preserve"> ירושלים הייתה עיר קטנה ומרוחקת ממרכז השלטון.</w:t>
      </w:r>
    </w:p>
    <w:p w:rsidR="00C64318" w:rsidRDefault="00C64318" w:rsidP="00D36B0E">
      <w:pPr>
        <w:spacing w:line="360" w:lineRule="auto"/>
        <w:jc w:val="both"/>
        <w:rPr>
          <w:rFonts w:cs="David"/>
          <w:rtl/>
        </w:rPr>
      </w:pPr>
      <w:r>
        <w:rPr>
          <w:rFonts w:cs="David" w:hint="cs"/>
          <w:rtl/>
        </w:rPr>
        <w:t xml:space="preserve">בספר המסעות של ר' בנימין מטודלה </w:t>
      </w:r>
      <w:r w:rsidR="00D36B0E">
        <w:rPr>
          <w:rFonts w:cs="David" w:hint="cs"/>
          <w:rtl/>
        </w:rPr>
        <w:t>מ</w:t>
      </w:r>
      <w:r>
        <w:rPr>
          <w:rFonts w:cs="David" w:hint="cs"/>
          <w:rtl/>
        </w:rPr>
        <w:t>שנת 1170 בערך</w:t>
      </w:r>
      <w:r w:rsidR="00D36B0E">
        <w:rPr>
          <w:rFonts w:cs="David" w:hint="cs"/>
          <w:rtl/>
        </w:rPr>
        <w:t xml:space="preserve"> </w:t>
      </w:r>
      <w:r>
        <w:rPr>
          <w:rFonts w:cs="David" w:hint="cs"/>
          <w:rtl/>
        </w:rPr>
        <w:t xml:space="preserve"> נ</w:t>
      </w:r>
      <w:r w:rsidR="00D36B0E">
        <w:rPr>
          <w:rFonts w:cs="David" w:hint="cs"/>
          <w:rtl/>
        </w:rPr>
        <w:t>י</w:t>
      </w:r>
      <w:r>
        <w:rPr>
          <w:rFonts w:cs="David" w:hint="cs"/>
          <w:rtl/>
        </w:rPr>
        <w:t>ת</w:t>
      </w:r>
      <w:r w:rsidR="00D36B0E">
        <w:rPr>
          <w:rFonts w:cs="David" w:hint="cs"/>
          <w:rtl/>
        </w:rPr>
        <w:t>נו</w:t>
      </w:r>
      <w:r>
        <w:rPr>
          <w:rFonts w:cs="David" w:hint="cs"/>
          <w:rtl/>
        </w:rPr>
        <w:t xml:space="preserve"> תיאורים של עולי רגל יהודים ונוכרים, ואילו אגרות הצליינים הנוכרים נותנים יד</w:t>
      </w:r>
      <w:r w:rsidR="00D36B0E">
        <w:rPr>
          <w:rFonts w:cs="David" w:hint="cs"/>
          <w:rtl/>
        </w:rPr>
        <w:t xml:space="preserve">יעות </w:t>
      </w:r>
      <w:r>
        <w:rPr>
          <w:rFonts w:cs="David" w:hint="cs"/>
          <w:rtl/>
        </w:rPr>
        <w:t>ותרשומות, וז</w:t>
      </w:r>
      <w:r w:rsidR="00D36B0E">
        <w:rPr>
          <w:rFonts w:cs="David" w:hint="cs"/>
          <w:rtl/>
        </w:rPr>
        <w:t>י</w:t>
      </w:r>
      <w:r>
        <w:rPr>
          <w:rFonts w:cs="David" w:hint="cs"/>
          <w:rtl/>
        </w:rPr>
        <w:t xml:space="preserve">כרונות שנשתמרו בישראל ובין העמים. עוד אנו מוצאים פרטים </w:t>
      </w:r>
      <w:r w:rsidR="00D36B0E">
        <w:rPr>
          <w:rFonts w:cs="David" w:hint="cs"/>
          <w:rtl/>
        </w:rPr>
        <w:t xml:space="preserve">אחרים </w:t>
      </w:r>
      <w:r>
        <w:rPr>
          <w:rFonts w:cs="David" w:hint="cs"/>
          <w:rtl/>
        </w:rPr>
        <w:t>בספרי שו"ת (שאלות ותשובות) לרבנים בשאלות על ישוב ארץ ישראל ותולדותיה בשני ספרים שנמצאו, האחד ב-1939 והשני ב-1944.</w:t>
      </w:r>
    </w:p>
    <w:p w:rsidR="00C64318" w:rsidRDefault="00C64318" w:rsidP="00D36B0E">
      <w:pPr>
        <w:spacing w:line="360" w:lineRule="auto"/>
        <w:jc w:val="both"/>
        <w:rPr>
          <w:rFonts w:cs="David"/>
          <w:rtl/>
        </w:rPr>
      </w:pPr>
      <w:r>
        <w:rPr>
          <w:rFonts w:cs="David" w:hint="cs"/>
          <w:rtl/>
        </w:rPr>
        <w:lastRenderedPageBreak/>
        <w:t>באגרות שנתגלו בהר הבית אנו מוצאים מידע שהגיע לנוסעים יהודים ונוצרים בתקופה זו. מידע זה נותן הערכות שונות על יהודי ארץ ישראל בתקופת הממלוכים. המידע נע בין 70 משפחות מתוך כלל האוכלוסיה של 200 משפוחת ועד 250 בתי אב. בראשית המאה ה-יא' הי</w:t>
      </w:r>
      <w:r w:rsidR="00D36B0E">
        <w:rPr>
          <w:rFonts w:cs="David" w:hint="cs"/>
          <w:rtl/>
        </w:rPr>
        <w:t>ו</w:t>
      </w:r>
      <w:r>
        <w:rPr>
          <w:rFonts w:cs="David" w:hint="cs"/>
          <w:rtl/>
        </w:rPr>
        <w:t xml:space="preserve"> בין 300 ל-400 משפחות יהודיות (ראה "בצילן של ממלכות" מאת מיכאל איש שלום- עמ' 130).</w:t>
      </w:r>
    </w:p>
    <w:p w:rsidR="00C64318" w:rsidRDefault="00C64318" w:rsidP="00D36B0E">
      <w:pPr>
        <w:spacing w:line="360" w:lineRule="auto"/>
        <w:jc w:val="both"/>
        <w:rPr>
          <w:rFonts w:cs="David"/>
          <w:rtl/>
        </w:rPr>
      </w:pPr>
      <w:r>
        <w:rPr>
          <w:rFonts w:cs="David" w:hint="cs"/>
          <w:rtl/>
        </w:rPr>
        <w:t xml:space="preserve">האוסף בהר הבית מכיל רשימת נכסים </w:t>
      </w:r>
      <w:r w:rsidR="00D36B0E">
        <w:rPr>
          <w:rFonts w:cs="David" w:hint="cs"/>
          <w:rtl/>
        </w:rPr>
        <w:t>ובו סקירה</w:t>
      </w:r>
      <w:r>
        <w:rPr>
          <w:rFonts w:cs="David" w:hint="cs"/>
          <w:rtl/>
        </w:rPr>
        <w:t xml:space="preserve"> של השכונה היהודית (חרת אל יהוד) בתקופת הממלוכים. בשכונה זו גרו יהודים ומוסלמים וכן ניתנים פרטים על הרכוש, השותפים והעסקים שלהם בסוף המאה ה-יד'.</w:t>
      </w:r>
    </w:p>
    <w:p w:rsidR="00C64318" w:rsidRDefault="00C64318" w:rsidP="00C64318">
      <w:pPr>
        <w:spacing w:line="360" w:lineRule="auto"/>
        <w:jc w:val="both"/>
        <w:rPr>
          <w:rFonts w:cs="David"/>
          <w:rtl/>
        </w:rPr>
      </w:pPr>
      <w:r>
        <w:rPr>
          <w:rFonts w:cs="David" w:hint="cs"/>
          <w:rtl/>
        </w:rPr>
        <w:t>הצרור שנמצא שבהר הבית לא מכיל רשימה של אוכלוסין או ספירת תושבים.</w:t>
      </w:r>
    </w:p>
    <w:p w:rsidR="008775B5" w:rsidRDefault="00C64318" w:rsidP="00D36B0E">
      <w:pPr>
        <w:spacing w:line="360" w:lineRule="auto"/>
        <w:jc w:val="both"/>
        <w:rPr>
          <w:rFonts w:cs="David"/>
          <w:rtl/>
        </w:rPr>
      </w:pPr>
      <w:r>
        <w:rPr>
          <w:rFonts w:cs="David" w:hint="cs"/>
          <w:rtl/>
        </w:rPr>
        <w:t>דונלד פ. ליטל,</w:t>
      </w:r>
      <w:r w:rsidR="00D36B0E">
        <w:rPr>
          <w:rFonts w:cs="David" w:hint="cs"/>
          <w:rtl/>
        </w:rPr>
        <w:t xml:space="preserve"> שנזכר לעיל היה</w:t>
      </w:r>
      <w:r>
        <w:rPr>
          <w:rFonts w:cs="David" w:hint="cs"/>
          <w:rtl/>
        </w:rPr>
        <w:t xml:space="preserve"> פרופ' </w:t>
      </w:r>
      <w:r w:rsidR="00D36B0E">
        <w:rPr>
          <w:rFonts w:cs="David" w:hint="cs"/>
          <w:rtl/>
        </w:rPr>
        <w:t>ל</w:t>
      </w:r>
      <w:r>
        <w:rPr>
          <w:rFonts w:cs="David" w:hint="cs"/>
          <w:rtl/>
        </w:rPr>
        <w:t>ערבית ו</w:t>
      </w:r>
      <w:r w:rsidR="00D36B0E">
        <w:rPr>
          <w:rFonts w:cs="David" w:hint="cs"/>
          <w:rtl/>
        </w:rPr>
        <w:t>ל</w:t>
      </w:r>
      <w:r>
        <w:rPr>
          <w:rFonts w:cs="David" w:hint="cs"/>
          <w:rtl/>
        </w:rPr>
        <w:t>היסטוריה מוסלמית ברשת הלימודים המוסלמים באוניברסיטת ארגיל במונטריאול משנת 1982. קיבל תואר דוקטור לפילוסופיה במחקרו באוניברסיטה של קליפורניה בלוס אנג'לס ב-1966.</w:t>
      </w:r>
    </w:p>
    <w:p w:rsidR="008775B5" w:rsidRDefault="008775B5">
      <w:pPr>
        <w:bidi w:val="0"/>
        <w:rPr>
          <w:rFonts w:cs="David"/>
          <w:rtl/>
        </w:rPr>
      </w:pPr>
      <w:r>
        <w:rPr>
          <w:rFonts w:cs="David"/>
          <w:rtl/>
        </w:rPr>
        <w:br w:type="page"/>
      </w:r>
    </w:p>
    <w:p w:rsidR="007333E3" w:rsidRPr="00673E01" w:rsidRDefault="00703A9E" w:rsidP="007333E3">
      <w:pPr>
        <w:jc w:val="center"/>
        <w:rPr>
          <w:rFonts w:cs="David"/>
          <w:b/>
          <w:bCs/>
          <w:sz w:val="32"/>
          <w:szCs w:val="32"/>
          <w:rtl/>
        </w:rPr>
      </w:pPr>
      <w:r w:rsidRPr="00CB6054">
        <w:rPr>
          <w:b/>
          <w:bCs/>
          <w:sz w:val="28"/>
          <w:szCs w:val="28"/>
          <w:rtl/>
        </w:rPr>
        <w:lastRenderedPageBreak/>
        <w:t>מפקדי אוכלוסין בארץ ישראל וחשיבותם למשפטנים</w:t>
      </w:r>
    </w:p>
    <w:p w:rsidR="007333E3" w:rsidRPr="00D36B0E" w:rsidRDefault="007333E3" w:rsidP="007333E3">
      <w:pPr>
        <w:jc w:val="center"/>
        <w:rPr>
          <w:rFonts w:cs="David"/>
          <w:sz w:val="28"/>
          <w:szCs w:val="28"/>
          <w:rtl/>
        </w:rPr>
      </w:pPr>
    </w:p>
    <w:p w:rsidR="007333E3" w:rsidRPr="00673E01" w:rsidRDefault="007333E3" w:rsidP="007333E3">
      <w:pPr>
        <w:jc w:val="both"/>
        <w:rPr>
          <w:rFonts w:cs="David"/>
          <w:b/>
          <w:bCs/>
          <w:u w:val="single"/>
          <w:rtl/>
        </w:rPr>
      </w:pPr>
      <w:r w:rsidRPr="00673E01">
        <w:rPr>
          <w:rFonts w:cs="David" w:hint="cs"/>
          <w:b/>
          <w:bCs/>
          <w:u w:val="single"/>
          <w:rtl/>
        </w:rPr>
        <w:t>הקדמה</w:t>
      </w:r>
    </w:p>
    <w:p w:rsidR="007333E3" w:rsidRPr="00673E01" w:rsidRDefault="007333E3" w:rsidP="007333E3">
      <w:pPr>
        <w:tabs>
          <w:tab w:val="left" w:pos="393"/>
        </w:tabs>
        <w:spacing w:line="360" w:lineRule="auto"/>
        <w:jc w:val="both"/>
        <w:rPr>
          <w:rFonts w:cs="David"/>
          <w:rtl/>
        </w:rPr>
      </w:pPr>
      <w:r w:rsidRPr="00673E01">
        <w:rPr>
          <w:rFonts w:cs="David" w:hint="cs"/>
          <w:rtl/>
        </w:rPr>
        <w:tab/>
        <w:t>כלים חשובים, לכל שלטון או מחקר, הם מרשמי תושבים ומפקדים למיניהם השונים. המידע העוסק במפקדים שונים נקרא סטטיסטיקה. החוקר אמור לאסוף נתונים כמותיים, להציגם ולהסיק מהם מסקנות. ברשימתנו זו נעסוק במרשמי האוכלוסין ומפקדי התושבים שנערכו בזמנים שונים בשלהי תקופת שלטון העותומנים בארץ ישראל, ולאחר מכן, נרשמים בהם בסיוע מאגרי מידע נוספים במחקר גניאולוגיה.</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מפקד אוכלוסין הוא ספירה של אנשים החיים במקום מסוים. מפקדי אוכלוסין נערכים למטרות שונות, לגביית מיסים, לגיוס אנשים, לקביעת מדיניות כלכלית, תכניות פיתוח, לבדיקת השפעת גורמים שונים: מוצא, עדה, דת, מסורות, הסביבה והחברה, על האוכלוסייה בכלל, ועל חלקים מיוחדים ונפרדים בתוכה. </w:t>
      </w:r>
    </w:p>
    <w:p w:rsidR="007333E3" w:rsidRPr="00673E01" w:rsidRDefault="007333E3" w:rsidP="007333E3">
      <w:pPr>
        <w:tabs>
          <w:tab w:val="left" w:pos="393"/>
        </w:tabs>
        <w:spacing w:line="360" w:lineRule="auto"/>
        <w:jc w:val="both"/>
        <w:rPr>
          <w:rFonts w:cs="David"/>
          <w:rtl/>
        </w:rPr>
      </w:pPr>
      <w:r w:rsidRPr="00673E01">
        <w:rPr>
          <w:rFonts w:cs="David" w:hint="cs"/>
          <w:rtl/>
        </w:rPr>
        <w:tab/>
        <w:t>מפקדי אוכלוסין אינם חביבים בדרך כלל על האדם, בגלל החשש "מעונש בידי שמים" ומשום "עינא בישא", של השלטון או הגוף העורך אותו. במאה ה-20 עדיין היו אוכלוסיות, בתבל ובישראל בפרט, שנמנעו או השתמטו מעינו של הפוקד. דוגמא אחת היא עדת "נטורי קרתא" בארץ. על-אף התועלת שמוסדות הרווחה למיניהם, כולל המוסד לביטוח לאומי, העניקו לחלק זה באוכלוסיה, בני עדה זו העדיפו שלא להתפקד בספירת אוכלוסין. הם הודיעו בצורה הפגנתית במפקד הראשון שנתקיים במדינת ישראל, כי הם ימנעו מלשתף פעולה. ברם לאחר מכן, הם בכל זאת התפקדו, בגלל משטר הקיצוב שהונהג אז בישראל, ובגלל וכתוצאה מן העובדה שהלידות נערכו בבתי חולים, ובשעת הלידה נרשמו פרטי הילוד וההורים. חשש אחר להימנעות מלהשתתף במפקדים ומר</w:t>
      </w:r>
      <w:r w:rsidR="00861CB2">
        <w:rPr>
          <w:rFonts w:cs="David" w:hint="cs"/>
          <w:rtl/>
        </w:rPr>
        <w:t>י</w:t>
      </w:r>
      <w:r w:rsidRPr="00673E01">
        <w:rPr>
          <w:rFonts w:cs="David" w:hint="cs"/>
          <w:rtl/>
        </w:rPr>
        <w:t>ש</w:t>
      </w:r>
      <w:r w:rsidR="00861CB2">
        <w:rPr>
          <w:rFonts w:cs="David" w:hint="cs"/>
          <w:rtl/>
        </w:rPr>
        <w:t>ו</w:t>
      </w:r>
      <w:r w:rsidRPr="00673E01">
        <w:rPr>
          <w:rFonts w:cs="David" w:hint="cs"/>
          <w:rtl/>
        </w:rPr>
        <w:t>ם אוכלוסין היה החשש מהטלת מיסים או מחשש לגיוס לצבא.</w:t>
      </w:r>
    </w:p>
    <w:p w:rsidR="007333E3" w:rsidRPr="00673E01" w:rsidRDefault="007333E3" w:rsidP="007333E3">
      <w:pPr>
        <w:tabs>
          <w:tab w:val="left" w:pos="393"/>
        </w:tabs>
        <w:spacing w:line="360" w:lineRule="auto"/>
        <w:jc w:val="both"/>
        <w:rPr>
          <w:rFonts w:cs="David"/>
          <w:rtl/>
        </w:rPr>
      </w:pPr>
      <w:r w:rsidRPr="00673E01">
        <w:rPr>
          <w:rFonts w:cs="David" w:hint="cs"/>
          <w:rtl/>
        </w:rPr>
        <w:tab/>
        <w:t>פחד ו</w:t>
      </w:r>
      <w:r w:rsidR="00861CB2">
        <w:rPr>
          <w:rFonts w:cs="David" w:hint="cs"/>
          <w:rtl/>
        </w:rPr>
        <w:t>ח</w:t>
      </w:r>
      <w:r w:rsidRPr="00673E01">
        <w:rPr>
          <w:rFonts w:cs="David" w:hint="cs"/>
          <w:rtl/>
        </w:rPr>
        <w:t>שש מפני מפקדים קיים בעם ישראל בקרב חלקים מסוימים, מזמן קדום ועד ימינו.</w:t>
      </w:r>
    </w:p>
    <w:p w:rsidR="007333E3" w:rsidRPr="00673E01" w:rsidRDefault="007333E3" w:rsidP="007333E3">
      <w:pPr>
        <w:tabs>
          <w:tab w:val="left" w:pos="393"/>
        </w:tabs>
        <w:spacing w:line="360" w:lineRule="auto"/>
        <w:jc w:val="both"/>
        <w:rPr>
          <w:rFonts w:cs="David"/>
          <w:rtl/>
        </w:rPr>
      </w:pPr>
      <w:r w:rsidRPr="00673E01">
        <w:rPr>
          <w:rFonts w:cs="David" w:hint="cs"/>
          <w:rtl/>
        </w:rPr>
        <w:tab/>
        <w:t>מי שהיה גנז המדינה פאול אלסברג, ברשימה שפירסם בספר</w:t>
      </w:r>
      <w:r w:rsidRPr="00673E01">
        <w:rPr>
          <w:rFonts w:cs="David"/>
        </w:rPr>
        <w:t>Studies on Palestine During the Ottoman Period</w:t>
      </w:r>
      <w:r w:rsidRPr="00673E01">
        <w:rPr>
          <w:rFonts w:cs="David" w:hint="cs"/>
          <w:rtl/>
        </w:rPr>
        <w:t xml:space="preserve"> בעריכת משה מעוז, ע' 533, היפנה תשומת לב החוקרים ל-463 ספרי הנפוס, כמקור לחקר ההיסטוריה של פלשתינה בשלטון העותומני. סקר ומדריך אחר על מפקדי האוכלוסין העותמנים בארץ ישראל בשנים 1918-1875 שכתובים בתורכית באותיות ערביות, נעשה ע"י יונתן פייגיס, בהוצאה לאור של ארכיון המדינה במדינת ישראל ב-1997. מדריך זה ציין שהמפקדים העותומנים וספרי הנפוס הם אחד המקורות ההיסטוריים החשובים ביותר בנושאי הדמוגרפיה והכלכלה, וכן להבנת מציאות החיים בארץ ישראל בתקופה הרלוונטית. </w:t>
      </w:r>
      <w:r w:rsidR="00B12EB0">
        <w:rPr>
          <w:rFonts w:cs="David" w:hint="cs"/>
          <w:rtl/>
        </w:rPr>
        <w:t>ה</w:t>
      </w:r>
      <w:r w:rsidRPr="00673E01">
        <w:rPr>
          <w:rFonts w:cs="David" w:hint="cs"/>
          <w:rtl/>
        </w:rPr>
        <w:t>סקר</w:t>
      </w:r>
      <w:r w:rsidR="00861CB2">
        <w:rPr>
          <w:rFonts w:cs="David" w:hint="cs"/>
          <w:rtl/>
        </w:rPr>
        <w:t xml:space="preserve"> שבו</w:t>
      </w:r>
      <w:r w:rsidRPr="00673E01">
        <w:rPr>
          <w:rFonts w:cs="David" w:hint="cs"/>
          <w:rtl/>
        </w:rPr>
        <w:t xml:space="preserve"> 465 ספרים </w:t>
      </w:r>
      <w:r w:rsidR="00861CB2">
        <w:rPr>
          <w:rFonts w:cs="David" w:hint="cs"/>
          <w:rtl/>
        </w:rPr>
        <w:t>כולל</w:t>
      </w:r>
      <w:r w:rsidRPr="00673E01">
        <w:rPr>
          <w:rFonts w:cs="David" w:hint="cs"/>
          <w:rtl/>
        </w:rPr>
        <w:t xml:space="preserve"> פרטים רבים על האוכלוסייה שישבה בארץ ישראל מאז 1875 ועד ראשית המנדט הבריטי. ספרי נפוס אלה פתוחים לעיון הציבור הרחב במיקרופילם, </w:t>
      </w:r>
      <w:r w:rsidR="00B12EB0">
        <w:rPr>
          <w:rFonts w:cs="David" w:hint="cs"/>
          <w:rtl/>
        </w:rPr>
        <w:t>כולל</w:t>
      </w:r>
      <w:r w:rsidRPr="00673E01">
        <w:rPr>
          <w:rFonts w:cs="David" w:hint="cs"/>
          <w:rtl/>
        </w:rPr>
        <w:t xml:space="preserve"> אינפורמציה עשירה ומדויקת ביותר.</w:t>
      </w:r>
    </w:p>
    <w:p w:rsidR="007333E3" w:rsidRPr="00673E01" w:rsidRDefault="007333E3" w:rsidP="007333E3">
      <w:pPr>
        <w:tabs>
          <w:tab w:val="left" w:pos="393"/>
        </w:tabs>
        <w:spacing w:line="360" w:lineRule="auto"/>
        <w:jc w:val="both"/>
        <w:rPr>
          <w:rFonts w:cs="David"/>
          <w:rtl/>
        </w:rPr>
      </w:pPr>
      <w:r w:rsidRPr="00673E01">
        <w:rPr>
          <w:rFonts w:cs="David" w:hint="cs"/>
          <w:rtl/>
        </w:rPr>
        <w:t xml:space="preserve"> </w:t>
      </w:r>
      <w:r w:rsidRPr="00673E01">
        <w:rPr>
          <w:rFonts w:cs="David" w:hint="cs"/>
          <w:u w:val="single"/>
          <w:rtl/>
        </w:rPr>
        <w:t>ספרי נפוס</w:t>
      </w:r>
      <w:r w:rsidRPr="00673E01">
        <w:rPr>
          <w:rFonts w:cs="David" w:hint="cs"/>
          <w:rtl/>
        </w:rPr>
        <w:t xml:space="preserve"> </w:t>
      </w:r>
    </w:p>
    <w:p w:rsidR="007333E3" w:rsidRPr="00673E01" w:rsidRDefault="006B086C" w:rsidP="007333E3">
      <w:pPr>
        <w:tabs>
          <w:tab w:val="left" w:pos="393"/>
        </w:tabs>
        <w:spacing w:line="360" w:lineRule="auto"/>
        <w:jc w:val="both"/>
        <w:rPr>
          <w:rFonts w:cs="David"/>
          <w:rtl/>
        </w:rPr>
      </w:pPr>
      <w:r>
        <w:rPr>
          <w:rFonts w:cs="David" w:hint="cs"/>
          <w:rtl/>
        </w:rPr>
        <w:t>ספרי הנפוס</w:t>
      </w:r>
      <w:r w:rsidR="007333E3" w:rsidRPr="00673E01">
        <w:rPr>
          <w:rFonts w:cs="David" w:hint="cs"/>
          <w:rtl/>
        </w:rPr>
        <w:t xml:space="preserve">, מלווים במקביל בספרי מוכתרים וברשימות קונסולים, ורשימות ביה"ד השרעי בירושלים וכן של הכנסיות הנוצריות, </w:t>
      </w:r>
      <w:r w:rsidR="00314546">
        <w:rPr>
          <w:rFonts w:cs="David" w:hint="cs"/>
          <w:rtl/>
        </w:rPr>
        <w:t xml:space="preserve">יחד הם </w:t>
      </w:r>
      <w:r w:rsidR="007333E3" w:rsidRPr="00673E01">
        <w:rPr>
          <w:rFonts w:cs="David" w:hint="cs"/>
          <w:rtl/>
        </w:rPr>
        <w:t>מאפשרים לנו למצוא פרטים אישיים על תושבי הארץ ב-45 שנה שקדמו לממשלת המנדט.</w:t>
      </w:r>
    </w:p>
    <w:p w:rsidR="007333E3" w:rsidRPr="00673E01" w:rsidRDefault="007333E3" w:rsidP="007333E3">
      <w:pPr>
        <w:tabs>
          <w:tab w:val="left" w:pos="393"/>
        </w:tabs>
        <w:spacing w:line="360" w:lineRule="auto"/>
        <w:jc w:val="both"/>
        <w:rPr>
          <w:rFonts w:cs="David"/>
          <w:rtl/>
        </w:rPr>
      </w:pPr>
      <w:r w:rsidRPr="00673E01">
        <w:rPr>
          <w:rFonts w:cs="David" w:hint="cs"/>
          <w:rtl/>
        </w:rPr>
        <w:tab/>
        <w:t>ספרי הנפוס (ספרי נפשות), העותומנים, שמספרם מגיע ל-</w:t>
      </w:r>
      <w:r w:rsidR="00C95476">
        <w:rPr>
          <w:rFonts w:cs="David" w:hint="cs"/>
          <w:rtl/>
        </w:rPr>
        <w:t>465</w:t>
      </w:r>
      <w:r w:rsidRPr="00673E01">
        <w:rPr>
          <w:rFonts w:cs="David" w:hint="cs"/>
          <w:rtl/>
        </w:rPr>
        <w:t xml:space="preserve"> ספרים, ו</w:t>
      </w:r>
      <w:r w:rsidR="006335DD">
        <w:rPr>
          <w:rFonts w:cs="David" w:hint="cs"/>
          <w:rtl/>
        </w:rPr>
        <w:t>נ</w:t>
      </w:r>
      <w:r w:rsidRPr="00673E01">
        <w:rPr>
          <w:rFonts w:cs="David" w:hint="cs"/>
          <w:rtl/>
        </w:rPr>
        <w:t>מצאים בגנזך המדינה</w:t>
      </w:r>
      <w:r w:rsidR="006335DD">
        <w:rPr>
          <w:rFonts w:cs="David" w:hint="cs"/>
          <w:rtl/>
        </w:rPr>
        <w:t xml:space="preserve">. אלה </w:t>
      </w:r>
      <w:r w:rsidRPr="00673E01">
        <w:rPr>
          <w:rFonts w:cs="David" w:hint="cs"/>
          <w:rtl/>
        </w:rPr>
        <w:t xml:space="preserve">מכילים רשימות נישואין, גירושין, שינויי כתובת, רשימות יוצאי צבא. יש בהם ידיעות על התושבים </w:t>
      </w:r>
      <w:r w:rsidRPr="00673E01">
        <w:rPr>
          <w:rFonts w:cs="David" w:hint="cs"/>
          <w:rtl/>
        </w:rPr>
        <w:lastRenderedPageBreak/>
        <w:t>המקומיים, והזרים, וכתובותיהם בחו"ל, השתייכותם הדתית או העדתית והמוסדית</w:t>
      </w:r>
      <w:r w:rsidR="006335DD">
        <w:rPr>
          <w:rFonts w:cs="David" w:hint="cs"/>
          <w:rtl/>
        </w:rPr>
        <w:t>,</w:t>
      </w:r>
      <w:r w:rsidRPr="00673E01">
        <w:rPr>
          <w:rFonts w:cs="David" w:hint="cs"/>
          <w:rtl/>
        </w:rPr>
        <w:t xml:space="preserve"> </w:t>
      </w:r>
      <w:r w:rsidR="006335DD">
        <w:rPr>
          <w:rFonts w:cs="David" w:hint="cs"/>
          <w:rtl/>
        </w:rPr>
        <w:t>ה</w:t>
      </w:r>
      <w:r w:rsidRPr="00673E01">
        <w:rPr>
          <w:rFonts w:cs="David" w:hint="cs"/>
          <w:rtl/>
        </w:rPr>
        <w:t>ספרים מסודרים לפי מקומות, נפות, מחוזות, ערים, כפרים, פרברים ועדות למיניהם.</w:t>
      </w:r>
      <w:r w:rsidR="006335DD">
        <w:rPr>
          <w:rFonts w:cs="David" w:hint="cs"/>
          <w:rtl/>
        </w:rPr>
        <w:t xml:space="preserve"> </w:t>
      </w:r>
      <w:r w:rsidRPr="00673E01">
        <w:rPr>
          <w:rFonts w:cs="David" w:hint="cs"/>
          <w:rtl/>
        </w:rPr>
        <w:t>בחלקם, ובמיוחד בירושלים, יש חלוקה לא רק להשתייכות דתית של יהודים אלא גם לאשכנזים ולספרדים, ולפעמים ההבחנה היא אף בין חסידים לבין פרושים.</w:t>
      </w:r>
    </w:p>
    <w:p w:rsidR="007333E3" w:rsidRPr="00673E01" w:rsidRDefault="007333E3" w:rsidP="007333E3">
      <w:pPr>
        <w:tabs>
          <w:tab w:val="left" w:pos="393"/>
        </w:tabs>
        <w:spacing w:line="360" w:lineRule="auto"/>
        <w:jc w:val="both"/>
        <w:rPr>
          <w:rFonts w:cs="David"/>
          <w:rtl/>
        </w:rPr>
      </w:pPr>
      <w:r w:rsidRPr="00673E01">
        <w:rPr>
          <w:rFonts w:cs="David" w:hint="cs"/>
          <w:rtl/>
        </w:rPr>
        <w:tab/>
        <w:t>בספרי הנפוס מצויים מפקדים שנעשו בשנת 1884 (המפקד בירושלים נערך רק בעיר העתיקה, לרבות הר-ציון). רק התושבים המוסלמים המקומיים חולקו בו לפי ר</w:t>
      </w:r>
      <w:r w:rsidR="00514A97">
        <w:rPr>
          <w:rFonts w:cs="David" w:hint="cs"/>
          <w:rtl/>
        </w:rPr>
        <w:t>ו</w:t>
      </w:r>
      <w:r w:rsidRPr="00673E01">
        <w:rPr>
          <w:rFonts w:cs="David" w:hint="cs"/>
          <w:rtl/>
        </w:rPr>
        <w:t>בעים. היהודים והנוצרים חולקו לעדות בלבד. מפקדים אחרים נעשו ע"י השלטון העותומני ב-1905, 1911, 1915. המפקד משנת 1915 נערך בעיר החדשה ובקרב יהודים בלבד, והוא קשור לקריאת המנהיגים היהודים להתעתמנות (התאזרחות עותומנית). המפקד הטוב מביניהם, אף על-פי שהוא היה חלקי, הוא זה משנת 1905, וזאת משום הכמות והחומר שהוא הכיל. משום טיבו, והדיוק שהושקע בו. ומשום שהוא הושלם במפקדים נוספים משנת 1911 ו-1912, ניתן להיעזר בו. ספרים אלה טובים במיוחד בכל הנוגע לדמוגרפיה ולכלכלה.</w:t>
      </w:r>
    </w:p>
    <w:p w:rsidR="007333E3" w:rsidRPr="00673E01" w:rsidRDefault="007333E3" w:rsidP="007333E3">
      <w:pPr>
        <w:tabs>
          <w:tab w:val="left" w:pos="393"/>
        </w:tabs>
        <w:spacing w:line="360" w:lineRule="auto"/>
        <w:jc w:val="both"/>
        <w:rPr>
          <w:rFonts w:cs="David"/>
          <w:rtl/>
        </w:rPr>
      </w:pPr>
      <w:r w:rsidRPr="00673E01">
        <w:rPr>
          <w:rFonts w:cs="David" w:hint="cs"/>
          <w:rtl/>
        </w:rPr>
        <w:tab/>
        <w:t>קטלוג ספרי הנפוס הוא כדלקמן:</w:t>
      </w:r>
    </w:p>
    <w:p w:rsidR="007333E3" w:rsidRPr="00673E01" w:rsidRDefault="007333E3" w:rsidP="007333E3">
      <w:pPr>
        <w:tabs>
          <w:tab w:val="left" w:pos="393"/>
        </w:tabs>
        <w:spacing w:line="360" w:lineRule="auto"/>
        <w:jc w:val="both"/>
        <w:rPr>
          <w:rFonts w:cs="David"/>
          <w:rtl/>
        </w:rPr>
      </w:pPr>
      <w:r w:rsidRPr="00673E01">
        <w:rPr>
          <w:rFonts w:cs="David" w:hint="cs"/>
          <w:rtl/>
        </w:rPr>
        <w:tab/>
        <w:t>101 ספרים מוקדמים, ובהם ספירת התושבים. אלה מכילים את הפרטים הבאים: שם העיר, הישוב, הכפר או הפרבר, הרובע, שם ראש המשפחה, מקצועו, הדת שאליה משתייך האיש, שנת הלידה וכן פרטי יתר בני המשפחה.</w:t>
      </w:r>
    </w:p>
    <w:p w:rsidR="007333E3" w:rsidRPr="00673E01" w:rsidRDefault="007333E3" w:rsidP="007333E3">
      <w:pPr>
        <w:tabs>
          <w:tab w:val="left" w:pos="393"/>
        </w:tabs>
        <w:spacing w:line="360" w:lineRule="auto"/>
        <w:jc w:val="both"/>
        <w:rPr>
          <w:rFonts w:cs="David"/>
          <w:rtl/>
        </w:rPr>
      </w:pPr>
      <w:r w:rsidRPr="00673E01">
        <w:rPr>
          <w:rFonts w:cs="David" w:hint="cs"/>
          <w:rtl/>
        </w:rPr>
        <w:tab/>
        <w:t>225 ספרי יסוד, ובהם רשימות מלאות ביותר של טפסי המפקדים מאז 1905. כנראה שאלה הכילו העתקים של טפסים קודמים לספירה זו. הרשום נעשה בדף רחב, כדי להוסיף בשוליו פרטים על הילדים שנולדו, או שנוספו לאנשים שגרו באותה חצר, ע"י לידות או נשואים, וכן מקום להוספת חצרות או בתים שנבנו לאחר הספירה.</w:t>
      </w:r>
    </w:p>
    <w:p w:rsidR="007333E3" w:rsidRPr="00673E01" w:rsidRDefault="007333E3" w:rsidP="007333E3">
      <w:pPr>
        <w:tabs>
          <w:tab w:val="left" w:pos="393"/>
        </w:tabs>
        <w:spacing w:line="360" w:lineRule="auto"/>
        <w:jc w:val="both"/>
        <w:rPr>
          <w:rFonts w:cs="David"/>
          <w:rtl/>
        </w:rPr>
      </w:pPr>
      <w:r w:rsidRPr="00673E01">
        <w:rPr>
          <w:rFonts w:cs="David" w:hint="cs"/>
          <w:rtl/>
        </w:rPr>
        <w:tab/>
        <w:t>38 ספרים מכילים פרטים על לידות, מות, נישואין וגירושין. ספרים אלה נערכו כרונולוגית, לפי התאריך בו נמסרו ההודעות במשרד הרישום בנפה, ולא בתאריך האירוע עצמו. הידיעות נמסרו לרוב ע"י המוכתר, שלא תמיד דווח על האירוע מיד לאחר המקרה. לפיכך, חסר כאן דיוק תאריך האירוע. בספר הלידות בדרך כלל מופיע רק שם המשפחה ולא שם הילוד.</w:t>
      </w:r>
    </w:p>
    <w:p w:rsidR="007333E3" w:rsidRPr="00673E01" w:rsidRDefault="007333E3" w:rsidP="007333E3">
      <w:pPr>
        <w:tabs>
          <w:tab w:val="left" w:pos="393"/>
        </w:tabs>
        <w:spacing w:line="360" w:lineRule="auto"/>
        <w:jc w:val="both"/>
        <w:rPr>
          <w:rFonts w:cs="David"/>
          <w:rtl/>
        </w:rPr>
      </w:pPr>
      <w:r w:rsidRPr="00673E01">
        <w:rPr>
          <w:rFonts w:cs="David" w:hint="cs"/>
          <w:rtl/>
        </w:rPr>
        <w:tab/>
        <w:t>ספרים אחרים מכילים רשימת יוצאי צבא, רשימות הזרים וספרי המוכתרים שלא מולאו לפי טפסים של רשימות המפקדים.</w:t>
      </w:r>
    </w:p>
    <w:p w:rsidR="007333E3" w:rsidRPr="00673E01" w:rsidRDefault="007333E3" w:rsidP="007333E3">
      <w:pPr>
        <w:tabs>
          <w:tab w:val="left" w:pos="393"/>
        </w:tabs>
        <w:spacing w:line="360" w:lineRule="auto"/>
        <w:jc w:val="both"/>
        <w:rPr>
          <w:rFonts w:cs="David"/>
          <w:rtl/>
        </w:rPr>
      </w:pPr>
      <w:r w:rsidRPr="00673E01">
        <w:rPr>
          <w:rFonts w:cs="David" w:hint="cs"/>
          <w:rtl/>
        </w:rPr>
        <w:t xml:space="preserve"> </w:t>
      </w:r>
      <w:r w:rsidRPr="00673E01">
        <w:rPr>
          <w:rFonts w:cs="David" w:hint="cs"/>
          <w:u w:val="single"/>
          <w:rtl/>
        </w:rPr>
        <w:t>מפקד תושבי ארץ ישראל היהודים, ובמיוחד של יהודי ירושלים</w:t>
      </w:r>
    </w:p>
    <w:p w:rsidR="007333E3" w:rsidRPr="00673E01" w:rsidRDefault="007333E3" w:rsidP="007333E3">
      <w:pPr>
        <w:tabs>
          <w:tab w:val="left" w:pos="393"/>
        </w:tabs>
        <w:spacing w:line="360" w:lineRule="auto"/>
        <w:jc w:val="both"/>
        <w:rPr>
          <w:rFonts w:cs="David"/>
          <w:rtl/>
        </w:rPr>
      </w:pPr>
      <w:r w:rsidRPr="00673E01">
        <w:rPr>
          <w:rFonts w:cs="David" w:hint="cs"/>
          <w:rtl/>
        </w:rPr>
        <w:t xml:space="preserve">מפקד זה נערך ע"י ועד הסיוע האמריקאי במשרד בא"י של ההסתדרות הציונית החדשה. הוא נעשה בחדשים אדר </w:t>
      </w:r>
      <w:r w:rsidRPr="00673E01">
        <w:rPr>
          <w:rFonts w:cs="David"/>
          <w:rtl/>
        </w:rPr>
        <w:t>–</w:t>
      </w:r>
      <w:r w:rsidRPr="00673E01">
        <w:rPr>
          <w:rFonts w:cs="David" w:hint="cs"/>
          <w:rtl/>
        </w:rPr>
        <w:t xml:space="preserve"> תמוז תרע"ו מרץ-יולי 1916.</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מפקד של בני הישוב בארץ ובירושלים נערך לצורך מנהלי </w:t>
      </w:r>
      <w:r w:rsidR="00E555B2">
        <w:rPr>
          <w:rFonts w:cs="David" w:hint="cs"/>
          <w:rtl/>
        </w:rPr>
        <w:t>ל</w:t>
      </w:r>
      <w:r w:rsidRPr="00673E01">
        <w:rPr>
          <w:rFonts w:cs="David" w:hint="cs"/>
          <w:rtl/>
        </w:rPr>
        <w:t>חלוקת העזרה שבאה בפרודוקטים ובכסף מארצות הברית במאי 1915. בירושלים נמנו אז כ-50 אלף נפש. (24,445 אשכנזים, 22,207 ספרדים ו-3,340 תימנים). ראה פרטים על המפקד והחלוקה בספרו של העתונאי אברהם אלמליח "ארץ ישראל וסוריה בימי מלחמת העולם", כרך שני, ע' 166.</w:t>
      </w:r>
    </w:p>
    <w:p w:rsidR="007333E3" w:rsidRPr="00673E01" w:rsidRDefault="007333E3" w:rsidP="00887E46">
      <w:pPr>
        <w:tabs>
          <w:tab w:val="left" w:pos="393"/>
        </w:tabs>
        <w:spacing w:line="360" w:lineRule="auto"/>
        <w:jc w:val="both"/>
        <w:rPr>
          <w:rFonts w:cs="David"/>
          <w:rtl/>
        </w:rPr>
      </w:pPr>
      <w:r w:rsidRPr="00673E01">
        <w:rPr>
          <w:rFonts w:cs="David" w:hint="cs"/>
          <w:rtl/>
        </w:rPr>
        <w:tab/>
        <w:t>מספרים אלה</w:t>
      </w:r>
      <w:r w:rsidR="00887E46">
        <w:rPr>
          <w:rFonts w:cs="David" w:hint="cs"/>
          <w:rtl/>
        </w:rPr>
        <w:t xml:space="preserve"> שונים מ</w:t>
      </w:r>
      <w:r w:rsidRPr="00673E01">
        <w:rPr>
          <w:rFonts w:cs="David" w:hint="cs"/>
          <w:rtl/>
        </w:rPr>
        <w:t xml:space="preserve">דברי ד. גורביץ שכתב כי במפקד זה מנתה האוכלוסייה היהודית בירושלים 26,605 איש. (ראה על כך בחוברת א' </w:t>
      </w:r>
      <w:r w:rsidRPr="00673E01">
        <w:rPr>
          <w:rFonts w:cs="David"/>
          <w:rtl/>
        </w:rPr>
        <w:t>–</w:t>
      </w:r>
      <w:r w:rsidRPr="00673E01">
        <w:rPr>
          <w:rFonts w:cs="David" w:hint="cs"/>
          <w:rtl/>
        </w:rPr>
        <w:t xml:space="preserve"> ספירת יהודי א"י ביהודה, שומרון והגליל, מאת ד. גורביץ, וכן </w:t>
      </w:r>
      <w:r w:rsidRPr="00673E01">
        <w:rPr>
          <w:rFonts w:cs="David"/>
        </w:rPr>
        <w:t>The population of Jerusalem 1940, p.14</w:t>
      </w:r>
      <w:r w:rsidRPr="00673E01">
        <w:rPr>
          <w:rFonts w:cs="David" w:hint="cs"/>
          <w:rtl/>
        </w:rPr>
        <w:t>).</w:t>
      </w:r>
    </w:p>
    <w:p w:rsidR="007333E3" w:rsidRPr="00673E01" w:rsidRDefault="007333E3" w:rsidP="00887E46">
      <w:pPr>
        <w:tabs>
          <w:tab w:val="left" w:pos="393"/>
        </w:tabs>
        <w:spacing w:line="360" w:lineRule="auto"/>
        <w:jc w:val="both"/>
        <w:rPr>
          <w:rFonts w:cs="David"/>
          <w:rtl/>
        </w:rPr>
      </w:pPr>
      <w:r w:rsidRPr="00673E01">
        <w:rPr>
          <w:rFonts w:cs="David" w:hint="cs"/>
          <w:rtl/>
        </w:rPr>
        <w:lastRenderedPageBreak/>
        <w:tab/>
        <w:t xml:space="preserve">מפקד זה היה מעין מרשם </w:t>
      </w:r>
      <w:r w:rsidR="00887E46">
        <w:rPr>
          <w:rFonts w:cs="David" w:hint="cs"/>
          <w:rtl/>
        </w:rPr>
        <w:t>תו</w:t>
      </w:r>
      <w:r w:rsidRPr="00673E01">
        <w:rPr>
          <w:rFonts w:cs="David" w:hint="cs"/>
          <w:rtl/>
        </w:rPr>
        <w:t>שבים יהודים בארץ, ובמיוחד בירושלים בשנת 1916, סיפר על כך שמואל מושיוף, [(מי שהיה מזכיר ועד הסיוע והחלוקה שבראשה עמד דוד ילין) בספרו ב"תוככי ירושלים" עמ' 48-53].</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מחלקה לסטטיסטיקה ולאינפורמציה הוקמה ע"י ועד הצירים בינואר 1920 והיא המשיכה </w:t>
      </w:r>
      <w:r w:rsidR="00200073">
        <w:rPr>
          <w:rFonts w:cs="David" w:hint="cs"/>
          <w:rtl/>
        </w:rPr>
        <w:t>ב</w:t>
      </w:r>
      <w:r w:rsidRPr="00673E01">
        <w:rPr>
          <w:rFonts w:cs="David" w:hint="cs"/>
          <w:rtl/>
        </w:rPr>
        <w:t xml:space="preserve">עיבוד החומר הסטטיסטי והאינפורמטיבי שנמסר קודם לכן ע"י המשרד בא"י (ראה סקירת פעילות ועד הצירים לארץ ישראל </w:t>
      </w:r>
      <w:r w:rsidRPr="00673E01">
        <w:rPr>
          <w:rFonts w:cs="David"/>
          <w:rtl/>
        </w:rPr>
        <w:t>–</w:t>
      </w:r>
      <w:r w:rsidRPr="00673E01">
        <w:rPr>
          <w:rFonts w:cs="David" w:hint="cs"/>
          <w:rtl/>
        </w:rPr>
        <w:t xml:space="preserve"> תרפ"א עמ' 27).</w:t>
      </w:r>
    </w:p>
    <w:p w:rsidR="007333E3" w:rsidRPr="00673E01" w:rsidRDefault="007333E3" w:rsidP="00A13D1B">
      <w:pPr>
        <w:tabs>
          <w:tab w:val="left" w:pos="393"/>
        </w:tabs>
        <w:spacing w:line="360" w:lineRule="auto"/>
        <w:jc w:val="both"/>
        <w:rPr>
          <w:rFonts w:cs="David"/>
          <w:rtl/>
        </w:rPr>
      </w:pPr>
      <w:r w:rsidRPr="00673E01">
        <w:rPr>
          <w:rFonts w:cs="David" w:hint="cs"/>
          <w:rtl/>
        </w:rPr>
        <w:t xml:space="preserve"> </w:t>
      </w:r>
      <w:r w:rsidRPr="00673E01">
        <w:rPr>
          <w:rFonts w:cs="David" w:hint="cs"/>
          <w:u w:val="single"/>
          <w:rtl/>
        </w:rPr>
        <w:t>מפקד האוכלוסין הראשון בתקופת המנדט הבריטי</w:t>
      </w:r>
      <w:r w:rsidRPr="00673E01">
        <w:rPr>
          <w:rFonts w:cs="David" w:hint="cs"/>
          <w:rtl/>
        </w:rPr>
        <w:t xml:space="preserve"> </w:t>
      </w:r>
      <w:r w:rsidR="00A13D1B">
        <w:rPr>
          <w:rFonts w:cs="David" w:hint="cs"/>
          <w:rtl/>
        </w:rPr>
        <w:t>ה</w:t>
      </w:r>
      <w:r w:rsidRPr="00673E01">
        <w:rPr>
          <w:rFonts w:cs="David" w:hint="cs"/>
          <w:rtl/>
        </w:rPr>
        <w:t xml:space="preserve">תקיים ב-22/10/22. המפקד נערך למטרות סטטיסטיות </w:t>
      </w:r>
      <w:r w:rsidR="00A20A68">
        <w:rPr>
          <w:rFonts w:cs="David" w:hint="cs"/>
          <w:rtl/>
        </w:rPr>
        <w:t>ל</w:t>
      </w:r>
      <w:r w:rsidRPr="00673E01">
        <w:rPr>
          <w:rFonts w:cs="David" w:hint="cs"/>
          <w:rtl/>
        </w:rPr>
        <w:t xml:space="preserve">קבלת מידע כמותי כולל על גודל האוכלוסיה ותכונותיה השונות, </w:t>
      </w:r>
      <w:r w:rsidR="001609B3">
        <w:rPr>
          <w:rFonts w:cs="David" w:hint="cs"/>
          <w:rtl/>
        </w:rPr>
        <w:t xml:space="preserve">הוא </w:t>
      </w:r>
      <w:r w:rsidRPr="00673E01">
        <w:rPr>
          <w:rFonts w:cs="David" w:hint="cs"/>
          <w:rtl/>
        </w:rPr>
        <w:t>נמשך 6 ימים עד 28/10/22</w:t>
      </w:r>
      <w:r w:rsidR="00887E46">
        <w:rPr>
          <w:rFonts w:cs="David" w:hint="cs"/>
          <w:rtl/>
        </w:rPr>
        <w:t>,</w:t>
      </w:r>
      <w:r w:rsidRPr="00673E01">
        <w:rPr>
          <w:rFonts w:cs="David" w:hint="cs"/>
          <w:rtl/>
        </w:rPr>
        <w:t xml:space="preserve"> </w:t>
      </w:r>
      <w:r w:rsidR="00CE4DCC">
        <w:rPr>
          <w:rFonts w:cs="David" w:hint="cs"/>
          <w:rtl/>
        </w:rPr>
        <w:t>ו</w:t>
      </w:r>
      <w:r w:rsidRPr="00673E01">
        <w:rPr>
          <w:rFonts w:cs="David" w:hint="cs"/>
          <w:rtl/>
        </w:rPr>
        <w:t xml:space="preserve">הקיף 757,206 תושבים. (ספירה זו תוקנה ע"י פרופ' רוברטו באקי בסיפרה 763,600 נפש בספרו -  </w:t>
      </w:r>
      <w:r w:rsidRPr="00673E01">
        <w:rPr>
          <w:rFonts w:cs="David"/>
        </w:rPr>
        <w:t>B. Bachi / The population of Israel Jerusalem 1977, p.366</w:t>
      </w:r>
      <w:r w:rsidRPr="00673E01">
        <w:rPr>
          <w:rFonts w:cs="David" w:hint="cs"/>
          <w:rtl/>
        </w:rPr>
        <w:t>.).</w:t>
      </w:r>
    </w:p>
    <w:p w:rsidR="007333E3" w:rsidRPr="00673E01" w:rsidRDefault="007333E3" w:rsidP="00887E46">
      <w:pPr>
        <w:tabs>
          <w:tab w:val="left" w:pos="393"/>
        </w:tabs>
        <w:spacing w:line="360" w:lineRule="auto"/>
        <w:jc w:val="both"/>
        <w:rPr>
          <w:rFonts w:cs="David"/>
          <w:rtl/>
        </w:rPr>
      </w:pPr>
      <w:r w:rsidRPr="00673E01">
        <w:rPr>
          <w:rFonts w:cs="David" w:hint="cs"/>
          <w:rtl/>
        </w:rPr>
        <w:tab/>
        <w:t xml:space="preserve">המתפקדים נפקדו, </w:t>
      </w:r>
      <w:r w:rsidR="00887E46">
        <w:rPr>
          <w:rFonts w:cs="David" w:hint="cs"/>
          <w:rtl/>
        </w:rPr>
        <w:t>כפוף ל</w:t>
      </w:r>
      <w:r w:rsidRPr="00673E01">
        <w:rPr>
          <w:rFonts w:cs="David" w:hint="cs"/>
          <w:rtl/>
        </w:rPr>
        <w:t>תנאי שהועד הפועל הערבי הציב לפני קיום המפקד</w:t>
      </w:r>
      <w:r w:rsidR="00887E46">
        <w:rPr>
          <w:rFonts w:cs="David" w:hint="cs"/>
          <w:rtl/>
        </w:rPr>
        <w:t>. במפקד</w:t>
      </w:r>
      <w:r w:rsidRPr="00673E01">
        <w:rPr>
          <w:rFonts w:cs="David" w:hint="cs"/>
          <w:rtl/>
        </w:rPr>
        <w:t xml:space="preserve"> נמנו גם תושבי א"י ששהו ביום המפקד בחו"ל, סה"כ נמנו 757,182 נפש. 11% מבין הנפקדים, דהיינו 83,800 איש היו יהודים ואלה היוו 25% מתושבי הערים; ירושלים, טבריה, וצפת הם היוו את רוב האוכלוסייה בערים אלה.</w:t>
      </w:r>
    </w:p>
    <w:p w:rsidR="007333E3" w:rsidRPr="00673E01" w:rsidRDefault="007333E3" w:rsidP="00887E46">
      <w:pPr>
        <w:tabs>
          <w:tab w:val="left" w:pos="393"/>
        </w:tabs>
        <w:spacing w:line="360" w:lineRule="auto"/>
        <w:jc w:val="both"/>
        <w:rPr>
          <w:rFonts w:cs="David"/>
          <w:rtl/>
        </w:rPr>
      </w:pPr>
      <w:r w:rsidRPr="00673E01">
        <w:rPr>
          <w:rFonts w:cs="David" w:hint="cs"/>
          <w:rtl/>
        </w:rPr>
        <w:tab/>
        <w:t xml:space="preserve">זה היה מפקד דה פקטו, שבו נעשתה ספירת כל האוכלוסייה הנוכחת, </w:t>
      </w:r>
      <w:r w:rsidR="00887E46">
        <w:rPr>
          <w:rFonts w:cs="David" w:hint="cs"/>
          <w:rtl/>
        </w:rPr>
        <w:t xml:space="preserve">דהינו </w:t>
      </w:r>
      <w:r w:rsidRPr="00673E01">
        <w:rPr>
          <w:rFonts w:cs="David" w:hint="cs"/>
          <w:rtl/>
        </w:rPr>
        <w:t xml:space="preserve">כולל </w:t>
      </w:r>
      <w:r w:rsidR="00887E46">
        <w:rPr>
          <w:rFonts w:cs="David" w:hint="cs"/>
          <w:rtl/>
        </w:rPr>
        <w:t>נתינים זרים</w:t>
      </w:r>
      <w:r w:rsidRPr="00673E01">
        <w:rPr>
          <w:rFonts w:cs="David" w:hint="cs"/>
          <w:rtl/>
        </w:rPr>
        <w:t xml:space="preserve"> עפ"י הקפיטולציות</w:t>
      </w:r>
      <w:r w:rsidR="00887E46">
        <w:rPr>
          <w:rFonts w:cs="David" w:hint="cs"/>
          <w:rtl/>
        </w:rPr>
        <w:t>.</w:t>
      </w:r>
      <w:r w:rsidRPr="00673E01">
        <w:rPr>
          <w:rFonts w:cs="David" w:hint="cs"/>
          <w:rtl/>
        </w:rPr>
        <w:t xml:space="preserve"> מפקד זה היה תמציתי ופרימיטיבי, ועיקר מטרתו ה</w:t>
      </w:r>
      <w:r w:rsidR="00887E46">
        <w:rPr>
          <w:rFonts w:cs="David" w:hint="cs"/>
          <w:rtl/>
        </w:rPr>
        <w:t>י</w:t>
      </w:r>
      <w:r w:rsidRPr="00673E01">
        <w:rPr>
          <w:rFonts w:cs="David" w:hint="cs"/>
          <w:rtl/>
        </w:rPr>
        <w:t>יתה לקבוע את ההרכב העדתי של תושבי א"י לקראת הבחירות למועצה המחוקקת.</w:t>
      </w:r>
    </w:p>
    <w:p w:rsidR="007333E3" w:rsidRPr="00673E01" w:rsidRDefault="007333E3" w:rsidP="00887E46">
      <w:pPr>
        <w:tabs>
          <w:tab w:val="left" w:pos="393"/>
        </w:tabs>
        <w:spacing w:line="360" w:lineRule="auto"/>
        <w:jc w:val="both"/>
        <w:rPr>
          <w:rFonts w:cs="David"/>
          <w:rtl/>
        </w:rPr>
      </w:pPr>
      <w:r w:rsidRPr="00673E01">
        <w:rPr>
          <w:rFonts w:cs="David" w:hint="cs"/>
          <w:rtl/>
        </w:rPr>
        <w:tab/>
        <w:t xml:space="preserve">המפקד נערך כהכנה לקראת בחירות למועצה מחוקקת שהובטח להקימה </w:t>
      </w:r>
      <w:r w:rsidR="00887E46">
        <w:rPr>
          <w:rFonts w:cs="David" w:hint="cs"/>
          <w:rtl/>
        </w:rPr>
        <w:t>עם</w:t>
      </w:r>
      <w:r w:rsidRPr="00673E01">
        <w:rPr>
          <w:rFonts w:cs="David" w:hint="cs"/>
          <w:rtl/>
        </w:rPr>
        <w:t xml:space="preserve"> נציגות מתאימה ועפ"י חלוקה והשתייכות לעדות (ייצוג פרופורציונאלי). הרעיון להקים מועצה מחוקקת היה להקים מועצה לפי השיטה העותומנית, לפי ההשתייכות הדתית של בוחרים, כל 200 בוחרים, </w:t>
      </w:r>
      <w:r w:rsidR="00887E46">
        <w:rPr>
          <w:rFonts w:cs="David" w:hint="cs"/>
          <w:rtl/>
        </w:rPr>
        <w:t xml:space="preserve">גברים </w:t>
      </w:r>
      <w:r w:rsidRPr="00673E01">
        <w:rPr>
          <w:rFonts w:cs="David" w:hint="cs"/>
          <w:rtl/>
        </w:rPr>
        <w:t xml:space="preserve"> בני 25 ומעלה אזרחי ארץ ישראל, יכלו לבחור </w:t>
      </w:r>
      <w:r w:rsidR="00C40A6A">
        <w:rPr>
          <w:rFonts w:cs="David" w:hint="cs"/>
          <w:rtl/>
        </w:rPr>
        <w:t>נ</w:t>
      </w:r>
      <w:r w:rsidRPr="00673E01">
        <w:rPr>
          <w:rFonts w:cs="David" w:hint="cs"/>
          <w:rtl/>
        </w:rPr>
        <w:t>בחר שני. למועצה היו צריכים להיבחר (8 מוסלמים, 2 נוצרים, 2 יהודים) יחד עם עוד 11 חברים מטעם הממשלה.</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הערבים החרימו את הבחירות למועצה המחוקקת בטענה שההצבעה בבחירות אלה תהיה הודאה והכרה בחוקת הארץ דהיינו המנדט, </w:t>
      </w:r>
      <w:r w:rsidR="001B6D08">
        <w:rPr>
          <w:rFonts w:cs="David" w:hint="cs"/>
          <w:rtl/>
        </w:rPr>
        <w:t>ה</w:t>
      </w:r>
      <w:r w:rsidRPr="00673E01">
        <w:rPr>
          <w:rFonts w:cs="David" w:hint="cs"/>
          <w:rtl/>
        </w:rPr>
        <w:t xml:space="preserve">רעיון </w:t>
      </w:r>
      <w:r w:rsidR="001B6D08">
        <w:rPr>
          <w:rFonts w:cs="David" w:hint="cs"/>
          <w:rtl/>
        </w:rPr>
        <w:t xml:space="preserve">להקים </w:t>
      </w:r>
      <w:r w:rsidRPr="00673E01">
        <w:rPr>
          <w:rFonts w:cs="David" w:hint="cs"/>
          <w:rtl/>
        </w:rPr>
        <w:t xml:space="preserve">מועצה </w:t>
      </w:r>
      <w:r w:rsidR="001B6D08">
        <w:rPr>
          <w:rFonts w:cs="David" w:hint="cs"/>
          <w:rtl/>
        </w:rPr>
        <w:t>מ</w:t>
      </w:r>
      <w:r w:rsidRPr="00673E01">
        <w:rPr>
          <w:rFonts w:cs="David" w:hint="cs"/>
          <w:rtl/>
        </w:rPr>
        <w:t xml:space="preserve">חוקקת בוטל ע"י ממשלת המנדט ובמקומו הוחלט להקים מועצת ארץ ישראלית שחבריה יהיו ממונים ע"י הממשלה, והרכבה יהיה: הנציב העליון ועשרה פקידים ועוד 8 מוסלמים </w:t>
      </w:r>
      <w:r w:rsidR="001B6D08">
        <w:rPr>
          <w:rFonts w:cs="David" w:hint="cs"/>
          <w:rtl/>
        </w:rPr>
        <w:t>2</w:t>
      </w:r>
      <w:r w:rsidRPr="00673E01">
        <w:rPr>
          <w:rFonts w:cs="David" w:hint="cs"/>
          <w:rtl/>
        </w:rPr>
        <w:t xml:space="preserve"> נוצרים ו</w:t>
      </w:r>
      <w:r w:rsidR="001B6D08">
        <w:rPr>
          <w:rFonts w:cs="David" w:hint="cs"/>
          <w:rtl/>
        </w:rPr>
        <w:t>-2</w:t>
      </w:r>
      <w:r w:rsidRPr="00673E01">
        <w:rPr>
          <w:rFonts w:cs="David" w:hint="cs"/>
          <w:rtl/>
        </w:rPr>
        <w:t xml:space="preserve"> יהודים. לכשפורסם דבר המלך במועצתו הודיע הנציב העליון שהחברים המוסלמים התפטרו ולכן המועצה המחוקקת </w:t>
      </w:r>
      <w:r w:rsidR="00AF3C86">
        <w:rPr>
          <w:rFonts w:cs="David" w:hint="cs"/>
          <w:rtl/>
        </w:rPr>
        <w:t>הפכה</w:t>
      </w:r>
      <w:r w:rsidRPr="00673E01">
        <w:rPr>
          <w:rFonts w:cs="David" w:hint="cs"/>
          <w:rtl/>
        </w:rPr>
        <w:t xml:space="preserve"> גוף שבו שימשו רק פקידים בריטים.</w:t>
      </w:r>
    </w:p>
    <w:p w:rsidR="007333E3" w:rsidRPr="00673E01" w:rsidRDefault="007333E3" w:rsidP="007333E3">
      <w:pPr>
        <w:tabs>
          <w:tab w:val="left" w:pos="393"/>
        </w:tabs>
        <w:spacing w:line="360" w:lineRule="auto"/>
        <w:jc w:val="both"/>
        <w:rPr>
          <w:rFonts w:cs="David"/>
          <w:rtl/>
        </w:rPr>
      </w:pPr>
      <w:r w:rsidRPr="00673E01">
        <w:rPr>
          <w:rFonts w:cs="David" w:hint="cs"/>
          <w:rtl/>
        </w:rPr>
        <w:tab/>
      </w:r>
      <w:r w:rsidR="005B093E" w:rsidRPr="00673E01">
        <w:rPr>
          <w:rFonts w:cs="David" w:hint="cs"/>
          <w:rtl/>
        </w:rPr>
        <w:t xml:space="preserve">הקהילה היהודית השתתפה </w:t>
      </w:r>
      <w:r w:rsidRPr="00673E01">
        <w:rPr>
          <w:rFonts w:cs="David" w:hint="cs"/>
          <w:rtl/>
        </w:rPr>
        <w:t>במפקד משנת 1922, ואילו הערבים החרימו את כינון המועצה המחוקקת. ממשלת המנדט החליטה לפיכך לבטל את כינון המועצה המחוקקת.</w:t>
      </w:r>
    </w:p>
    <w:p w:rsidR="007333E3" w:rsidRPr="00673E01" w:rsidRDefault="007333E3" w:rsidP="007333E3">
      <w:pPr>
        <w:tabs>
          <w:tab w:val="left" w:pos="393"/>
        </w:tabs>
        <w:spacing w:line="360" w:lineRule="auto"/>
        <w:jc w:val="both"/>
        <w:rPr>
          <w:rFonts w:cs="David"/>
          <w:rtl/>
        </w:rPr>
      </w:pPr>
      <w:r w:rsidRPr="00673E01">
        <w:rPr>
          <w:rFonts w:cs="David" w:hint="cs"/>
          <w:rtl/>
        </w:rPr>
        <w:tab/>
      </w:r>
      <w:r w:rsidR="005226C8">
        <w:rPr>
          <w:rFonts w:cs="David" w:hint="cs"/>
          <w:rtl/>
        </w:rPr>
        <w:t>ה</w:t>
      </w:r>
      <w:r w:rsidRPr="00673E01">
        <w:rPr>
          <w:rFonts w:cs="David" w:hint="cs"/>
          <w:rtl/>
        </w:rPr>
        <w:t xml:space="preserve">מפקד נערך תחת פיקוח של </w:t>
      </w:r>
      <w:r w:rsidRPr="00673E01">
        <w:rPr>
          <w:rFonts w:cs="David"/>
        </w:rPr>
        <w:t>J. B. Baron</w:t>
      </w:r>
      <w:r w:rsidRPr="00673E01">
        <w:rPr>
          <w:rFonts w:cs="David" w:hint="cs"/>
          <w:rtl/>
        </w:rPr>
        <w:t xml:space="preserve">, מי שהיה מנהל </w:t>
      </w:r>
      <w:r w:rsidR="005226C8">
        <w:rPr>
          <w:rFonts w:cs="David" w:hint="cs"/>
          <w:rtl/>
        </w:rPr>
        <w:t xml:space="preserve">משרד </w:t>
      </w:r>
      <w:r w:rsidRPr="00673E01">
        <w:rPr>
          <w:rFonts w:cs="David" w:hint="cs"/>
          <w:rtl/>
        </w:rPr>
        <w:t xml:space="preserve">המכס והמסחר. זה ערך את הדו"ח שלו וכתב עליו דו"ח שפורסם בשם </w:t>
      </w:r>
      <w:r w:rsidRPr="00673E01">
        <w:rPr>
          <w:rFonts w:cs="David"/>
        </w:rPr>
        <w:t xml:space="preserve">Palestine Report and General </w:t>
      </w:r>
      <w:r w:rsidRPr="00673E01">
        <w:rPr>
          <w:rFonts w:cs="David" w:hint="cs"/>
        </w:rPr>
        <w:t>A</w:t>
      </w:r>
      <w:r w:rsidRPr="00673E01">
        <w:rPr>
          <w:rFonts w:cs="David"/>
        </w:rPr>
        <w:t xml:space="preserve">bstract of the </w:t>
      </w:r>
      <w:r w:rsidRPr="00673E01">
        <w:rPr>
          <w:rFonts w:cs="David" w:hint="cs"/>
        </w:rPr>
        <w:t>C</w:t>
      </w:r>
      <w:r w:rsidRPr="00673E01">
        <w:rPr>
          <w:rFonts w:cs="David"/>
        </w:rPr>
        <w:t xml:space="preserve">ensus of 1922. Jerusalem 1923. </w:t>
      </w:r>
    </w:p>
    <w:p w:rsidR="007333E3" w:rsidRPr="00673E01" w:rsidRDefault="007333E3" w:rsidP="007333E3">
      <w:pPr>
        <w:tabs>
          <w:tab w:val="left" w:pos="393"/>
        </w:tabs>
        <w:spacing w:line="360" w:lineRule="auto"/>
        <w:jc w:val="both"/>
        <w:rPr>
          <w:rFonts w:cs="David"/>
          <w:rtl/>
        </w:rPr>
      </w:pPr>
      <w:r w:rsidRPr="00673E01">
        <w:rPr>
          <w:rFonts w:cs="David" w:hint="cs"/>
          <w:rtl/>
        </w:rPr>
        <w:tab/>
        <w:t>מפקד זה היה, במידת מה, מבצע חפוז וללא הכנות יסודיות. (ראה ע. שמלץ / קתדרה 36 עמ' 133).</w:t>
      </w:r>
    </w:p>
    <w:p w:rsidR="007333E3" w:rsidRPr="00673E01" w:rsidRDefault="007333E3" w:rsidP="007333E3">
      <w:pPr>
        <w:tabs>
          <w:tab w:val="left" w:pos="393"/>
        </w:tabs>
        <w:spacing w:line="360" w:lineRule="auto"/>
        <w:jc w:val="both"/>
        <w:rPr>
          <w:rFonts w:cs="David"/>
          <w:rtl/>
        </w:rPr>
      </w:pPr>
      <w:r w:rsidRPr="00673E01">
        <w:rPr>
          <w:rFonts w:cs="David" w:hint="cs"/>
          <w:u w:val="single"/>
          <w:rtl/>
        </w:rPr>
        <w:t>מפקד אוכלוסין שני</w:t>
      </w:r>
      <w:r w:rsidRPr="00673E01">
        <w:rPr>
          <w:rFonts w:cs="David" w:hint="cs"/>
          <w:rtl/>
        </w:rPr>
        <w:t xml:space="preserve"> בא"י המנדטורית נערך ב-18/11/1931 במפקד זה נמנו בארץ 175,606 יהודים (כ-17% מכלל התושבים). סה"כ נמנו 1,035,154 נפשות; מהם 759,952 מוסלמים; 90,607 נוצרים; ו-9,589 אחרים.</w:t>
      </w:r>
    </w:p>
    <w:p w:rsidR="007333E3" w:rsidRPr="00673E01" w:rsidRDefault="007333E3" w:rsidP="007333E3">
      <w:pPr>
        <w:tabs>
          <w:tab w:val="left" w:pos="393"/>
        </w:tabs>
        <w:spacing w:line="360" w:lineRule="auto"/>
        <w:jc w:val="both"/>
        <w:rPr>
          <w:rFonts w:cs="David"/>
          <w:rtl/>
        </w:rPr>
      </w:pPr>
      <w:r w:rsidRPr="00673E01">
        <w:rPr>
          <w:rFonts w:cs="David" w:hint="cs"/>
          <w:rtl/>
        </w:rPr>
        <w:lastRenderedPageBreak/>
        <w:tab/>
        <w:t xml:space="preserve">מקובל לחשוב שמפקד זה היה מהימן וללא טעויות או הטיות משמעותיות. מפקד זה נערך בפיקוחו של מי שהיה עוזר המזכיר הראשי של ממשלת המנדט, </w:t>
      </w:r>
      <w:r w:rsidRPr="00673E01">
        <w:rPr>
          <w:rFonts w:cs="David"/>
        </w:rPr>
        <w:t>C. Mills</w:t>
      </w:r>
      <w:r w:rsidRPr="00673E01">
        <w:rPr>
          <w:rFonts w:cs="David" w:hint="cs"/>
          <w:rtl/>
        </w:rPr>
        <w:t xml:space="preserve"> והדו"ח שלו היה:</w:t>
      </w:r>
    </w:p>
    <w:p w:rsidR="007333E3" w:rsidRPr="00673E01" w:rsidRDefault="007333E3" w:rsidP="007333E3">
      <w:pPr>
        <w:tabs>
          <w:tab w:val="left" w:pos="393"/>
        </w:tabs>
        <w:spacing w:line="360" w:lineRule="auto"/>
        <w:jc w:val="both"/>
        <w:rPr>
          <w:rFonts w:cs="David"/>
          <w:rtl/>
        </w:rPr>
      </w:pPr>
      <w:r w:rsidRPr="00673E01">
        <w:rPr>
          <w:rFonts w:cs="David"/>
        </w:rPr>
        <w:t xml:space="preserve">Census of Palestine 1931, Population of </w:t>
      </w:r>
      <w:r w:rsidRPr="00673E01">
        <w:rPr>
          <w:rFonts w:cs="David" w:hint="cs"/>
        </w:rPr>
        <w:t>T</w:t>
      </w:r>
      <w:r w:rsidRPr="00673E01">
        <w:rPr>
          <w:rFonts w:cs="David"/>
        </w:rPr>
        <w:t xml:space="preserve">owns and Villages and Administration Areas, Jerusalem 1932 </w:t>
      </w:r>
      <w:r w:rsidRPr="00673E01">
        <w:rPr>
          <w:rFonts w:cs="David" w:hint="cs"/>
          <w:rtl/>
        </w:rPr>
        <w:t>. ספירה זו נתאפשרה והצליחה לאחר שהנציב העליון פרסם הודעה רשמית שבאה להרגיע את האוכלוסייה, ובה הצהיר כי חל איסור להשתמש במידע שנרכש במפקד. הודעה מרגיעה זו באה לרגל העובדה שבאותה עת היו הרבה עולים או תושבים בלתי ליגליים באוכלוסייה היהודית והערבית.</w:t>
      </w:r>
    </w:p>
    <w:p w:rsidR="007333E3" w:rsidRPr="00673E01" w:rsidRDefault="007333E3" w:rsidP="007333E3">
      <w:pPr>
        <w:tabs>
          <w:tab w:val="left" w:pos="393"/>
        </w:tabs>
        <w:spacing w:line="360" w:lineRule="auto"/>
        <w:jc w:val="both"/>
        <w:rPr>
          <w:rFonts w:cs="David"/>
          <w:u w:val="single"/>
          <w:rtl/>
        </w:rPr>
      </w:pPr>
      <w:r w:rsidRPr="00673E01">
        <w:rPr>
          <w:rFonts w:cs="David" w:hint="cs"/>
          <w:u w:val="single"/>
          <w:rtl/>
        </w:rPr>
        <w:t>איפה נמצאים הפנקסים וגיליונות המפקדים מ-1922 ומ-1931</w:t>
      </w:r>
    </w:p>
    <w:p w:rsidR="007333E3" w:rsidRPr="00673E01" w:rsidRDefault="007333E3" w:rsidP="007333E3">
      <w:pPr>
        <w:tabs>
          <w:tab w:val="left" w:pos="393"/>
        </w:tabs>
        <w:spacing w:line="360" w:lineRule="auto"/>
        <w:jc w:val="both"/>
        <w:rPr>
          <w:rFonts w:cs="David"/>
          <w:rtl/>
        </w:rPr>
      </w:pPr>
      <w:r w:rsidRPr="00673E01">
        <w:rPr>
          <w:rFonts w:cs="David" w:hint="cs"/>
          <w:rtl/>
        </w:rPr>
        <w:t xml:space="preserve">ספרי המחלקה לסטטיסטיקה </w:t>
      </w:r>
      <w:r w:rsidR="006D0F69">
        <w:rPr>
          <w:rFonts w:cs="David" w:hint="cs"/>
          <w:rtl/>
        </w:rPr>
        <w:t>היו</w:t>
      </w:r>
      <w:r w:rsidRPr="00673E01">
        <w:rPr>
          <w:rFonts w:cs="David" w:hint="cs"/>
          <w:rtl/>
        </w:rPr>
        <w:t>, בזמן מלחמת העצמאות באזור הקרבות</w:t>
      </w:r>
      <w:r w:rsidR="006D0F69">
        <w:rPr>
          <w:rFonts w:cs="David" w:hint="cs"/>
          <w:rtl/>
        </w:rPr>
        <w:t>,</w:t>
      </w:r>
      <w:r w:rsidRPr="00673E01">
        <w:rPr>
          <w:rFonts w:cs="David" w:hint="cs"/>
          <w:rtl/>
        </w:rPr>
        <w:t xml:space="preserve"> </w:t>
      </w:r>
      <w:r w:rsidR="006D0F69">
        <w:rPr>
          <w:rFonts w:cs="David" w:hint="cs"/>
          <w:rtl/>
        </w:rPr>
        <w:t>והם הועברו</w:t>
      </w:r>
      <w:r w:rsidRPr="00673E01">
        <w:rPr>
          <w:rFonts w:cs="David" w:hint="cs"/>
          <w:rtl/>
        </w:rPr>
        <w:t xml:space="preserve"> למקום מבטחים בימי הקרבות תחת מטר יריות. העברה זו ה</w:t>
      </w:r>
      <w:r w:rsidR="006D0F69">
        <w:rPr>
          <w:rFonts w:cs="David" w:hint="cs"/>
          <w:rtl/>
        </w:rPr>
        <w:t>י</w:t>
      </w:r>
      <w:r w:rsidRPr="00673E01">
        <w:rPr>
          <w:rFonts w:cs="David" w:hint="cs"/>
          <w:rtl/>
        </w:rPr>
        <w:t>יתה בתקופה בה היה קשה מאוד למצוא מקום מתאים לספריה בירושלים.</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הרישומים והפנקסים משנת 1922 ומשנת 1931 נערמו בשקים ונראה שנזרקו לאחד החדרים של הספריה הנוכחית של לשכת הסטטיסטיקה, נראה שהם </w:t>
      </w:r>
      <w:r w:rsidR="006D0F69">
        <w:rPr>
          <w:rFonts w:cs="David" w:hint="cs"/>
          <w:rtl/>
        </w:rPr>
        <w:t>הונחו</w:t>
      </w:r>
      <w:r w:rsidRPr="00673E01">
        <w:rPr>
          <w:rFonts w:cs="David" w:hint="cs"/>
          <w:rtl/>
        </w:rPr>
        <w:t xml:space="preserve"> שם בלי סדר או שמירה, וספק אם ניתן להיעזר בהם או לעיין בהם.</w:t>
      </w:r>
    </w:p>
    <w:p w:rsidR="007333E3" w:rsidRPr="00673E01" w:rsidRDefault="007333E3" w:rsidP="007333E3">
      <w:pPr>
        <w:tabs>
          <w:tab w:val="left" w:pos="393"/>
        </w:tabs>
        <w:spacing w:line="360" w:lineRule="auto"/>
        <w:jc w:val="both"/>
        <w:rPr>
          <w:rFonts w:cs="David"/>
          <w:rtl/>
        </w:rPr>
      </w:pPr>
      <w:r w:rsidRPr="00673E01">
        <w:rPr>
          <w:rFonts w:cs="David" w:hint="cs"/>
          <w:u w:val="single"/>
          <w:rtl/>
        </w:rPr>
        <w:t>מפקד הבוגרים היהודים של כנסת ישראל</w:t>
      </w:r>
      <w:r w:rsidRPr="00673E01">
        <w:rPr>
          <w:rFonts w:cs="David" w:hint="cs"/>
          <w:rtl/>
        </w:rPr>
        <w:t xml:space="preserve"> </w:t>
      </w:r>
      <w:r w:rsidR="00A6136E">
        <w:rPr>
          <w:rFonts w:cs="David" w:hint="cs"/>
          <w:rtl/>
        </w:rPr>
        <w:t>נערך</w:t>
      </w:r>
      <w:r w:rsidRPr="00673E01">
        <w:rPr>
          <w:rFonts w:cs="David" w:hint="cs"/>
          <w:rtl/>
        </w:rPr>
        <w:t xml:space="preserve"> ע"י הישוב היהודי ב-12/9/39, היה זה מפקד אוכלוסים  יהודים </w:t>
      </w:r>
      <w:r w:rsidRPr="00673E01">
        <w:rPr>
          <w:rFonts w:cs="David"/>
          <w:rtl/>
        </w:rPr>
        <w:t>–</w:t>
      </w:r>
      <w:r w:rsidRPr="00673E01">
        <w:rPr>
          <w:rFonts w:cs="David" w:hint="cs"/>
          <w:rtl/>
        </w:rPr>
        <w:t xml:space="preserve"> מתנדבים לשרות המולדת. והתפקדו בו 136,000 יהודים.</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רשימות מפקד זה נמצאות בארכיון הציוני המרכזי. המפקד מסומן ב </w:t>
      </w:r>
      <w:r w:rsidRPr="00673E01">
        <w:rPr>
          <w:rFonts w:cs="David"/>
        </w:rPr>
        <w:t>J/4</w:t>
      </w:r>
      <w:r w:rsidRPr="00673E01">
        <w:rPr>
          <w:rFonts w:cs="David" w:hint="cs"/>
          <w:rtl/>
        </w:rPr>
        <w:t xml:space="preserve">. המפקד של תושביה היהודים של ירושלים נערך לפי שכונות ורחובות שונים בירושלים. </w:t>
      </w:r>
    </w:p>
    <w:p w:rsidR="007333E3" w:rsidRPr="00673E01" w:rsidRDefault="007333E3" w:rsidP="007333E3">
      <w:pPr>
        <w:tabs>
          <w:tab w:val="left" w:pos="393"/>
        </w:tabs>
        <w:spacing w:line="360" w:lineRule="auto"/>
        <w:jc w:val="both"/>
        <w:rPr>
          <w:rFonts w:cs="David"/>
          <w:rtl/>
        </w:rPr>
      </w:pPr>
      <w:r w:rsidRPr="00673E01">
        <w:rPr>
          <w:rFonts w:cs="David" w:hint="cs"/>
          <w:rtl/>
        </w:rPr>
        <w:tab/>
        <w:t>במקביל למפקד זה נמצאת רשימת הבוגרים המסומנת לפי אלף-בית, רשימת הבוגרים של כנסת ישראל בשנת 1942, מסומן ב-</w:t>
      </w:r>
      <w:r w:rsidRPr="00673E01">
        <w:rPr>
          <w:rFonts w:cs="David" w:hint="cs"/>
        </w:rPr>
        <w:t>J</w:t>
      </w:r>
      <w:r w:rsidRPr="00673E01">
        <w:rPr>
          <w:rFonts w:cs="David"/>
        </w:rPr>
        <w:t>1/2332</w:t>
      </w:r>
      <w:r w:rsidRPr="00673E01">
        <w:rPr>
          <w:rFonts w:cs="David" w:hint="cs"/>
          <w:rtl/>
        </w:rPr>
        <w:t xml:space="preserve"> בארכיון הציוני.</w:t>
      </w:r>
    </w:p>
    <w:p w:rsidR="007333E3" w:rsidRPr="00673E01" w:rsidRDefault="007333E3" w:rsidP="007333E3">
      <w:pPr>
        <w:tabs>
          <w:tab w:val="left" w:pos="393"/>
        </w:tabs>
        <w:spacing w:line="360" w:lineRule="auto"/>
        <w:jc w:val="both"/>
        <w:rPr>
          <w:rFonts w:cs="David"/>
          <w:rtl/>
        </w:rPr>
      </w:pPr>
      <w:r w:rsidRPr="00673E01">
        <w:rPr>
          <w:rFonts w:cs="David" w:hint="cs"/>
          <w:rtl/>
        </w:rPr>
        <w:tab/>
        <w:t>הישוב היהודי מנה אז 475,000 נפש.</w:t>
      </w:r>
    </w:p>
    <w:p w:rsidR="007333E3" w:rsidRPr="00673E01" w:rsidRDefault="007333E3" w:rsidP="007333E3">
      <w:pPr>
        <w:tabs>
          <w:tab w:val="left" w:pos="393"/>
        </w:tabs>
        <w:spacing w:line="360" w:lineRule="auto"/>
        <w:jc w:val="both"/>
        <w:rPr>
          <w:rFonts w:cs="David"/>
          <w:rtl/>
        </w:rPr>
      </w:pPr>
      <w:r w:rsidRPr="00673E01">
        <w:rPr>
          <w:rFonts w:cs="David" w:hint="cs"/>
          <w:rtl/>
        </w:rPr>
        <w:tab/>
        <w:t>יהודי ירושלים מנו 75,150 + 5,700 אנשי אגודות ישראל. סה"כ 80,850 נפש שהם 61% מן האוכלוסייה הכללית בירושלים.</w:t>
      </w:r>
    </w:p>
    <w:p w:rsidR="007333E3" w:rsidRPr="00673E01" w:rsidRDefault="007333E3" w:rsidP="007333E3">
      <w:pPr>
        <w:tabs>
          <w:tab w:val="left" w:pos="393"/>
        </w:tabs>
        <w:spacing w:line="360" w:lineRule="auto"/>
        <w:jc w:val="both"/>
        <w:rPr>
          <w:rFonts w:cs="David"/>
          <w:rtl/>
        </w:rPr>
      </w:pPr>
      <w:r w:rsidRPr="00673E01">
        <w:rPr>
          <w:rFonts w:cs="David" w:hint="cs"/>
          <w:rtl/>
        </w:rPr>
        <w:tab/>
        <w:t>במדינת ישראל נתקיימו מפקדים אחת ל-10 שנים בקרוב.</w:t>
      </w:r>
    </w:p>
    <w:p w:rsidR="007333E3" w:rsidRPr="00673E01" w:rsidRDefault="007333E3" w:rsidP="007333E3">
      <w:pPr>
        <w:tabs>
          <w:tab w:val="left" w:pos="393"/>
        </w:tabs>
        <w:spacing w:line="360" w:lineRule="auto"/>
        <w:jc w:val="both"/>
        <w:rPr>
          <w:rFonts w:cs="David"/>
          <w:rtl/>
        </w:rPr>
      </w:pPr>
      <w:r w:rsidRPr="00673E01">
        <w:rPr>
          <w:rFonts w:cs="David" w:hint="cs"/>
          <w:u w:val="single"/>
          <w:rtl/>
        </w:rPr>
        <w:t>רישום מנהלי של אוכלוסיית מדינת ישראל</w:t>
      </w:r>
      <w:r w:rsidRPr="00673E01">
        <w:rPr>
          <w:rFonts w:cs="David" w:hint="cs"/>
          <w:rtl/>
        </w:rPr>
        <w:t xml:space="preserve"> משנת 1948 נערך ב-8/11/48. לצרכי הקמת מירשם תושבים. הוא נערך במצב של עוצר שנמשך 7 שעות. פוקדים עברו בבתים. רישום זה נערך בשיתוף עם הלשכה לסטטיסטיקה, והוא בא גם לצרכי קבלת מידע על אוכלוסיית ישראל והרכבה. תוצאת המפקד היתה 782,000 נפש (או </w:t>
      </w:r>
      <w:r w:rsidRPr="00673E01">
        <w:rPr>
          <w:rFonts w:cs="David"/>
          <w:rtl/>
        </w:rPr>
        <w:t>–</w:t>
      </w:r>
      <w:r w:rsidRPr="00673E01">
        <w:rPr>
          <w:rFonts w:cs="David" w:hint="cs"/>
          <w:rtl/>
        </w:rPr>
        <w:t xml:space="preserve"> 716,678 לפי האנציקלופדיה העברית, כרך... עמ' 689). 713 אלף יהודים ו-69 אלף ערבים.</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המפקד נערך עפ"י תקנות שעת חירום (רישום תושבים) תש"ח 1948. </w:t>
      </w:r>
      <w:r w:rsidR="002A0E55">
        <w:rPr>
          <w:rFonts w:cs="David" w:hint="cs"/>
          <w:rtl/>
        </w:rPr>
        <w:t>שהוחלפו אחר כך</w:t>
      </w:r>
      <w:r w:rsidRPr="00673E01">
        <w:rPr>
          <w:rFonts w:cs="David" w:hint="cs"/>
          <w:rtl/>
        </w:rPr>
        <w:t xml:space="preserve"> בפקודת מרשם התושבים תש"ט 1949.</w:t>
      </w:r>
    </w:p>
    <w:p w:rsidR="007333E3" w:rsidRPr="00673E01" w:rsidRDefault="007333E3" w:rsidP="00A27D71">
      <w:pPr>
        <w:tabs>
          <w:tab w:val="left" w:pos="393"/>
        </w:tabs>
        <w:spacing w:before="240" w:line="360" w:lineRule="auto"/>
        <w:jc w:val="both"/>
        <w:rPr>
          <w:rFonts w:cs="David"/>
          <w:rtl/>
        </w:rPr>
      </w:pPr>
      <w:r w:rsidRPr="00673E01">
        <w:rPr>
          <w:rFonts w:cs="David" w:hint="cs"/>
          <w:rtl/>
        </w:rPr>
        <w:tab/>
        <w:t>מטר</w:t>
      </w:r>
      <w:r w:rsidR="00E71726">
        <w:rPr>
          <w:rFonts w:cs="David" w:hint="cs"/>
          <w:rtl/>
        </w:rPr>
        <w:t>ת</w:t>
      </w:r>
      <w:r w:rsidRPr="00673E01">
        <w:rPr>
          <w:rFonts w:cs="David" w:hint="cs"/>
          <w:rtl/>
        </w:rPr>
        <w:t xml:space="preserve"> </w:t>
      </w:r>
      <w:r w:rsidR="00E71726">
        <w:rPr>
          <w:rFonts w:cs="David" w:hint="cs"/>
          <w:rtl/>
        </w:rPr>
        <w:t>ע</w:t>
      </w:r>
      <w:r w:rsidR="00887E46">
        <w:rPr>
          <w:rFonts w:cs="David" w:hint="cs"/>
          <w:rtl/>
        </w:rPr>
        <w:t xml:space="preserve">ריכת </w:t>
      </w:r>
      <w:r w:rsidRPr="00673E01">
        <w:rPr>
          <w:rFonts w:cs="David" w:hint="cs"/>
          <w:rtl/>
        </w:rPr>
        <w:t>מפקד זה ה</w:t>
      </w:r>
      <w:r w:rsidR="00887E46">
        <w:rPr>
          <w:rFonts w:cs="David" w:hint="cs"/>
          <w:rtl/>
        </w:rPr>
        <w:t>י</w:t>
      </w:r>
      <w:r w:rsidRPr="00673E01">
        <w:rPr>
          <w:rFonts w:cs="David" w:hint="cs"/>
          <w:rtl/>
        </w:rPr>
        <w:t xml:space="preserve">יתה בעיקר </w:t>
      </w:r>
      <w:r w:rsidR="00E71726">
        <w:rPr>
          <w:rFonts w:cs="David" w:hint="cs"/>
          <w:rtl/>
        </w:rPr>
        <w:t>לערוך ולהכין</w:t>
      </w:r>
      <w:r w:rsidRPr="00673E01">
        <w:rPr>
          <w:rFonts w:cs="David" w:hint="cs"/>
          <w:rtl/>
        </w:rPr>
        <w:t xml:space="preserve"> רשימת בוחרים לכנסת ישראל הראשונה, </w:t>
      </w:r>
      <w:r w:rsidR="0071660E">
        <w:rPr>
          <w:rFonts w:cs="David" w:hint="cs"/>
          <w:rtl/>
        </w:rPr>
        <w:t xml:space="preserve"> ולהוציא </w:t>
      </w:r>
      <w:r w:rsidRPr="00673E01">
        <w:rPr>
          <w:rFonts w:cs="David" w:hint="cs"/>
          <w:rtl/>
        </w:rPr>
        <w:t>פנקסי זיהוי. הוא כלל פרטי שמות, משפחה ופרטי, פרטים על ההורים והילדים, תאריכי לידה, מקומה, המין, המצב המשפחתי, יום העליה וההתיישבות</w:t>
      </w:r>
      <w:r w:rsidR="00A27D71">
        <w:rPr>
          <w:rFonts w:cs="David" w:hint="cs"/>
          <w:rtl/>
        </w:rPr>
        <w:t xml:space="preserve">, </w:t>
      </w:r>
      <w:r w:rsidRPr="00673E01">
        <w:rPr>
          <w:rFonts w:cs="David" w:hint="cs"/>
          <w:rtl/>
        </w:rPr>
        <w:t xml:space="preserve">מקום המגורים, האזרחות, הלאום והדת, שפת </w:t>
      </w:r>
      <w:r w:rsidRPr="00673E01">
        <w:rPr>
          <w:rFonts w:cs="David" w:hint="cs"/>
          <w:rtl/>
        </w:rPr>
        <w:lastRenderedPageBreak/>
        <w:t xml:space="preserve">הדיבור, ידיעת קרוא וכתוב, משלוח היד והמקצוע, כתובת המעון והעבודה, נישואין וגירושין, לידות, אימוץ, אפוטרופסות, יציאה משטח המדינה </w:t>
      </w:r>
      <w:r w:rsidR="00A27D71">
        <w:rPr>
          <w:rFonts w:cs="David" w:hint="cs"/>
          <w:rtl/>
        </w:rPr>
        <w:t xml:space="preserve">או מקרה </w:t>
      </w:r>
      <w:r w:rsidRPr="00673E01">
        <w:rPr>
          <w:rFonts w:cs="David" w:hint="cs"/>
          <w:rtl/>
        </w:rPr>
        <w:t xml:space="preserve">מוות. לכל תושב שמלאו 16 שנה ניתנה תעודת זהות עם תמונה לזיהוי. </w:t>
      </w:r>
      <w:r w:rsidR="00A27D71">
        <w:rPr>
          <w:rFonts w:cs="David" w:hint="cs"/>
          <w:rtl/>
        </w:rPr>
        <w:t>(</w:t>
      </w:r>
      <w:r w:rsidRPr="00673E01">
        <w:rPr>
          <w:rFonts w:cs="David" w:hint="cs"/>
          <w:rtl/>
        </w:rPr>
        <w:t>ראה רישום התושבים 8/11/1948 כרך שני פרק ה' שיצא ע"י הלשכה המרכזית לסטטיסטיקה</w:t>
      </w:r>
      <w:r w:rsidR="00A27D71">
        <w:rPr>
          <w:rFonts w:cs="David" w:hint="cs"/>
          <w:rtl/>
        </w:rPr>
        <w:t>)</w:t>
      </w:r>
      <w:r w:rsidRPr="00673E01">
        <w:rPr>
          <w:rFonts w:cs="David" w:hint="cs"/>
          <w:rtl/>
        </w:rPr>
        <w:t>.</w:t>
      </w:r>
    </w:p>
    <w:p w:rsidR="007333E3" w:rsidRPr="00673E01" w:rsidRDefault="007333E3" w:rsidP="00A27D71">
      <w:pPr>
        <w:tabs>
          <w:tab w:val="left" w:pos="393"/>
        </w:tabs>
        <w:spacing w:line="360" w:lineRule="auto"/>
        <w:jc w:val="both"/>
        <w:rPr>
          <w:rFonts w:cs="David"/>
          <w:rtl/>
        </w:rPr>
      </w:pPr>
      <w:r w:rsidRPr="00673E01">
        <w:rPr>
          <w:rFonts w:cs="David" w:hint="cs"/>
          <w:rtl/>
        </w:rPr>
        <w:tab/>
        <w:t xml:space="preserve">נתוח העליה ההמונית לישראל בשנים 1953-1948, ממדיה והשפעותיה על אוכלוסיית ישראל </w:t>
      </w:r>
      <w:r w:rsidRPr="00673E01">
        <w:rPr>
          <w:rFonts w:cs="David"/>
          <w:rtl/>
        </w:rPr>
        <w:t>–</w:t>
      </w:r>
      <w:r w:rsidRPr="00673E01">
        <w:rPr>
          <w:rFonts w:cs="David" w:hint="cs"/>
          <w:rtl/>
        </w:rPr>
        <w:t xml:space="preserve"> נעשה ע"י משה סיקרון</w:t>
      </w:r>
      <w:r w:rsidR="00A27D71">
        <w:rPr>
          <w:rFonts w:cs="David" w:hint="cs"/>
          <w:rtl/>
        </w:rPr>
        <w:t>.</w:t>
      </w:r>
    </w:p>
    <w:p w:rsidR="007333E3" w:rsidRPr="00673E01" w:rsidRDefault="007333E3" w:rsidP="00A27D71">
      <w:pPr>
        <w:tabs>
          <w:tab w:val="left" w:pos="393"/>
        </w:tabs>
        <w:spacing w:line="360" w:lineRule="auto"/>
        <w:jc w:val="both"/>
        <w:rPr>
          <w:rFonts w:cs="David"/>
          <w:u w:val="single"/>
          <w:rtl/>
        </w:rPr>
      </w:pPr>
      <w:r w:rsidRPr="00673E01">
        <w:rPr>
          <w:rFonts w:cs="David" w:hint="cs"/>
          <w:u w:val="single"/>
          <w:rtl/>
        </w:rPr>
        <w:t>מפקד שני של אוכלוסין והדיור נערך ב-21/5/61</w:t>
      </w:r>
    </w:p>
    <w:p w:rsidR="007333E3" w:rsidRPr="00673E01" w:rsidRDefault="007333E3" w:rsidP="007333E3">
      <w:pPr>
        <w:tabs>
          <w:tab w:val="left" w:pos="393"/>
        </w:tabs>
        <w:spacing w:line="360" w:lineRule="auto"/>
        <w:jc w:val="both"/>
        <w:rPr>
          <w:rFonts w:cs="David"/>
          <w:rtl/>
        </w:rPr>
      </w:pPr>
      <w:r w:rsidRPr="00673E01">
        <w:rPr>
          <w:rFonts w:cs="David" w:hint="cs"/>
          <w:rtl/>
        </w:rPr>
        <w:t>מפקד זה נערך עפ"י חוק מרשם האוכלוסין.</w:t>
      </w:r>
    </w:p>
    <w:p w:rsidR="007333E3" w:rsidRPr="00673E01" w:rsidRDefault="007333E3" w:rsidP="007333E3">
      <w:pPr>
        <w:tabs>
          <w:tab w:val="left" w:pos="393"/>
        </w:tabs>
        <w:spacing w:line="360" w:lineRule="auto"/>
        <w:jc w:val="both"/>
        <w:rPr>
          <w:rFonts w:cs="David"/>
          <w:rtl/>
        </w:rPr>
      </w:pPr>
      <w:r w:rsidRPr="00673E01">
        <w:rPr>
          <w:rFonts w:cs="David" w:hint="cs"/>
          <w:rtl/>
        </w:rPr>
        <w:tab/>
        <w:t>במפקד זה נמנו 2,234,200 תושבים; מהם 1,981,700 יהודים ו-174,900 מוסלמים, 51,300 נוצרים, 26,340 דרוזים.</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מפקד זה התייחס </w:t>
      </w:r>
      <w:r w:rsidR="0071660E">
        <w:rPr>
          <w:rFonts w:cs="David" w:hint="cs"/>
          <w:rtl/>
        </w:rPr>
        <w:t xml:space="preserve">הן </w:t>
      </w:r>
      <w:r w:rsidRPr="00673E01">
        <w:rPr>
          <w:rFonts w:cs="David" w:hint="cs"/>
          <w:rtl/>
        </w:rPr>
        <w:t xml:space="preserve">לאוכלוסייה דה יורה והן לאוכלוסייה דה פקטו. נתוני המפקד שימשו גם לעדכון </w:t>
      </w:r>
      <w:r w:rsidR="00430214">
        <w:rPr>
          <w:rFonts w:cs="David" w:hint="cs"/>
          <w:rtl/>
        </w:rPr>
        <w:t>כ</w:t>
      </w:r>
      <w:r w:rsidRPr="00673E01">
        <w:rPr>
          <w:rFonts w:cs="David" w:hint="cs"/>
          <w:rtl/>
        </w:rPr>
        <w:t xml:space="preserve">תובות התושבים בכרטסת התושבים ע"י עריכת השוואה בין כרטסת המפקד לבין כרטסת התושבים. המפקד נעזר גם בכרטסת התושבים ע"י השלמה חלקים של אלה שלא נפקדו בעת המפקד ונמצאו בכרטסת התושבים. </w:t>
      </w:r>
    </w:p>
    <w:p w:rsidR="007333E3" w:rsidRPr="00673E01" w:rsidRDefault="007333E3" w:rsidP="00A13D1B">
      <w:pPr>
        <w:tabs>
          <w:tab w:val="left" w:pos="393"/>
        </w:tabs>
        <w:spacing w:line="360" w:lineRule="auto"/>
        <w:jc w:val="both"/>
        <w:rPr>
          <w:rFonts w:cs="David"/>
          <w:rtl/>
        </w:rPr>
      </w:pPr>
      <w:r w:rsidRPr="00673E01">
        <w:rPr>
          <w:rFonts w:cs="David" w:hint="cs"/>
          <w:rtl/>
        </w:rPr>
        <w:tab/>
        <w:t xml:space="preserve">בתקנות בדבר קבלת פרטי רישום </w:t>
      </w:r>
      <w:r w:rsidR="006C0FDA">
        <w:rPr>
          <w:rFonts w:cs="David" w:hint="cs"/>
          <w:rtl/>
        </w:rPr>
        <w:t xml:space="preserve">משנת </w:t>
      </w:r>
      <w:r w:rsidRPr="00673E01">
        <w:rPr>
          <w:rFonts w:cs="David" w:hint="cs"/>
          <w:rtl/>
        </w:rPr>
        <w:t xml:space="preserve">תשל"ה נקבע כי אדם </w:t>
      </w:r>
      <w:r w:rsidRPr="00A27D71">
        <w:rPr>
          <w:rFonts w:cs="David" w:hint="cs"/>
          <w:rtl/>
        </w:rPr>
        <w:t>שיש לו ענין לכאורה</w:t>
      </w:r>
      <w:r w:rsidRPr="00673E01">
        <w:rPr>
          <w:rFonts w:cs="David" w:hint="cs"/>
          <w:rtl/>
        </w:rPr>
        <w:t xml:space="preserve"> רשאי לקבל ידיעה על פרטי הרישום של נרשם בעניינים הבאים: שמות ההורים, מקום לידה, מצב משפחתי, מין, לאום, תאריך כניסה לישראל ומספר הזהות. וכן תעודת לידה, תמצית רישום ותעודת פטירה.</w:t>
      </w:r>
    </w:p>
    <w:p w:rsidR="007333E3" w:rsidRPr="00673E01" w:rsidRDefault="007333E3" w:rsidP="00A27D71">
      <w:pPr>
        <w:tabs>
          <w:tab w:val="left" w:pos="393"/>
        </w:tabs>
        <w:spacing w:line="360" w:lineRule="auto"/>
        <w:jc w:val="both"/>
        <w:rPr>
          <w:rFonts w:cs="David"/>
          <w:rtl/>
        </w:rPr>
      </w:pPr>
      <w:r w:rsidRPr="00673E01">
        <w:rPr>
          <w:rFonts w:cs="David" w:hint="cs"/>
          <w:rtl/>
        </w:rPr>
        <w:tab/>
        <w:t xml:space="preserve">בשני המפקדים נקבע כי הפרטים שבמפקד יהיו חסויים, פרט לשר הפנים, שר הבטחון, היועץ המשפטי, המפקח הכללי של המשטרה, ומי שביהמ"ש או ביה"ד הסמיכו </w:t>
      </w:r>
      <w:r w:rsidR="00A27D71">
        <w:rPr>
          <w:rFonts w:cs="David" w:hint="cs"/>
          <w:rtl/>
        </w:rPr>
        <w:t>כ</w:t>
      </w:r>
      <w:r w:rsidRPr="00673E01">
        <w:rPr>
          <w:rFonts w:cs="David" w:hint="cs"/>
          <w:rtl/>
        </w:rPr>
        <w:t>רושם הנישואין במגבלות שנקבעו שם.</w:t>
      </w:r>
    </w:p>
    <w:p w:rsidR="007333E3" w:rsidRPr="00673E01" w:rsidRDefault="007333E3" w:rsidP="007333E3">
      <w:pPr>
        <w:tabs>
          <w:tab w:val="left" w:pos="393"/>
        </w:tabs>
        <w:spacing w:line="360" w:lineRule="auto"/>
        <w:jc w:val="both"/>
        <w:rPr>
          <w:rFonts w:cs="David"/>
          <w:rtl/>
        </w:rPr>
      </w:pPr>
      <w:r w:rsidRPr="00673E01">
        <w:rPr>
          <w:rFonts w:cs="David" w:hint="cs"/>
          <w:rtl/>
        </w:rPr>
        <w:tab/>
        <w:t>גליונות אינדיבידואלים של מפקד זה מצויים בגנזך המדינה.</w:t>
      </w:r>
    </w:p>
    <w:p w:rsidR="007333E3" w:rsidRPr="00673E01" w:rsidRDefault="007333E3" w:rsidP="007333E3">
      <w:pPr>
        <w:tabs>
          <w:tab w:val="left" w:pos="393"/>
        </w:tabs>
        <w:spacing w:line="360" w:lineRule="auto"/>
        <w:jc w:val="both"/>
        <w:rPr>
          <w:rFonts w:cs="David"/>
          <w:u w:val="single"/>
          <w:rtl/>
        </w:rPr>
      </w:pPr>
      <w:r w:rsidRPr="00673E01">
        <w:rPr>
          <w:rFonts w:cs="David" w:hint="cs"/>
          <w:rtl/>
        </w:rPr>
        <w:t xml:space="preserve"> </w:t>
      </w:r>
      <w:r w:rsidRPr="00673E01">
        <w:rPr>
          <w:rFonts w:cs="David" w:hint="cs"/>
          <w:u w:val="single"/>
          <w:rtl/>
        </w:rPr>
        <w:t>מפקד שלישי נערך ב-22/5/1972</w:t>
      </w:r>
    </w:p>
    <w:p w:rsidR="007333E3" w:rsidRPr="00673E01" w:rsidRDefault="007333E3" w:rsidP="007333E3">
      <w:pPr>
        <w:tabs>
          <w:tab w:val="left" w:pos="393"/>
        </w:tabs>
        <w:spacing w:line="360" w:lineRule="auto"/>
        <w:jc w:val="both"/>
        <w:rPr>
          <w:rFonts w:cs="David"/>
          <w:rtl/>
        </w:rPr>
      </w:pPr>
      <w:r w:rsidRPr="00673E01">
        <w:rPr>
          <w:rFonts w:cs="David" w:hint="cs"/>
          <w:rtl/>
        </w:rPr>
        <w:t>פה נמנו 3,225,000 נפש, מהם 2,752,700 יהודים; 472,300 לא יהודים.</w:t>
      </w:r>
    </w:p>
    <w:p w:rsidR="007333E3" w:rsidRPr="00673E01" w:rsidRDefault="007333E3" w:rsidP="007333E3">
      <w:pPr>
        <w:tabs>
          <w:tab w:val="left" w:pos="393"/>
        </w:tabs>
        <w:spacing w:line="360" w:lineRule="auto"/>
        <w:jc w:val="both"/>
        <w:rPr>
          <w:rFonts w:cs="David"/>
          <w:u w:val="single"/>
          <w:rtl/>
        </w:rPr>
      </w:pPr>
      <w:r w:rsidRPr="00673E01">
        <w:rPr>
          <w:rFonts w:cs="David" w:hint="cs"/>
          <w:u w:val="single"/>
          <w:rtl/>
        </w:rPr>
        <w:t>מפקד רביעי נערך ב-4/6/83</w:t>
      </w:r>
    </w:p>
    <w:p w:rsidR="007333E3" w:rsidRPr="00673E01" w:rsidRDefault="007333E3" w:rsidP="007333E3">
      <w:pPr>
        <w:tabs>
          <w:tab w:val="left" w:pos="393"/>
        </w:tabs>
        <w:spacing w:line="360" w:lineRule="auto"/>
        <w:jc w:val="both"/>
        <w:rPr>
          <w:rFonts w:cs="David"/>
          <w:rtl/>
        </w:rPr>
      </w:pPr>
      <w:r w:rsidRPr="00673E01">
        <w:rPr>
          <w:rFonts w:cs="David" w:hint="cs"/>
          <w:rtl/>
        </w:rPr>
        <w:t>במפקד זה נמנו 4,037,600 נפש; מהם 3,349,900 יהודים שהם 83%; 687,600 לא יהודים שהם 17%, ובירושלים 428,600 נפש שהם 10.6% מכלל האוכלוסייה.</w:t>
      </w:r>
    </w:p>
    <w:p w:rsidR="007333E3" w:rsidRPr="00673E01" w:rsidRDefault="007333E3" w:rsidP="007333E3">
      <w:pPr>
        <w:tabs>
          <w:tab w:val="left" w:pos="393"/>
        </w:tabs>
        <w:spacing w:line="360" w:lineRule="auto"/>
        <w:jc w:val="both"/>
        <w:rPr>
          <w:rFonts w:cs="David"/>
          <w:rtl/>
        </w:rPr>
      </w:pPr>
    </w:p>
    <w:p w:rsidR="007333E3" w:rsidRPr="00673E01" w:rsidRDefault="007333E3" w:rsidP="007333E3">
      <w:pPr>
        <w:tabs>
          <w:tab w:val="left" w:pos="393"/>
        </w:tabs>
        <w:spacing w:line="360" w:lineRule="auto"/>
        <w:jc w:val="both"/>
        <w:rPr>
          <w:rFonts w:cs="David"/>
          <w:u w:val="single"/>
          <w:rtl/>
        </w:rPr>
      </w:pPr>
      <w:r w:rsidRPr="00673E01">
        <w:rPr>
          <w:rFonts w:cs="David" w:hint="cs"/>
          <w:u w:val="single"/>
          <w:rtl/>
        </w:rPr>
        <w:t>מפקד חמישי נערך ב-5/11/95</w:t>
      </w:r>
    </w:p>
    <w:p w:rsidR="007333E3" w:rsidRPr="00673E01" w:rsidRDefault="007333E3" w:rsidP="007333E3">
      <w:pPr>
        <w:tabs>
          <w:tab w:val="left" w:pos="393"/>
        </w:tabs>
        <w:spacing w:line="360" w:lineRule="auto"/>
        <w:jc w:val="both"/>
        <w:rPr>
          <w:rFonts w:cs="David"/>
          <w:rtl/>
        </w:rPr>
      </w:pPr>
      <w:r w:rsidRPr="00673E01">
        <w:rPr>
          <w:rFonts w:cs="David" w:hint="cs"/>
          <w:rtl/>
        </w:rPr>
        <w:t>במפקד זה נמנו 5,612,300 נפש; מהם 4,522,300 יהודים (שהם 80.6%), ו-1,090,000 לא יהודים (שהם 19.4%), סה"כ בירושלים 602,700; 420,900 יהודים (שהם 69.82%) ו-181,800 לא יהודים (שהם 30.2%).</w:t>
      </w:r>
    </w:p>
    <w:p w:rsidR="007333E3" w:rsidRPr="00673E01" w:rsidRDefault="007333E3" w:rsidP="007333E3">
      <w:pPr>
        <w:tabs>
          <w:tab w:val="left" w:pos="393"/>
        </w:tabs>
        <w:spacing w:line="360" w:lineRule="auto"/>
        <w:jc w:val="both"/>
        <w:rPr>
          <w:rFonts w:cs="David"/>
          <w:u w:val="single"/>
          <w:rtl/>
        </w:rPr>
      </w:pPr>
      <w:r w:rsidRPr="00673E01">
        <w:rPr>
          <w:rFonts w:cs="David" w:hint="cs"/>
          <w:u w:val="single"/>
          <w:rtl/>
        </w:rPr>
        <w:t>מפקדי אוכלוסים בירושלים המזרחית נעשו בזמן שלטון הממלכה ההאשמית</w:t>
      </w:r>
    </w:p>
    <w:p w:rsidR="007333E3" w:rsidRPr="00673E01" w:rsidRDefault="007333E3" w:rsidP="007333E3">
      <w:pPr>
        <w:tabs>
          <w:tab w:val="left" w:pos="393"/>
        </w:tabs>
        <w:spacing w:line="360" w:lineRule="auto"/>
        <w:jc w:val="both"/>
        <w:rPr>
          <w:rFonts w:cs="David"/>
          <w:rtl/>
        </w:rPr>
      </w:pPr>
      <w:r w:rsidRPr="00673E01">
        <w:rPr>
          <w:rFonts w:cs="David" w:hint="cs"/>
          <w:rtl/>
        </w:rPr>
        <w:lastRenderedPageBreak/>
        <w:t>אלה נעשו באוגוסט - ספטמבר 1952 וב-1961. במפקד מנובמבר 1961, נמנו בירושלים המזרחית, בגבולותיה דאז ותחת שלטון ירדן, 75,000 אנשים ומהם 54,081 מוסלמים, 10,795 נוצרים ו-981 קבוצת בני דתות אחרות, + 96 יהודים בשטח האוניברסיטה העברית (הכל כמובן במסגרת גיאוגרפית פוליטית כפי שהיתה אז).</w:t>
      </w:r>
    </w:p>
    <w:p w:rsidR="007333E3" w:rsidRPr="00673E01" w:rsidRDefault="007333E3" w:rsidP="007333E3">
      <w:pPr>
        <w:tabs>
          <w:tab w:val="left" w:pos="393"/>
        </w:tabs>
        <w:spacing w:line="360" w:lineRule="auto"/>
        <w:jc w:val="both"/>
        <w:rPr>
          <w:rFonts w:cs="David"/>
          <w:rtl/>
        </w:rPr>
      </w:pPr>
      <w:r w:rsidRPr="00673E01">
        <w:rPr>
          <w:rFonts w:cs="David" w:hint="cs"/>
          <w:rtl/>
        </w:rPr>
        <w:tab/>
        <w:t>פרטים על מפקדים אלה ברשימתו של ע. שמלץ, "האוכלוסייה הערבית בירושלים מאז תקופת המנדט 1918 מ-1990" / "המזרח החדש" ל"ה תשנ"ב עמ' 43-6.</w:t>
      </w:r>
    </w:p>
    <w:p w:rsidR="007333E3" w:rsidRPr="00673E01" w:rsidRDefault="007333E3" w:rsidP="007333E3">
      <w:pPr>
        <w:tabs>
          <w:tab w:val="left" w:pos="393"/>
        </w:tabs>
        <w:spacing w:line="360" w:lineRule="auto"/>
        <w:jc w:val="both"/>
        <w:rPr>
          <w:rFonts w:cs="David"/>
          <w:rtl/>
        </w:rPr>
      </w:pPr>
      <w:r w:rsidRPr="00673E01">
        <w:rPr>
          <w:rFonts w:cs="David" w:hint="cs"/>
          <w:rtl/>
        </w:rPr>
        <w:tab/>
      </w:r>
      <w:r w:rsidRPr="00673E01">
        <w:rPr>
          <w:rFonts w:cs="David" w:hint="cs"/>
          <w:u w:val="single"/>
          <w:rtl/>
        </w:rPr>
        <w:t>מפקד אוכלוסין ביהודה ושומרון, עזה וצפון סיני</w:t>
      </w:r>
      <w:r w:rsidRPr="00673E01">
        <w:rPr>
          <w:rFonts w:cs="David" w:hint="cs"/>
          <w:rtl/>
        </w:rPr>
        <w:t xml:space="preserve"> נערך ע"י הממשל הצבאי בספטמבר 1967 ונמנו בו ביו"ש 600,000 איש, ובחבל עזה וצפון סיני 38,000 איש. במזרח ירושלים נתפקדו אז 68,600 איש לא יהודים. המפקד נערך בהנהלת פרופ' בקי, גב' אבן טוב, ר. בר און, רוטר, וד"ר שמלץ.</w:t>
      </w:r>
    </w:p>
    <w:p w:rsidR="007333E3" w:rsidRPr="00673E01" w:rsidRDefault="007333E3" w:rsidP="007333E3">
      <w:pPr>
        <w:tabs>
          <w:tab w:val="left" w:pos="393"/>
        </w:tabs>
        <w:spacing w:line="360" w:lineRule="auto"/>
        <w:jc w:val="both"/>
        <w:rPr>
          <w:rFonts w:cs="David"/>
          <w:rtl/>
        </w:rPr>
      </w:pPr>
      <w:r w:rsidRPr="00673E01">
        <w:rPr>
          <w:rFonts w:cs="David" w:hint="cs"/>
          <w:rtl/>
        </w:rPr>
        <w:t>במפקד בשטח המסופח לישראל העניקה ישראל מעמד של תושב קבע למי שעמד בשני התנאים הבאים:</w:t>
      </w:r>
    </w:p>
    <w:p w:rsidR="007333E3" w:rsidRPr="00673E01" w:rsidRDefault="007333E3" w:rsidP="007333E3">
      <w:pPr>
        <w:numPr>
          <w:ilvl w:val="0"/>
          <w:numId w:val="8"/>
        </w:numPr>
        <w:tabs>
          <w:tab w:val="left" w:pos="393"/>
        </w:tabs>
        <w:spacing w:after="0" w:line="360" w:lineRule="auto"/>
        <w:jc w:val="both"/>
        <w:rPr>
          <w:rFonts w:cs="David"/>
          <w:rtl/>
        </w:rPr>
      </w:pPr>
      <w:r w:rsidRPr="00673E01">
        <w:rPr>
          <w:rFonts w:cs="David" w:hint="cs"/>
          <w:rtl/>
        </w:rPr>
        <w:t>נוכחות פיזית בשטח המסופח בשעת המפקד.</w:t>
      </w:r>
    </w:p>
    <w:p w:rsidR="007333E3" w:rsidRPr="00673E01" w:rsidRDefault="007333E3" w:rsidP="007333E3">
      <w:pPr>
        <w:numPr>
          <w:ilvl w:val="0"/>
          <w:numId w:val="8"/>
        </w:numPr>
        <w:tabs>
          <w:tab w:val="left" w:pos="393"/>
        </w:tabs>
        <w:spacing w:after="0" w:line="360" w:lineRule="auto"/>
        <w:jc w:val="both"/>
        <w:rPr>
          <w:rFonts w:cs="David"/>
        </w:rPr>
      </w:pPr>
      <w:r w:rsidRPr="00673E01">
        <w:rPr>
          <w:rFonts w:cs="David" w:hint="cs"/>
          <w:rtl/>
        </w:rPr>
        <w:t>היה תושב בשטח.</w:t>
      </w:r>
    </w:p>
    <w:p w:rsidR="007333E3" w:rsidRPr="00673E01" w:rsidRDefault="007333E3" w:rsidP="007333E3">
      <w:pPr>
        <w:tabs>
          <w:tab w:val="left" w:pos="393"/>
        </w:tabs>
        <w:spacing w:line="360" w:lineRule="auto"/>
        <w:jc w:val="both"/>
        <w:rPr>
          <w:rFonts w:cs="David"/>
          <w:rtl/>
        </w:rPr>
      </w:pPr>
      <w:r w:rsidRPr="00673E01">
        <w:rPr>
          <w:rFonts w:cs="David" w:hint="cs"/>
          <w:rtl/>
        </w:rPr>
        <w:t>במפקד זה נמנו ביו"ש 598,637 נפש, בצפון סיני 33,441, בעזה 356,261 נפש, וברמת הגולן 6,396, סה"כ 994,735 נפש.</w:t>
      </w:r>
    </w:p>
    <w:p w:rsidR="007333E3" w:rsidRPr="00673E01" w:rsidRDefault="007333E3" w:rsidP="007333E3">
      <w:pPr>
        <w:tabs>
          <w:tab w:val="left" w:pos="393"/>
        </w:tabs>
        <w:spacing w:line="360" w:lineRule="auto"/>
        <w:jc w:val="both"/>
        <w:rPr>
          <w:rFonts w:cs="David"/>
          <w:rtl/>
        </w:rPr>
      </w:pPr>
      <w:r w:rsidRPr="00673E01">
        <w:rPr>
          <w:rFonts w:cs="David" w:hint="cs"/>
          <w:rtl/>
        </w:rPr>
        <w:tab/>
        <w:t>במפקד זה לא נמנו בין תושבי הקבע אנשי מזרח ירושלים אשר שהו זמנית מחוץ לשטח המסופח.</w:t>
      </w:r>
    </w:p>
    <w:p w:rsidR="007333E3" w:rsidRPr="00673E01" w:rsidRDefault="007333E3" w:rsidP="007333E3">
      <w:pPr>
        <w:tabs>
          <w:tab w:val="left" w:pos="393"/>
        </w:tabs>
        <w:spacing w:line="360" w:lineRule="auto"/>
        <w:jc w:val="both"/>
        <w:rPr>
          <w:rFonts w:cs="David"/>
          <w:rtl/>
        </w:rPr>
      </w:pPr>
      <w:r w:rsidRPr="00673E01">
        <w:rPr>
          <w:rFonts w:cs="David" w:hint="cs"/>
          <w:rtl/>
        </w:rPr>
        <w:tab/>
        <w:t>במרץ 1968 החל הממשל הצבאי להנפיק ולחלק תעודות זהות באזור, וב-8/1/69 הונהגה חובה לגברים בלבד, מגיל 16 שנה ומעלה, לשאת תעודת זהות.</w:t>
      </w:r>
    </w:p>
    <w:p w:rsidR="007333E3" w:rsidRPr="00673E01" w:rsidRDefault="007333E3" w:rsidP="007333E3">
      <w:pPr>
        <w:tabs>
          <w:tab w:val="left" w:pos="393"/>
        </w:tabs>
        <w:spacing w:line="360" w:lineRule="auto"/>
        <w:jc w:val="both"/>
        <w:rPr>
          <w:rFonts w:cs="David"/>
          <w:rtl/>
        </w:rPr>
      </w:pPr>
      <w:r w:rsidRPr="00673E01">
        <w:rPr>
          <w:rFonts w:cs="David" w:hint="cs"/>
          <w:rtl/>
        </w:rPr>
        <w:tab/>
        <w:t>פס"ד מנחה בנושא זה מפקדי אוכלוסין ניתן בבג"צ 282/88 פס"ד מב' (2) 424, בעתירה שהגיש מוברק עווד נגד ראש ממשלת ישראל, היתה זו עתירה של מי שהתברר כי הוא הטיף לאינתיפאדה ולהתקוממות בלתי אלימה נגד מדינת ישראל.</w:t>
      </w:r>
    </w:p>
    <w:p w:rsidR="007333E3" w:rsidRPr="00673E01" w:rsidRDefault="007333E3" w:rsidP="007333E3">
      <w:pPr>
        <w:tabs>
          <w:tab w:val="left" w:pos="393"/>
        </w:tabs>
        <w:spacing w:line="360" w:lineRule="auto"/>
        <w:jc w:val="both"/>
        <w:rPr>
          <w:rFonts w:cs="David"/>
          <w:u w:val="single"/>
          <w:rtl/>
        </w:rPr>
      </w:pPr>
      <w:r w:rsidRPr="00673E01">
        <w:rPr>
          <w:rFonts w:cs="David" w:hint="cs"/>
          <w:u w:val="single"/>
          <w:rtl/>
        </w:rPr>
        <w:t>מאגרי מידע</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חומר עזר מאפשר להצליב מידע ולקבל מידע נוסף על פרטים לא-חסויים שבמפקדים נמצא במאגרי מידע שונים. נבחן נושא זה עפ"י הוראות חוק של הגנת הפרטיות. </w:t>
      </w:r>
    </w:p>
    <w:p w:rsidR="007333E3" w:rsidRPr="00673E01" w:rsidRDefault="007333E3" w:rsidP="007333E3">
      <w:pPr>
        <w:tabs>
          <w:tab w:val="left" w:pos="393"/>
        </w:tabs>
        <w:spacing w:line="360" w:lineRule="auto"/>
        <w:jc w:val="both"/>
        <w:rPr>
          <w:rFonts w:cs="David"/>
          <w:rtl/>
        </w:rPr>
      </w:pPr>
      <w:r w:rsidRPr="00673E01">
        <w:rPr>
          <w:rFonts w:cs="David" w:hint="cs"/>
          <w:rtl/>
        </w:rPr>
        <w:tab/>
        <w:t>ראינו כי החוקים שעל פיהם נערכו מפקדים ורישומי תושבים קבעו שהמידע בהם הוא חסוי. לכן עלינו לבדוק אם נוכל להיעזר במקורות מידע אחרים, והאם נוכל להצליב אינפורמציה שנמצאת בספרים שלה הפתוחים והנגישים לציבור החוקרים והמתעניינים.</w:t>
      </w:r>
    </w:p>
    <w:p w:rsidR="007333E3" w:rsidRPr="00673E01" w:rsidRDefault="007333E3" w:rsidP="007333E3">
      <w:pPr>
        <w:tabs>
          <w:tab w:val="left" w:pos="393"/>
        </w:tabs>
        <w:spacing w:line="360" w:lineRule="auto"/>
        <w:jc w:val="both"/>
        <w:rPr>
          <w:rFonts w:cs="David"/>
          <w:rtl/>
        </w:rPr>
      </w:pP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חומר עזר להצלבת מידע והשגת מידע נוסף נמצא </w:t>
      </w:r>
      <w:r w:rsidRPr="00673E01">
        <w:rPr>
          <w:rFonts w:cs="David" w:hint="cs"/>
          <w:b/>
          <w:bCs/>
          <w:rtl/>
        </w:rPr>
        <w:t>במאגרי מידע</w:t>
      </w:r>
      <w:r w:rsidRPr="00673E01">
        <w:rPr>
          <w:rFonts w:cs="David" w:hint="cs"/>
          <w:rtl/>
        </w:rPr>
        <w:t xml:space="preserve"> / </w:t>
      </w:r>
      <w:r w:rsidRPr="00673E01">
        <w:rPr>
          <w:rFonts w:cs="David" w:hint="cs"/>
          <w:b/>
          <w:bCs/>
          <w:rtl/>
        </w:rPr>
        <w:t>הגנת הפרטיות</w:t>
      </w:r>
      <w:r w:rsidRPr="00673E01">
        <w:rPr>
          <w:rFonts w:cs="David" w:hint="cs"/>
          <w:rtl/>
        </w:rPr>
        <w:t>.</w:t>
      </w:r>
    </w:p>
    <w:p w:rsidR="007333E3" w:rsidRPr="00673E01" w:rsidRDefault="007333E3" w:rsidP="00A27D71">
      <w:pPr>
        <w:tabs>
          <w:tab w:val="left" w:pos="393"/>
        </w:tabs>
        <w:spacing w:line="360" w:lineRule="auto"/>
        <w:jc w:val="both"/>
        <w:rPr>
          <w:rFonts w:cs="David"/>
          <w:rtl/>
        </w:rPr>
      </w:pPr>
      <w:r w:rsidRPr="00673E01">
        <w:rPr>
          <w:rFonts w:cs="David" w:hint="cs"/>
          <w:rtl/>
        </w:rPr>
        <w:tab/>
      </w:r>
      <w:r w:rsidRPr="00673E01">
        <w:rPr>
          <w:rFonts w:cs="David" w:hint="cs"/>
          <w:u w:val="single"/>
          <w:rtl/>
        </w:rPr>
        <w:t>חוק הגנת הפרטיות התשמ"א 1981</w:t>
      </w:r>
      <w:r w:rsidRPr="00673E01">
        <w:rPr>
          <w:rFonts w:cs="David" w:hint="cs"/>
          <w:rtl/>
        </w:rPr>
        <w:t>. חוק זה חולל רפורמה, בנושא הסודיות. החוק קבע עילת נזיקין נוספת של פגיעה בפרטיות. הוא בא להסדיר את האיסור וההגבלה של שימוש במידע שנשאב ממאגר מידע שמקורו: בילוש, האזנת סתר, צילום, העתקת מכתב או כתב, שימוש בשם אדם וכינויו, תמונתו או קולו, הפרת חובת סודיות, שימוש בידיעה על עניינים פרטיים של אדם, פרסום או מסירתו של דבר שהושג בפגיעה בפרטיות, ופרסום של ענין הנוגע לצנעת חייו האישיים של אדם, מצב בריאותו, מצבו הכלכלי, הכשרתו המקצועית, דעותיו ואמונתו.</w:t>
      </w:r>
    </w:p>
    <w:p w:rsidR="007333E3" w:rsidRPr="00673E01" w:rsidRDefault="007333E3" w:rsidP="007333E3">
      <w:pPr>
        <w:tabs>
          <w:tab w:val="left" w:pos="393"/>
        </w:tabs>
        <w:spacing w:line="360" w:lineRule="auto"/>
        <w:jc w:val="both"/>
        <w:rPr>
          <w:rFonts w:cs="David"/>
          <w:rtl/>
        </w:rPr>
      </w:pPr>
      <w:r w:rsidRPr="00673E01">
        <w:rPr>
          <w:rFonts w:cs="David" w:hint="cs"/>
          <w:rtl/>
        </w:rPr>
        <w:lastRenderedPageBreak/>
        <w:tab/>
        <w:t>בחוק נקבע שרשם מאגרי מידע ינהל פנקס מאגרי מידע, וכל אדם זכאי לעיין בעצמו או ע"י בא כוחו שהרשהו בכתב או ע"י אפוטרופוסו במידע שעליו המוחזק במאגרי מידע.</w:t>
      </w:r>
    </w:p>
    <w:p w:rsidR="007333E3" w:rsidRPr="00673E01" w:rsidRDefault="007333E3" w:rsidP="007333E3">
      <w:pPr>
        <w:tabs>
          <w:tab w:val="left" w:pos="393"/>
        </w:tabs>
        <w:spacing w:line="360" w:lineRule="auto"/>
        <w:jc w:val="both"/>
        <w:rPr>
          <w:rFonts w:cs="David"/>
          <w:rtl/>
        </w:rPr>
      </w:pPr>
      <w:r w:rsidRPr="00673E01">
        <w:rPr>
          <w:rFonts w:cs="David" w:hint="cs"/>
          <w:rtl/>
        </w:rPr>
        <w:tab/>
        <w:t xml:space="preserve">מידע או ידיעות נוספות ניתן לשאוב מגופים ציבוריים, במסגרת התנאים שנקבעו בחוק הגנת הפרטיות, אם המידע לא חסוי עפ"י חיקוק או עפ"י עקרונות של אתיקה מקצועית. </w:t>
      </w:r>
    </w:p>
    <w:p w:rsidR="007333E3" w:rsidRPr="00673E01" w:rsidRDefault="007333E3" w:rsidP="007333E3">
      <w:pPr>
        <w:tabs>
          <w:tab w:val="left" w:pos="393"/>
        </w:tabs>
        <w:spacing w:line="360" w:lineRule="auto"/>
        <w:jc w:val="both"/>
        <w:rPr>
          <w:rFonts w:cs="David"/>
          <w:rtl/>
        </w:rPr>
      </w:pPr>
      <w:r w:rsidRPr="00673E01">
        <w:rPr>
          <w:rFonts w:cs="David" w:hint="cs"/>
          <w:rtl/>
        </w:rPr>
        <w:tab/>
        <w:t>להלן נסקור מקורות שהם פתוחים לכל ואין עליהם מגבלות.</w:t>
      </w:r>
    </w:p>
    <w:p w:rsidR="007333E3" w:rsidRPr="00673E01" w:rsidRDefault="007333E3" w:rsidP="007333E3">
      <w:pPr>
        <w:numPr>
          <w:ilvl w:val="0"/>
          <w:numId w:val="9"/>
        </w:numPr>
        <w:tabs>
          <w:tab w:val="left" w:pos="393"/>
        </w:tabs>
        <w:spacing w:after="0" w:line="360" w:lineRule="auto"/>
        <w:jc w:val="both"/>
        <w:rPr>
          <w:rFonts w:cs="David"/>
          <w:b/>
          <w:bCs/>
        </w:rPr>
      </w:pPr>
      <w:r w:rsidRPr="00673E01">
        <w:rPr>
          <w:rFonts w:cs="David" w:hint="cs"/>
          <w:b/>
          <w:bCs/>
          <w:rtl/>
        </w:rPr>
        <w:t>פנקס בוחרים לכנסת, לעיריות, למועצות מקומיות ולועדי קבילות.</w:t>
      </w:r>
    </w:p>
    <w:p w:rsidR="007333E3" w:rsidRPr="00673E01" w:rsidRDefault="007333E3" w:rsidP="007333E3">
      <w:pPr>
        <w:tabs>
          <w:tab w:val="left" w:pos="753"/>
        </w:tabs>
        <w:spacing w:line="360" w:lineRule="auto"/>
        <w:ind w:left="753"/>
        <w:jc w:val="both"/>
        <w:rPr>
          <w:rFonts w:cs="David"/>
          <w:rtl/>
        </w:rPr>
      </w:pPr>
      <w:r w:rsidRPr="00673E01">
        <w:rPr>
          <w:rFonts w:cs="David" w:hint="cs"/>
          <w:rtl/>
        </w:rPr>
        <w:t>פנקסים אלה מכילים מידע מצומצם ומוגבל לאלמנטים ולכישורים שנקבעו למתפקדים, כגון גיל, מגורים ואזרחות, ניתן להצליב המידע שבפנקסים אלה עפ"י מספרי תעודות זהות ו/או כתובות של מתפקדים.</w:t>
      </w:r>
    </w:p>
    <w:p w:rsidR="007333E3" w:rsidRPr="00673E01" w:rsidRDefault="007333E3" w:rsidP="007333E3">
      <w:pPr>
        <w:numPr>
          <w:ilvl w:val="0"/>
          <w:numId w:val="9"/>
        </w:numPr>
        <w:tabs>
          <w:tab w:val="left" w:pos="393"/>
        </w:tabs>
        <w:spacing w:after="0" w:line="360" w:lineRule="auto"/>
        <w:jc w:val="both"/>
        <w:rPr>
          <w:rFonts w:cs="David"/>
          <w:b/>
          <w:bCs/>
        </w:rPr>
      </w:pPr>
      <w:r w:rsidRPr="00673E01">
        <w:rPr>
          <w:rFonts w:cs="David" w:hint="cs"/>
          <w:b/>
          <w:bCs/>
          <w:rtl/>
        </w:rPr>
        <w:t>פנקסי רישום מקרקעין</w:t>
      </w:r>
    </w:p>
    <w:p w:rsidR="007333E3" w:rsidRPr="00673E01" w:rsidRDefault="007333E3" w:rsidP="007333E3">
      <w:pPr>
        <w:tabs>
          <w:tab w:val="left" w:pos="393"/>
        </w:tabs>
        <w:spacing w:line="360" w:lineRule="auto"/>
        <w:ind w:left="720"/>
        <w:jc w:val="both"/>
        <w:rPr>
          <w:rFonts w:cs="David"/>
          <w:rtl/>
        </w:rPr>
      </w:pPr>
      <w:r w:rsidRPr="00673E01">
        <w:rPr>
          <w:rFonts w:cs="David" w:hint="cs"/>
          <w:rtl/>
        </w:rPr>
        <w:t xml:space="preserve">המידע </w:t>
      </w:r>
      <w:r w:rsidR="00A27D71">
        <w:rPr>
          <w:rFonts w:cs="David" w:hint="cs"/>
          <w:rtl/>
        </w:rPr>
        <w:t>ש</w:t>
      </w:r>
      <w:r w:rsidRPr="00673E01">
        <w:rPr>
          <w:rFonts w:cs="David" w:hint="cs"/>
          <w:rtl/>
        </w:rPr>
        <w:t>מצוי בפנקסים אלה הוא על זכויות קניין אדם במקרקעין, מידע זה מוגבל לרכוש מסוים או לאדם מסוים, בכל הנוגע למקרקעין, והמידע מתקבל מנסחי רישום מספרי מקרקעין, בהם מצוינים הגוש והחלקה ומתייחסים לאדם מסוים.</w:t>
      </w:r>
    </w:p>
    <w:p w:rsidR="007333E3" w:rsidRPr="00673E01" w:rsidRDefault="007333E3" w:rsidP="007333E3">
      <w:pPr>
        <w:numPr>
          <w:ilvl w:val="0"/>
          <w:numId w:val="9"/>
        </w:numPr>
        <w:tabs>
          <w:tab w:val="left" w:pos="393"/>
        </w:tabs>
        <w:spacing w:after="0" w:line="360" w:lineRule="auto"/>
        <w:jc w:val="both"/>
        <w:rPr>
          <w:rFonts w:cs="David"/>
          <w:b/>
          <w:bCs/>
        </w:rPr>
      </w:pPr>
      <w:r w:rsidRPr="00673E01">
        <w:rPr>
          <w:rFonts w:cs="David" w:hint="cs"/>
          <w:b/>
          <w:bCs/>
          <w:rtl/>
        </w:rPr>
        <w:t>מדריכי טלפון</w:t>
      </w:r>
    </w:p>
    <w:p w:rsidR="007333E3" w:rsidRPr="00673E01" w:rsidRDefault="007333E3" w:rsidP="007333E3">
      <w:pPr>
        <w:tabs>
          <w:tab w:val="left" w:pos="393"/>
        </w:tabs>
        <w:spacing w:line="360" w:lineRule="auto"/>
        <w:ind w:left="720"/>
        <w:jc w:val="both"/>
        <w:rPr>
          <w:rFonts w:cs="David"/>
          <w:rtl/>
        </w:rPr>
      </w:pPr>
      <w:r w:rsidRPr="00673E01">
        <w:rPr>
          <w:rFonts w:cs="David" w:hint="cs"/>
          <w:rtl/>
        </w:rPr>
        <w:t>ספרי הטלפון מכילים ידע על המנויים של טלפון, כתובותיהם, ומספרי הטלפון בהם ניתן להשיגם. יש ומתברר כי המידע על מנויי הטלפון ספציפיים הוא חסוי, ואז שמם אינו מצוי בספרי הטלפון.</w:t>
      </w:r>
    </w:p>
    <w:p w:rsidR="007333E3" w:rsidRPr="00673E01" w:rsidRDefault="007333E3" w:rsidP="007333E3">
      <w:pPr>
        <w:numPr>
          <w:ilvl w:val="0"/>
          <w:numId w:val="9"/>
        </w:numPr>
        <w:tabs>
          <w:tab w:val="left" w:pos="393"/>
        </w:tabs>
        <w:spacing w:after="0" w:line="360" w:lineRule="auto"/>
        <w:jc w:val="both"/>
        <w:rPr>
          <w:rFonts w:cs="David"/>
          <w:b/>
          <w:bCs/>
        </w:rPr>
      </w:pPr>
      <w:r w:rsidRPr="00673E01">
        <w:rPr>
          <w:rFonts w:cs="David" w:hint="cs"/>
          <w:b/>
          <w:bCs/>
          <w:rtl/>
        </w:rPr>
        <w:t>ספרי "מי ומי"</w:t>
      </w:r>
    </w:p>
    <w:p w:rsidR="007333E3" w:rsidRPr="00673E01" w:rsidRDefault="007333E3" w:rsidP="007333E3">
      <w:pPr>
        <w:tabs>
          <w:tab w:val="left" w:pos="753"/>
        </w:tabs>
        <w:spacing w:line="360" w:lineRule="auto"/>
        <w:ind w:left="753"/>
        <w:jc w:val="both"/>
        <w:rPr>
          <w:rFonts w:cs="David"/>
          <w:rtl/>
        </w:rPr>
      </w:pPr>
      <w:r w:rsidRPr="00673E01">
        <w:rPr>
          <w:rFonts w:cs="David" w:hint="cs"/>
          <w:rtl/>
        </w:rPr>
        <w:t>ספרים אלה מתפרסמים אחת לשנה יש באלה מידע מקורי, לרוב בדוק, על האיש ובני משפחתו ופועלו. המידע בספרים אלה מוגבל למי שהוא או המוציא לאור שלהם חושבים שהאיש הוא בעל מעמד או ייחוס, וכן למי שמעוניין להתבלט לעיני החברה. המידע המצוי בספרים אלה הוא אמין, לרוב, וההנחה היא שהוא נבדק ע"י בעל הדבר, לפעמים נמצא בהם גוזמה והתפארות עצמית מיותרת.</w:t>
      </w:r>
    </w:p>
    <w:p w:rsidR="007333E3" w:rsidRPr="00673E01" w:rsidRDefault="00A13D1B" w:rsidP="007333E3">
      <w:pPr>
        <w:tabs>
          <w:tab w:val="left" w:pos="33"/>
        </w:tabs>
        <w:spacing w:line="360" w:lineRule="auto"/>
        <w:ind w:left="33"/>
        <w:jc w:val="both"/>
        <w:rPr>
          <w:rFonts w:cs="David"/>
          <w:rtl/>
        </w:rPr>
      </w:pPr>
      <w:r>
        <w:rPr>
          <w:rFonts w:cs="David" w:hint="cs"/>
          <w:u w:val="single"/>
          <w:rtl/>
        </w:rPr>
        <w:t xml:space="preserve">ספרי חברות </w:t>
      </w:r>
      <w:r w:rsidR="007333E3" w:rsidRPr="00673E01">
        <w:rPr>
          <w:rFonts w:cs="David" w:hint="cs"/>
          <w:u w:val="single"/>
          <w:rtl/>
        </w:rPr>
        <w:t>קדיש</w:t>
      </w:r>
      <w:r w:rsidR="00A27D71">
        <w:rPr>
          <w:rFonts w:cs="David" w:hint="cs"/>
          <w:u w:val="single"/>
          <w:rtl/>
        </w:rPr>
        <w:t>א</w:t>
      </w:r>
    </w:p>
    <w:p w:rsidR="007333E3" w:rsidRPr="00673E01" w:rsidRDefault="007333E3" w:rsidP="00A27D71">
      <w:pPr>
        <w:tabs>
          <w:tab w:val="left" w:pos="33"/>
        </w:tabs>
        <w:spacing w:line="360" w:lineRule="auto"/>
        <w:ind w:left="33"/>
        <w:jc w:val="both"/>
        <w:rPr>
          <w:rFonts w:cs="David"/>
          <w:rtl/>
        </w:rPr>
      </w:pPr>
      <w:r w:rsidRPr="00673E01">
        <w:rPr>
          <w:rFonts w:cs="David" w:hint="cs"/>
          <w:rtl/>
        </w:rPr>
        <w:t>ספרים אלה מוגבלים למידע על מי ש</w:t>
      </w:r>
      <w:r w:rsidR="00A27D71">
        <w:rPr>
          <w:rFonts w:cs="David" w:hint="cs"/>
          <w:rtl/>
        </w:rPr>
        <w:t>ה</w:t>
      </w:r>
      <w:r w:rsidRPr="00673E01">
        <w:rPr>
          <w:rFonts w:cs="David" w:hint="cs"/>
          <w:rtl/>
        </w:rPr>
        <w:t xml:space="preserve">לך לעולם האמת. </w:t>
      </w:r>
      <w:r w:rsidR="00A27D71">
        <w:rPr>
          <w:rFonts w:cs="David" w:hint="cs"/>
          <w:rtl/>
        </w:rPr>
        <w:t>ה</w:t>
      </w:r>
      <w:r w:rsidRPr="00673E01">
        <w:rPr>
          <w:rFonts w:cs="David" w:hint="cs"/>
          <w:rtl/>
        </w:rPr>
        <w:t xml:space="preserve">ספרים של </w:t>
      </w:r>
      <w:r w:rsidR="00A27D71">
        <w:rPr>
          <w:rFonts w:cs="David" w:hint="cs"/>
          <w:rtl/>
        </w:rPr>
        <w:t>ה</w:t>
      </w:r>
      <w:r w:rsidRPr="00673E01">
        <w:rPr>
          <w:rFonts w:cs="David" w:hint="cs"/>
          <w:rtl/>
        </w:rPr>
        <w:t>חברות מכילים מידע מלפני כ-150 שנה</w:t>
      </w:r>
      <w:r w:rsidR="00A13D1B">
        <w:rPr>
          <w:rFonts w:cs="David" w:hint="cs"/>
          <w:rtl/>
        </w:rPr>
        <w:t xml:space="preserve"> ואילך</w:t>
      </w:r>
      <w:r w:rsidRPr="00673E01">
        <w:rPr>
          <w:rFonts w:cs="David" w:hint="cs"/>
          <w:rtl/>
        </w:rPr>
        <w:t>. לפעמים הם כוללים מידע על קרובי משפחה וצאצאים וכתובותיהם של מי שטיפל בהבאתם לקבורה של הנעדרים.</w:t>
      </w:r>
    </w:p>
    <w:p w:rsidR="007333E3" w:rsidRPr="00673E01" w:rsidRDefault="007333E3" w:rsidP="00A27D71">
      <w:pPr>
        <w:tabs>
          <w:tab w:val="left" w:pos="33"/>
        </w:tabs>
        <w:spacing w:line="360" w:lineRule="auto"/>
        <w:ind w:left="33"/>
        <w:jc w:val="both"/>
        <w:rPr>
          <w:rFonts w:cs="David"/>
          <w:b/>
          <w:bCs/>
        </w:rPr>
      </w:pPr>
      <w:r w:rsidRPr="00673E01">
        <w:rPr>
          <w:rFonts w:cs="David" w:hint="cs"/>
          <w:b/>
          <w:bCs/>
          <w:rtl/>
        </w:rPr>
        <w:t xml:space="preserve">מידע בתקשורת </w:t>
      </w:r>
    </w:p>
    <w:p w:rsidR="007333E3" w:rsidRPr="00673E01" w:rsidRDefault="007333E3" w:rsidP="007333E3">
      <w:pPr>
        <w:tabs>
          <w:tab w:val="left" w:pos="393"/>
        </w:tabs>
        <w:spacing w:line="360" w:lineRule="auto"/>
        <w:ind w:left="360"/>
        <w:jc w:val="both"/>
        <w:rPr>
          <w:rFonts w:cs="David"/>
          <w:rtl/>
        </w:rPr>
      </w:pPr>
      <w:r w:rsidRPr="00673E01">
        <w:rPr>
          <w:rFonts w:cs="David" w:hint="cs"/>
          <w:b/>
          <w:bCs/>
          <w:rtl/>
        </w:rPr>
        <w:tab/>
      </w:r>
      <w:r w:rsidRPr="00673E01">
        <w:rPr>
          <w:rFonts w:cs="David" w:hint="cs"/>
          <w:b/>
          <w:bCs/>
          <w:rtl/>
        </w:rPr>
        <w:tab/>
      </w:r>
      <w:r w:rsidRPr="00673E01">
        <w:rPr>
          <w:rFonts w:cs="David" w:hint="cs"/>
          <w:rtl/>
        </w:rPr>
        <w:t>זהו מידע שעיתונאים טרחו להביאו בדפוס או באמצעי תקשורת. מידע זה טעון בדיקה וביקורת לאמינותו. הוא מוגבל לרוב לסנסציות אישיות ולעניינים פוליטיים, או פליליים, או עניינים חריגים לענייני היום יום. המידע מתפרסם בדפוס ובאמצעי תקשורת. מידע זה הוא כלי עזר שניתן להצליבו עם מקורות אחרים.</w:t>
      </w:r>
    </w:p>
    <w:p w:rsidR="007333E3" w:rsidRPr="00673E01" w:rsidRDefault="007333E3" w:rsidP="00A27D71">
      <w:pPr>
        <w:tabs>
          <w:tab w:val="left" w:pos="393"/>
        </w:tabs>
        <w:spacing w:line="360" w:lineRule="auto"/>
        <w:jc w:val="both"/>
        <w:rPr>
          <w:rFonts w:cs="David"/>
          <w:rtl/>
        </w:rPr>
      </w:pPr>
      <w:r w:rsidRPr="00673E01">
        <w:rPr>
          <w:rFonts w:cs="David" w:hint="cs"/>
          <w:rtl/>
        </w:rPr>
        <w:t>הבאנו לעיל פרטי המפקדים שנערכו בארץ ישראל במאה העשרים. אך לא בדקנו האפשרות שלנו להשתמש במידע הבא ממאגרי מידע אלה. הצבענו לעיל כי חוקי המפקדים ומרשמי התושבים קובעים הגבלות מסוימות של חסיון על המידע שבהם, לפיכך נוכל להצליב ידיעות ממאגרי מידע אחרים.</w:t>
      </w:r>
    </w:p>
    <w:p w:rsidR="007333E3" w:rsidRPr="00673E01" w:rsidRDefault="007333E3" w:rsidP="007333E3">
      <w:pPr>
        <w:tabs>
          <w:tab w:val="left" w:pos="393"/>
        </w:tabs>
        <w:spacing w:line="360" w:lineRule="auto"/>
        <w:jc w:val="both"/>
        <w:rPr>
          <w:rFonts w:cs="David"/>
          <w:rtl/>
        </w:rPr>
      </w:pPr>
      <w:r w:rsidRPr="00673E01">
        <w:rPr>
          <w:rFonts w:cs="David" w:hint="cs"/>
          <w:u w:val="single"/>
          <w:rtl/>
        </w:rPr>
        <w:t>חוק נוסף חופש המידע תשנ"ח 1998</w:t>
      </w:r>
    </w:p>
    <w:p w:rsidR="007333E3" w:rsidRPr="00673E01" w:rsidRDefault="007333E3" w:rsidP="007333E3">
      <w:pPr>
        <w:tabs>
          <w:tab w:val="left" w:pos="393"/>
        </w:tabs>
        <w:spacing w:line="360" w:lineRule="auto"/>
        <w:jc w:val="both"/>
        <w:rPr>
          <w:rFonts w:cs="David"/>
          <w:rtl/>
        </w:rPr>
      </w:pPr>
      <w:r w:rsidRPr="00673E01">
        <w:rPr>
          <w:rFonts w:cs="David" w:hint="cs"/>
          <w:rtl/>
        </w:rPr>
        <w:lastRenderedPageBreak/>
        <w:t>מטרת חוק זה היא לעגן בחקיקה את הזכות לקבל מידע המצוי ברשות הציבור, במישור הממלכתי והמוניציפל</w:t>
      </w:r>
      <w:r w:rsidRPr="00673E01">
        <w:rPr>
          <w:rFonts w:cs="David" w:hint="eastAsia"/>
          <w:rtl/>
        </w:rPr>
        <w:t>י</w:t>
      </w:r>
      <w:r w:rsidRPr="00673E01">
        <w:rPr>
          <w:rFonts w:cs="David" w:hint="cs"/>
          <w:rtl/>
        </w:rPr>
        <w:t xml:space="preserve"> והתאגידים שבשליטתם. מידע זה כתוב, מוקלט, מוסרט, מצולם או ממוחשב לגבי פעילותה ותחומי אחריותה של כל רשות, והסבר על תפקידיה וסמכויותיה, וכן קובע איסור על רשות ציבורית למסור מידע מסווג המפורט שם, הוא לא חל על הרשות המחוקקת, הרשות המבצעת ועל הרשות השופטת.</w:t>
      </w:r>
    </w:p>
    <w:p w:rsidR="007333E3" w:rsidRPr="00673E01" w:rsidRDefault="007333E3" w:rsidP="007333E3">
      <w:pPr>
        <w:tabs>
          <w:tab w:val="left" w:pos="393"/>
        </w:tabs>
        <w:spacing w:line="360" w:lineRule="auto"/>
        <w:jc w:val="both"/>
        <w:rPr>
          <w:rFonts w:cs="David"/>
          <w:rtl/>
        </w:rPr>
      </w:pPr>
      <w:r w:rsidRPr="00673E01">
        <w:rPr>
          <w:rFonts w:cs="David" w:hint="cs"/>
          <w:rtl/>
        </w:rPr>
        <w:tab/>
        <w:t>חוק זה מסדיר חוקית את הגישה למידע שמצוי בידי רשויות ציבוריות וקבלת עותק ממנו בזכות שניתנת לכל אזרח ישראלי או תושב.</w:t>
      </w:r>
    </w:p>
    <w:p w:rsidR="007333E3" w:rsidRPr="00673E01" w:rsidRDefault="007333E3" w:rsidP="007333E3">
      <w:pPr>
        <w:tabs>
          <w:tab w:val="left" w:pos="393"/>
        </w:tabs>
        <w:spacing w:line="360" w:lineRule="auto"/>
        <w:jc w:val="both"/>
        <w:rPr>
          <w:rFonts w:cs="David"/>
          <w:rtl/>
        </w:rPr>
      </w:pPr>
      <w:r w:rsidRPr="00673E01">
        <w:rPr>
          <w:rFonts w:cs="David" w:hint="cs"/>
          <w:rtl/>
        </w:rPr>
        <w:t>לסיכום נציין שחוקר גנאלוגיה יכול לאסוף מידע שהצטבר במפקדים למיניהם אם וכאשר יצביע על הסכמה בכתב של האיש שלגביו מתבקש המידע, או אם הוא קיבל המידע ממקור אחר.</w:t>
      </w:r>
    </w:p>
    <w:p w:rsidR="007333E3" w:rsidRPr="00673E01" w:rsidRDefault="007333E3" w:rsidP="007333E3">
      <w:pPr>
        <w:tabs>
          <w:tab w:val="left" w:pos="393"/>
        </w:tabs>
        <w:spacing w:line="360" w:lineRule="auto"/>
        <w:jc w:val="both"/>
        <w:rPr>
          <w:rFonts w:cs="David"/>
          <w:rtl/>
        </w:rPr>
      </w:pPr>
      <w:r w:rsidRPr="00673E01">
        <w:rPr>
          <w:rFonts w:cs="David" w:hint="cs"/>
          <w:rtl/>
        </w:rPr>
        <w:tab/>
      </w:r>
    </w:p>
    <w:p w:rsidR="007333E3" w:rsidRPr="00673E01" w:rsidRDefault="007333E3" w:rsidP="007333E3">
      <w:pPr>
        <w:tabs>
          <w:tab w:val="left" w:pos="393"/>
        </w:tabs>
        <w:spacing w:line="360" w:lineRule="auto"/>
        <w:jc w:val="both"/>
        <w:rPr>
          <w:rFonts w:cs="David"/>
          <w:rtl/>
        </w:rPr>
      </w:pPr>
    </w:p>
    <w:p w:rsidR="007333E3" w:rsidRPr="00673E01" w:rsidRDefault="007333E3" w:rsidP="007333E3">
      <w:pPr>
        <w:tabs>
          <w:tab w:val="left" w:pos="393"/>
        </w:tabs>
        <w:spacing w:line="360" w:lineRule="auto"/>
        <w:jc w:val="both"/>
        <w:rPr>
          <w:rFonts w:cs="David"/>
          <w:rtl/>
        </w:rPr>
      </w:pPr>
      <w:r w:rsidRPr="00673E01">
        <w:rPr>
          <w:rFonts w:cs="David" w:hint="cs"/>
          <w:rtl/>
        </w:rPr>
        <w:t>ראה עוד:</w:t>
      </w:r>
    </w:p>
    <w:p w:rsidR="007333E3" w:rsidRPr="00673E01" w:rsidRDefault="007333E3" w:rsidP="007333E3">
      <w:pPr>
        <w:tabs>
          <w:tab w:val="left" w:pos="393"/>
        </w:tabs>
        <w:spacing w:line="360" w:lineRule="auto"/>
        <w:jc w:val="both"/>
        <w:rPr>
          <w:rFonts w:cs="David"/>
          <w:rtl/>
        </w:rPr>
      </w:pPr>
    </w:p>
    <w:p w:rsidR="007333E3" w:rsidRPr="00673E01" w:rsidRDefault="007333E3" w:rsidP="007333E3">
      <w:pPr>
        <w:numPr>
          <w:ilvl w:val="0"/>
          <w:numId w:val="10"/>
        </w:numPr>
        <w:tabs>
          <w:tab w:val="left" w:pos="393"/>
        </w:tabs>
        <w:bidi w:val="0"/>
        <w:spacing w:after="0" w:line="360" w:lineRule="auto"/>
        <w:jc w:val="both"/>
        <w:rPr>
          <w:rFonts w:cs="David"/>
        </w:rPr>
      </w:pPr>
      <w:r w:rsidRPr="00673E01">
        <w:rPr>
          <w:rFonts w:cs="David"/>
        </w:rPr>
        <w:t>Great Britain / Military Hand Book on Palestine, Cairo 1910.</w:t>
      </w:r>
    </w:p>
    <w:p w:rsidR="007333E3" w:rsidRPr="00673E01" w:rsidRDefault="007333E3" w:rsidP="007333E3">
      <w:pPr>
        <w:numPr>
          <w:ilvl w:val="0"/>
          <w:numId w:val="10"/>
        </w:numPr>
        <w:tabs>
          <w:tab w:val="left" w:pos="393"/>
        </w:tabs>
        <w:bidi w:val="0"/>
        <w:spacing w:after="0" w:line="360" w:lineRule="auto"/>
        <w:jc w:val="both"/>
        <w:rPr>
          <w:rFonts w:cs="David"/>
        </w:rPr>
      </w:pPr>
      <w:r w:rsidRPr="00673E01">
        <w:rPr>
          <w:rFonts w:cs="David"/>
        </w:rPr>
        <w:t>Great Britain / Government of Palestine Village Statistics, 1938 Jerusalem 1938.</w:t>
      </w:r>
    </w:p>
    <w:p w:rsidR="007333E3" w:rsidRPr="00673E01" w:rsidRDefault="007333E3" w:rsidP="007333E3">
      <w:pPr>
        <w:numPr>
          <w:ilvl w:val="0"/>
          <w:numId w:val="10"/>
        </w:numPr>
        <w:tabs>
          <w:tab w:val="left" w:pos="393"/>
        </w:tabs>
        <w:bidi w:val="0"/>
        <w:spacing w:after="0" w:line="480" w:lineRule="auto"/>
        <w:jc w:val="both"/>
        <w:rPr>
          <w:rFonts w:cs="David"/>
        </w:rPr>
      </w:pPr>
      <w:r w:rsidRPr="00673E01">
        <w:rPr>
          <w:rFonts w:cs="David"/>
        </w:rPr>
        <w:t>Great Britain / Government of Palestine Village Statistics, 1945 Jerusalem 1945.</w:t>
      </w:r>
    </w:p>
    <w:p w:rsidR="007333E3" w:rsidRPr="0056162B" w:rsidRDefault="007333E3" w:rsidP="007333E3">
      <w:pPr>
        <w:tabs>
          <w:tab w:val="left" w:pos="393"/>
        </w:tabs>
        <w:spacing w:line="480" w:lineRule="auto"/>
        <w:jc w:val="both"/>
        <w:rPr>
          <w:rFonts w:cs="David"/>
          <w:rtl/>
        </w:rPr>
      </w:pPr>
      <w:r w:rsidRPr="0056162B">
        <w:rPr>
          <w:rFonts w:cs="David" w:hint="cs"/>
          <w:rtl/>
        </w:rPr>
        <w:t>4. מפקד יהודי ארץ ישראל 1839 לפי כתב יד מונטיפיורי עם מבוא מאת הדסה אסולין.</w:t>
      </w:r>
    </w:p>
    <w:p w:rsidR="007333E3" w:rsidRPr="0056162B" w:rsidRDefault="007333E3" w:rsidP="007333E3">
      <w:pPr>
        <w:tabs>
          <w:tab w:val="left" w:pos="393"/>
        </w:tabs>
        <w:spacing w:line="480" w:lineRule="auto"/>
        <w:jc w:val="both"/>
        <w:rPr>
          <w:rFonts w:cs="David"/>
        </w:rPr>
      </w:pPr>
      <w:r w:rsidRPr="0056162B">
        <w:rPr>
          <w:rFonts w:cs="David" w:hint="cs"/>
          <w:rtl/>
        </w:rPr>
        <w:t xml:space="preserve">5. מפקדי האוכלוסין העותמניים בארץ ישראל 1875 </w:t>
      </w:r>
      <w:r w:rsidRPr="0056162B">
        <w:rPr>
          <w:rFonts w:cs="David"/>
          <w:rtl/>
        </w:rPr>
        <w:t>–</w:t>
      </w:r>
      <w:r w:rsidRPr="0056162B">
        <w:rPr>
          <w:rFonts w:cs="David" w:hint="cs"/>
          <w:rtl/>
        </w:rPr>
        <w:t xml:space="preserve"> 1918 עם מבוא מאת יונתן פגיס.</w:t>
      </w:r>
    </w:p>
    <w:p w:rsidR="007333E3" w:rsidRPr="0056162B" w:rsidRDefault="007333E3" w:rsidP="007333E3">
      <w:pPr>
        <w:tabs>
          <w:tab w:val="left" w:pos="393"/>
        </w:tabs>
        <w:spacing w:line="360" w:lineRule="auto"/>
        <w:jc w:val="both"/>
        <w:rPr>
          <w:rFonts w:cs="David"/>
        </w:rPr>
      </w:pPr>
    </w:p>
    <w:p w:rsidR="005A5C3B" w:rsidRDefault="005A5C3B">
      <w:pPr>
        <w:bidi w:val="0"/>
        <w:rPr>
          <w:rFonts w:cs="Narkisim"/>
          <w:b/>
          <w:bCs/>
          <w:sz w:val="40"/>
          <w:szCs w:val="40"/>
          <w:rtl/>
        </w:rPr>
      </w:pPr>
      <w:r>
        <w:rPr>
          <w:rFonts w:cs="Narkisim"/>
          <w:b/>
          <w:bCs/>
          <w:sz w:val="40"/>
          <w:szCs w:val="40"/>
          <w:rtl/>
        </w:rPr>
        <w:br w:type="page"/>
      </w:r>
    </w:p>
    <w:p w:rsidR="007333E3" w:rsidRDefault="007333E3" w:rsidP="007333E3">
      <w:pPr>
        <w:jc w:val="center"/>
        <w:rPr>
          <w:rFonts w:cs="Narkisim"/>
          <w:b/>
          <w:bCs/>
          <w:sz w:val="40"/>
          <w:szCs w:val="40"/>
          <w:rtl/>
        </w:rPr>
      </w:pPr>
      <w:r>
        <w:rPr>
          <w:rFonts w:cs="Narkisim" w:hint="cs"/>
          <w:b/>
          <w:bCs/>
          <w:sz w:val="40"/>
          <w:szCs w:val="40"/>
          <w:rtl/>
        </w:rPr>
        <w:lastRenderedPageBreak/>
        <w:t>רישום לידות, נישואין, ג</w:t>
      </w:r>
      <w:r w:rsidR="00BA3BC0">
        <w:rPr>
          <w:rFonts w:cs="Narkisim" w:hint="cs"/>
          <w:b/>
          <w:bCs/>
          <w:sz w:val="40"/>
          <w:szCs w:val="40"/>
          <w:rtl/>
        </w:rPr>
        <w:t>י</w:t>
      </w:r>
      <w:r>
        <w:rPr>
          <w:rFonts w:cs="Narkisim" w:hint="cs"/>
          <w:b/>
          <w:bCs/>
          <w:sz w:val="40"/>
          <w:szCs w:val="40"/>
          <w:rtl/>
        </w:rPr>
        <w:t>רושין ופטירות</w:t>
      </w:r>
    </w:p>
    <w:p w:rsidR="007333E3" w:rsidRPr="0003428B" w:rsidRDefault="007333E3" w:rsidP="007333E3">
      <w:pPr>
        <w:jc w:val="center"/>
        <w:rPr>
          <w:rFonts w:cs="Narkisim"/>
          <w:b/>
          <w:bCs/>
          <w:sz w:val="40"/>
          <w:szCs w:val="40"/>
          <w:rtl/>
        </w:rPr>
      </w:pPr>
      <w:r>
        <w:rPr>
          <w:rFonts w:cs="Narkisim" w:hint="cs"/>
          <w:b/>
          <w:bCs/>
          <w:sz w:val="40"/>
          <w:szCs w:val="40"/>
          <w:rtl/>
        </w:rPr>
        <w:t>במאה ה-19 בארץ ישראל</w:t>
      </w:r>
    </w:p>
    <w:p w:rsidR="007333E3" w:rsidRDefault="007333E3" w:rsidP="007333E3">
      <w:pPr>
        <w:spacing w:line="360" w:lineRule="auto"/>
        <w:ind w:firstLine="393"/>
        <w:jc w:val="both"/>
        <w:rPr>
          <w:rFonts w:cs="Narkisim"/>
          <w:rtl/>
        </w:rPr>
      </w:pPr>
      <w:r>
        <w:rPr>
          <w:rFonts w:cs="Narkisim" w:hint="cs"/>
          <w:rtl/>
        </w:rPr>
        <w:t>מקובל לחשוב כי באימפריה העותומנית, שהשתרעה מבגדד במזרח ועד מרוקו במערב ומן המפרץ הפרסי בדרום ועד קרים ונהר הדנובה בצפון, ששלטה על ארץ ישראל במשך 400 שנה, לא היה רישום מרכזי של לידות, נישואין, ג</w:t>
      </w:r>
      <w:r w:rsidR="00BA3BC0">
        <w:rPr>
          <w:rFonts w:cs="Narkisim" w:hint="cs"/>
          <w:rtl/>
        </w:rPr>
        <w:t>י</w:t>
      </w:r>
      <w:r>
        <w:rPr>
          <w:rFonts w:cs="Narkisim" w:hint="cs"/>
          <w:rtl/>
        </w:rPr>
        <w:t>רושין ופטירות, אך עיון בספרי הנפוס (ספרי נפשות) סותר דעה זו.</w:t>
      </w:r>
    </w:p>
    <w:p w:rsidR="007333E3" w:rsidRDefault="007333E3" w:rsidP="007333E3">
      <w:pPr>
        <w:ind w:firstLine="393"/>
        <w:jc w:val="both"/>
        <w:rPr>
          <w:rFonts w:cs="Narkisim"/>
          <w:rtl/>
        </w:rPr>
      </w:pPr>
      <w:r>
        <w:rPr>
          <w:rFonts w:cs="Narkisim" w:hint="cs"/>
          <w:rtl/>
        </w:rPr>
        <w:t xml:space="preserve">בספרי הנפוס העותומנים מצויים </w:t>
      </w:r>
    </w:p>
    <w:p w:rsidR="007333E3" w:rsidRDefault="007333E3" w:rsidP="007333E3">
      <w:pPr>
        <w:ind w:firstLine="393"/>
        <w:jc w:val="both"/>
        <w:rPr>
          <w:rFonts w:cs="Narkisim"/>
          <w:rtl/>
        </w:rPr>
      </w:pPr>
      <w:r>
        <w:rPr>
          <w:rFonts w:cs="Narkisim" w:hint="cs"/>
          <w:rtl/>
        </w:rPr>
        <w:t>10 ספרי מפקד נפתיים שעסקו בלידות .</w:t>
      </w:r>
    </w:p>
    <w:p w:rsidR="007333E3" w:rsidRDefault="007333E3" w:rsidP="007333E3">
      <w:pPr>
        <w:ind w:firstLine="393"/>
        <w:jc w:val="both"/>
        <w:rPr>
          <w:rFonts w:cs="Narkisim"/>
          <w:rtl/>
        </w:rPr>
      </w:pPr>
      <w:r>
        <w:rPr>
          <w:rFonts w:cs="Narkisim" w:hint="cs"/>
          <w:rtl/>
        </w:rPr>
        <w:t>7 ספרים לרשום נישואין .</w:t>
      </w:r>
    </w:p>
    <w:p w:rsidR="007333E3" w:rsidRDefault="007333E3" w:rsidP="007333E3">
      <w:pPr>
        <w:ind w:firstLine="393"/>
        <w:jc w:val="both"/>
        <w:rPr>
          <w:rFonts w:cs="Narkisim"/>
          <w:rtl/>
        </w:rPr>
      </w:pPr>
      <w:r>
        <w:rPr>
          <w:rFonts w:cs="Narkisim" w:hint="cs"/>
          <w:rtl/>
        </w:rPr>
        <w:t>8 ספרים לרישום פטירות וגרושין.</w:t>
      </w:r>
    </w:p>
    <w:p w:rsidR="007333E3" w:rsidRDefault="007333E3" w:rsidP="007333E3">
      <w:pPr>
        <w:ind w:firstLine="393"/>
        <w:jc w:val="both"/>
        <w:rPr>
          <w:rFonts w:cs="Narkisim"/>
          <w:rtl/>
        </w:rPr>
      </w:pPr>
      <w:r>
        <w:rPr>
          <w:rFonts w:cs="Narkisim" w:hint="cs"/>
          <w:rtl/>
        </w:rPr>
        <w:t>לצדם יש ספרי מוכתרים בעברית ובטורקית.</w:t>
      </w:r>
    </w:p>
    <w:p w:rsidR="007333E3" w:rsidRDefault="007333E3" w:rsidP="007333E3">
      <w:pPr>
        <w:spacing w:line="360" w:lineRule="auto"/>
        <w:ind w:firstLine="393"/>
        <w:jc w:val="both"/>
        <w:rPr>
          <w:rFonts w:cs="Narkisim"/>
          <w:rtl/>
        </w:rPr>
      </w:pPr>
      <w:r>
        <w:rPr>
          <w:rFonts w:cs="Narkisim" w:hint="cs"/>
          <w:rtl/>
        </w:rPr>
        <w:t>תאור ספרי הנפוס שבגנזך המדינה (465 ספרים וכן ספרים בלתי רשמיים של המוכתרים של העדות) הובא ברשימתו של פאול אלסברג, הגנז של ארכיון המדינה ברשימתו על "מקור להיסטוריה של פלשתינה (א"י) בתקופת השלטון העותומני". הרשימה הובאה בספר</w:t>
      </w:r>
      <w:r>
        <w:rPr>
          <w:rFonts w:cs="Narkisim"/>
        </w:rPr>
        <w:t>Studies on Palestine during the Ottoman period</w:t>
      </w:r>
      <w:r>
        <w:rPr>
          <w:rFonts w:cs="Narkisim" w:hint="cs"/>
          <w:rtl/>
        </w:rPr>
        <w:t xml:space="preserve"> </w:t>
      </w:r>
      <w:r>
        <w:rPr>
          <w:rFonts w:cs="Narkisim"/>
          <w:rtl/>
        </w:rPr>
        <w:t>–</w:t>
      </w:r>
      <w:r>
        <w:rPr>
          <w:rFonts w:cs="Narkisim" w:hint="cs"/>
          <w:rtl/>
        </w:rPr>
        <w:t xml:space="preserve"> העורך משה מעוז, בע' 533 </w:t>
      </w:r>
      <w:r>
        <w:rPr>
          <w:rFonts w:cs="Narkisim"/>
          <w:rtl/>
        </w:rPr>
        <w:t>–</w:t>
      </w:r>
      <w:r>
        <w:rPr>
          <w:rFonts w:cs="Narkisim" w:hint="cs"/>
          <w:rtl/>
        </w:rPr>
        <w:t xml:space="preserve"> 544.</w:t>
      </w:r>
    </w:p>
    <w:p w:rsidR="007333E3" w:rsidRDefault="007333E3" w:rsidP="007333E3">
      <w:pPr>
        <w:spacing w:line="360" w:lineRule="auto"/>
        <w:ind w:firstLine="393"/>
        <w:jc w:val="both"/>
        <w:rPr>
          <w:rFonts w:cs="Narkisim"/>
          <w:rtl/>
        </w:rPr>
      </w:pPr>
      <w:r>
        <w:rPr>
          <w:rFonts w:cs="Narkisim" w:hint="cs"/>
          <w:rtl/>
        </w:rPr>
        <w:t xml:space="preserve">ספרי הנפוס נערכו עפ"י חוק המרשם האזרחי משנת 1884. חוק זה תוקן ב-1905, והובא בתרגומו לצרפתית בספר </w:t>
      </w:r>
      <w:r>
        <w:rPr>
          <w:rFonts w:cs="Narkisim"/>
        </w:rPr>
        <w:t xml:space="preserve">Corps de droits Ottoman vol. 2 </w:t>
      </w:r>
      <w:r>
        <w:rPr>
          <w:rFonts w:cs="Narkisim" w:hint="cs"/>
          <w:rtl/>
        </w:rPr>
        <w:t xml:space="preserve"> בעמ' 262-242 מאת </w:t>
      </w:r>
      <w:r>
        <w:rPr>
          <w:rFonts w:cs="Narkisim"/>
        </w:rPr>
        <w:t>George Young</w:t>
      </w:r>
      <w:r>
        <w:rPr>
          <w:rFonts w:cs="Narkisim" w:hint="cs"/>
          <w:rtl/>
        </w:rPr>
        <w:t>. ספרי נפוס אלה אינם קלים לקריאה ויש צורך במיומנות ונסיון רב לאתר שמות של מפקדים יהודים.</w:t>
      </w:r>
    </w:p>
    <w:p w:rsidR="007333E3" w:rsidRDefault="007333E3" w:rsidP="007333E3">
      <w:pPr>
        <w:spacing w:line="360" w:lineRule="auto"/>
        <w:ind w:firstLine="393"/>
        <w:jc w:val="both"/>
        <w:rPr>
          <w:rFonts w:cs="Narkisim"/>
          <w:rtl/>
        </w:rPr>
      </w:pPr>
      <w:r>
        <w:rPr>
          <w:rFonts w:cs="Narkisim" w:hint="cs"/>
          <w:rtl/>
        </w:rPr>
        <w:t>להלן תצלום תעודת זהות (תזכרה עותומניה) משנת 1313 ה' ע"ש ויניציה אלוף:</w:t>
      </w:r>
    </w:p>
    <w:p w:rsidR="007333E3" w:rsidRDefault="00A13D1B" w:rsidP="007333E3">
      <w:pPr>
        <w:spacing w:line="360" w:lineRule="auto"/>
        <w:ind w:firstLine="393"/>
        <w:jc w:val="both"/>
        <w:rPr>
          <w:rFonts w:cs="Narkisim"/>
          <w:rtl/>
        </w:rPr>
      </w:pPr>
      <w:r>
        <w:rPr>
          <w:rFonts w:cs="Narkisim" w:hint="cs"/>
          <w:rtl/>
        </w:rPr>
        <w:t>[תצלום]</w:t>
      </w:r>
    </w:p>
    <w:p w:rsidR="007333E3" w:rsidRDefault="007333E3" w:rsidP="007333E3">
      <w:pPr>
        <w:spacing w:line="360" w:lineRule="auto"/>
        <w:ind w:left="5253"/>
        <w:jc w:val="both"/>
        <w:rPr>
          <w:rFonts w:cs="Narkisim"/>
          <w:rtl/>
        </w:rPr>
      </w:pPr>
      <w:r>
        <w:rPr>
          <w:rFonts w:cs="Narkisim" w:hint="cs"/>
          <w:rtl/>
        </w:rPr>
        <w:t xml:space="preserve">ותרגומה: </w:t>
      </w:r>
    </w:p>
    <w:p w:rsidR="007333E3" w:rsidRDefault="007333E3" w:rsidP="007333E3">
      <w:pPr>
        <w:spacing w:line="360" w:lineRule="auto"/>
        <w:ind w:left="5253"/>
        <w:jc w:val="both"/>
        <w:rPr>
          <w:rFonts w:cs="Narkisim"/>
          <w:rtl/>
        </w:rPr>
      </w:pPr>
      <w:r>
        <w:rPr>
          <w:rFonts w:cs="Narkisim" w:hint="cs"/>
          <w:rtl/>
        </w:rPr>
        <w:t>ויקטוריה בת שמואל ובוליסה אלוף</w:t>
      </w:r>
    </w:p>
    <w:p w:rsidR="007333E3" w:rsidRDefault="007333E3" w:rsidP="007333E3">
      <w:pPr>
        <w:spacing w:line="360" w:lineRule="auto"/>
        <w:ind w:left="5253"/>
        <w:jc w:val="both"/>
        <w:rPr>
          <w:rFonts w:cs="Narkisim"/>
          <w:rtl/>
        </w:rPr>
      </w:pPr>
      <w:r>
        <w:rPr>
          <w:rFonts w:cs="Narkisim" w:hint="cs"/>
          <w:rtl/>
        </w:rPr>
        <w:t xml:space="preserve">ילידת 1313 הג'רה (מנין הג'רה) </w:t>
      </w:r>
    </w:p>
    <w:p w:rsidR="007333E3" w:rsidRDefault="007333E3" w:rsidP="007333E3">
      <w:pPr>
        <w:spacing w:line="360" w:lineRule="auto"/>
        <w:ind w:left="5253"/>
        <w:jc w:val="both"/>
        <w:rPr>
          <w:rFonts w:cs="Narkisim"/>
          <w:rtl/>
        </w:rPr>
      </w:pPr>
      <w:r>
        <w:rPr>
          <w:rFonts w:cs="Narkisim" w:hint="cs"/>
          <w:rtl/>
        </w:rPr>
        <w:t xml:space="preserve">1312 מאליה (שנת כספים). </w:t>
      </w:r>
    </w:p>
    <w:p w:rsidR="007333E3" w:rsidRDefault="007333E3" w:rsidP="007333E3">
      <w:pPr>
        <w:spacing w:line="360" w:lineRule="auto"/>
        <w:ind w:left="5253"/>
        <w:jc w:val="both"/>
        <w:rPr>
          <w:rFonts w:cs="Narkisim"/>
          <w:rtl/>
        </w:rPr>
      </w:pPr>
      <w:r>
        <w:rPr>
          <w:rFonts w:cs="Narkisim" w:hint="cs"/>
          <w:rtl/>
        </w:rPr>
        <w:t>בת דת משה (יהודיה).</w:t>
      </w:r>
    </w:p>
    <w:p w:rsidR="007333E3" w:rsidRDefault="007333E3" w:rsidP="007333E3">
      <w:pPr>
        <w:spacing w:line="360" w:lineRule="auto"/>
        <w:ind w:left="5253"/>
        <w:jc w:val="both"/>
        <w:rPr>
          <w:rFonts w:cs="Narkisim"/>
          <w:rtl/>
        </w:rPr>
      </w:pPr>
      <w:r>
        <w:rPr>
          <w:rFonts w:cs="Narkisim" w:hint="cs"/>
          <w:rtl/>
        </w:rPr>
        <w:t>--------------------------</w:t>
      </w:r>
    </w:p>
    <w:p w:rsidR="007333E3" w:rsidRDefault="007333E3" w:rsidP="007333E3">
      <w:pPr>
        <w:spacing w:line="360" w:lineRule="auto"/>
        <w:ind w:left="5253"/>
        <w:jc w:val="both"/>
        <w:rPr>
          <w:rFonts w:cs="Narkisim"/>
          <w:rtl/>
        </w:rPr>
      </w:pPr>
      <w:r>
        <w:rPr>
          <w:rFonts w:cs="Narkisim" w:hint="cs"/>
          <w:rtl/>
        </w:rPr>
        <w:t xml:space="preserve">פלך ירושלים </w:t>
      </w:r>
    </w:p>
    <w:p w:rsidR="007333E3" w:rsidRDefault="007333E3" w:rsidP="007333E3">
      <w:pPr>
        <w:spacing w:line="360" w:lineRule="auto"/>
        <w:ind w:left="5253"/>
        <w:jc w:val="both"/>
        <w:rPr>
          <w:rFonts w:cs="Narkisim"/>
          <w:rtl/>
        </w:rPr>
      </w:pPr>
      <w:r>
        <w:rPr>
          <w:rFonts w:cs="Narkisim" w:hint="cs"/>
          <w:rtl/>
        </w:rPr>
        <w:t>מקום ירושלים</w:t>
      </w:r>
    </w:p>
    <w:p w:rsidR="007333E3" w:rsidRDefault="007333E3" w:rsidP="007333E3">
      <w:pPr>
        <w:spacing w:line="360" w:lineRule="auto"/>
        <w:ind w:left="5253"/>
        <w:jc w:val="both"/>
        <w:rPr>
          <w:rFonts w:cs="Narkisim"/>
          <w:rtl/>
        </w:rPr>
      </w:pPr>
      <w:r>
        <w:rPr>
          <w:rFonts w:cs="Narkisim" w:hint="cs"/>
          <w:rtl/>
        </w:rPr>
        <w:t xml:space="preserve">מגורים: רחוב השלשלת </w:t>
      </w:r>
    </w:p>
    <w:p w:rsidR="007333E3" w:rsidRDefault="007333E3" w:rsidP="007333E3">
      <w:pPr>
        <w:spacing w:line="360" w:lineRule="auto"/>
        <w:ind w:left="5253"/>
        <w:jc w:val="both"/>
        <w:rPr>
          <w:rFonts w:cs="Narkisim"/>
          <w:rtl/>
        </w:rPr>
      </w:pPr>
      <w:r>
        <w:rPr>
          <w:rFonts w:cs="Narkisim" w:hint="cs"/>
          <w:rtl/>
        </w:rPr>
        <w:t xml:space="preserve">מס' הבית 308/1 </w:t>
      </w:r>
    </w:p>
    <w:p w:rsidR="007333E3" w:rsidRDefault="007333E3" w:rsidP="007333E3">
      <w:pPr>
        <w:spacing w:line="360" w:lineRule="auto"/>
        <w:ind w:left="5253"/>
        <w:jc w:val="both"/>
        <w:rPr>
          <w:rFonts w:cs="Narkisim"/>
          <w:rtl/>
        </w:rPr>
      </w:pPr>
      <w:r>
        <w:rPr>
          <w:rFonts w:cs="Narkisim" w:hint="cs"/>
          <w:rtl/>
        </w:rPr>
        <w:lastRenderedPageBreak/>
        <w:t>מס' המקום: מבנה 1.</w:t>
      </w:r>
    </w:p>
    <w:p w:rsidR="007333E3" w:rsidRDefault="007333E3" w:rsidP="007333E3">
      <w:pPr>
        <w:spacing w:line="360" w:lineRule="auto"/>
        <w:ind w:firstLine="393"/>
        <w:jc w:val="both"/>
        <w:rPr>
          <w:rFonts w:cs="Narkisim"/>
          <w:rtl/>
        </w:rPr>
      </w:pPr>
      <w:r>
        <w:rPr>
          <w:rFonts w:cs="Narkisim" w:hint="cs"/>
          <w:rtl/>
        </w:rPr>
        <w:t>חוק זה חוקק במטרה לקיים מרשם תושבים ולקבוע חובת רישום במשרד שירכז את רישום הלידות, הפטירות, הנישואין והג</w:t>
      </w:r>
      <w:r w:rsidR="00BA3BC0">
        <w:rPr>
          <w:rFonts w:cs="Narkisim" w:hint="cs"/>
          <w:rtl/>
        </w:rPr>
        <w:t>י</w:t>
      </w:r>
      <w:r>
        <w:rPr>
          <w:rFonts w:cs="Narkisim" w:hint="cs"/>
          <w:rtl/>
        </w:rPr>
        <w:t>רושין.</w:t>
      </w:r>
    </w:p>
    <w:p w:rsidR="007333E3" w:rsidRDefault="007333E3" w:rsidP="007333E3">
      <w:pPr>
        <w:spacing w:line="360" w:lineRule="auto"/>
        <w:ind w:firstLine="393"/>
        <w:jc w:val="both"/>
        <w:rPr>
          <w:rFonts w:cs="Narkisim"/>
          <w:rtl/>
        </w:rPr>
      </w:pPr>
      <w:r>
        <w:rPr>
          <w:rFonts w:cs="Narkisim" w:hint="cs"/>
          <w:rtl/>
        </w:rPr>
        <w:t>ספרי הנפוס לא נרשמו לפי לוח כרונולוגי. הם אינם מעודכנים. הם נרשמו לפי המועד בו נתקבלה הודעה במשרד הרישום או בפרובינציה, ושמות הנולדים שמצוינים בו, מופיעים לרוב בשם המשפחה ולא בשם פרטי. הרישום בספרים אלה נעשה בחלוקה עפ"י דתות ועדות בערים ובכפרים.</w:t>
      </w:r>
    </w:p>
    <w:p w:rsidR="007333E3" w:rsidRDefault="007333E3" w:rsidP="007333E3">
      <w:pPr>
        <w:spacing w:line="360" w:lineRule="auto"/>
        <w:ind w:firstLine="393"/>
        <w:jc w:val="both"/>
        <w:rPr>
          <w:rFonts w:cs="Narkisim"/>
          <w:rtl/>
        </w:rPr>
      </w:pPr>
      <w:r>
        <w:rPr>
          <w:rFonts w:cs="Narkisim" w:hint="cs"/>
          <w:rtl/>
        </w:rPr>
        <w:t>ספרים אלה הועתקו לסרטי מיקרופילם וסומנו בארכיון המדינה בישראל במספרים אלה:</w:t>
      </w:r>
    </w:p>
    <w:p w:rsidR="007333E3" w:rsidRDefault="007333E3" w:rsidP="007333E3">
      <w:pPr>
        <w:spacing w:line="360" w:lineRule="auto"/>
        <w:ind w:firstLine="393"/>
        <w:jc w:val="both"/>
        <w:rPr>
          <w:rFonts w:cs="Narkisim"/>
          <w:rtl/>
        </w:rPr>
      </w:pPr>
      <w:r>
        <w:rPr>
          <w:rFonts w:cs="Narkisim" w:hint="cs"/>
          <w:rtl/>
        </w:rPr>
        <w:t xml:space="preserve">1212778,25 </w:t>
      </w:r>
      <w:r>
        <w:rPr>
          <w:rFonts w:cs="Narkisim" w:hint="cs"/>
        </w:rPr>
        <w:t>GN</w:t>
      </w:r>
      <w:r>
        <w:rPr>
          <w:rFonts w:cs="Narkisim" w:hint="cs"/>
          <w:rtl/>
        </w:rPr>
        <w:t xml:space="preserve"> </w:t>
      </w:r>
      <w:r>
        <w:rPr>
          <w:rFonts w:cs="Narkisim" w:hint="cs"/>
          <w:rtl/>
        </w:rPr>
        <w:tab/>
        <w:t>ספרי נפוס</w:t>
      </w:r>
      <w:r>
        <w:rPr>
          <w:rFonts w:cs="Narkisim" w:hint="cs"/>
          <w:rtl/>
        </w:rPr>
        <w:tab/>
        <w:t xml:space="preserve">106 לידות </w:t>
      </w:r>
      <w:r>
        <w:rPr>
          <w:rFonts w:cs="Narkisim" w:hint="cs"/>
          <w:rtl/>
        </w:rPr>
        <w:tab/>
        <w:t>1878-1885</w:t>
      </w:r>
    </w:p>
    <w:p w:rsidR="007333E3" w:rsidRDefault="007333E3" w:rsidP="007333E3">
      <w:pPr>
        <w:spacing w:line="360" w:lineRule="auto"/>
        <w:ind w:firstLine="393"/>
        <w:jc w:val="both"/>
        <w:rPr>
          <w:rFonts w:cs="Narkisim"/>
          <w:rtl/>
        </w:rPr>
      </w:pPr>
      <w:r>
        <w:rPr>
          <w:rFonts w:cs="Narkisim" w:hint="cs"/>
          <w:rtl/>
        </w:rPr>
        <w:tab/>
      </w:r>
      <w:r>
        <w:rPr>
          <w:rFonts w:cs="Narkisim" w:hint="cs"/>
          <w:rtl/>
        </w:rPr>
        <w:tab/>
      </w:r>
      <w:r>
        <w:rPr>
          <w:rFonts w:cs="Narkisim" w:hint="cs"/>
          <w:rtl/>
        </w:rPr>
        <w:tab/>
      </w:r>
      <w:r>
        <w:rPr>
          <w:rFonts w:cs="Narkisim" w:hint="cs"/>
          <w:rtl/>
        </w:rPr>
        <w:tab/>
      </w:r>
      <w:r>
        <w:rPr>
          <w:rFonts w:cs="Narkisim" w:hint="cs"/>
          <w:rtl/>
        </w:rPr>
        <w:tab/>
        <w:t>106 פטירות</w:t>
      </w:r>
      <w:r>
        <w:rPr>
          <w:rFonts w:cs="Narkisim" w:hint="cs"/>
          <w:rtl/>
        </w:rPr>
        <w:tab/>
        <w:t>1878-1885</w:t>
      </w:r>
    </w:p>
    <w:p w:rsidR="007333E3" w:rsidRDefault="007333E3" w:rsidP="007333E3">
      <w:pPr>
        <w:spacing w:line="360" w:lineRule="auto"/>
        <w:ind w:firstLine="393"/>
        <w:jc w:val="both"/>
        <w:rPr>
          <w:rFonts w:cs="Narkisim"/>
          <w:rtl/>
        </w:rPr>
      </w:pPr>
      <w:r>
        <w:rPr>
          <w:rFonts w:cs="Narkisim" w:hint="cs"/>
          <w:rtl/>
        </w:rPr>
        <w:tab/>
      </w:r>
      <w:r>
        <w:rPr>
          <w:rFonts w:cs="Narkisim" w:hint="cs"/>
          <w:rtl/>
        </w:rPr>
        <w:tab/>
      </w:r>
      <w:r>
        <w:rPr>
          <w:rFonts w:cs="Narkisim" w:hint="cs"/>
          <w:rtl/>
        </w:rPr>
        <w:tab/>
      </w:r>
      <w:r>
        <w:rPr>
          <w:rFonts w:cs="Narkisim" w:hint="cs"/>
          <w:rtl/>
        </w:rPr>
        <w:tab/>
      </w:r>
      <w:r>
        <w:rPr>
          <w:rFonts w:cs="Narkisim" w:hint="cs"/>
          <w:rtl/>
        </w:rPr>
        <w:tab/>
        <w:t>161 לידות</w:t>
      </w:r>
      <w:r>
        <w:rPr>
          <w:rFonts w:cs="Narkisim" w:hint="cs"/>
          <w:rtl/>
        </w:rPr>
        <w:tab/>
        <w:t>1905-1913</w:t>
      </w:r>
    </w:p>
    <w:p w:rsidR="007333E3" w:rsidRDefault="007333E3" w:rsidP="007333E3">
      <w:pPr>
        <w:spacing w:line="360" w:lineRule="auto"/>
        <w:ind w:firstLine="393"/>
        <w:jc w:val="both"/>
        <w:rPr>
          <w:rFonts w:cs="Narkisim"/>
          <w:rtl/>
        </w:rPr>
      </w:pPr>
      <w:r>
        <w:rPr>
          <w:rFonts w:cs="Narkisim" w:hint="cs"/>
          <w:rtl/>
        </w:rPr>
        <w:t xml:space="preserve">1212789,34 </w:t>
      </w:r>
      <w:r>
        <w:rPr>
          <w:rFonts w:cs="Narkisim" w:hint="cs"/>
        </w:rPr>
        <w:t>GN</w:t>
      </w:r>
      <w:r>
        <w:rPr>
          <w:rFonts w:cs="Narkisim" w:hint="cs"/>
          <w:rtl/>
        </w:rPr>
        <w:tab/>
        <w:t>ספרי נפוס</w:t>
      </w:r>
      <w:r>
        <w:rPr>
          <w:rFonts w:cs="Narkisim" w:hint="cs"/>
          <w:rtl/>
        </w:rPr>
        <w:tab/>
        <w:t>165 לידות</w:t>
      </w:r>
    </w:p>
    <w:p w:rsidR="007333E3" w:rsidRDefault="007333E3" w:rsidP="007333E3">
      <w:pPr>
        <w:spacing w:line="360" w:lineRule="auto"/>
        <w:ind w:firstLine="393"/>
        <w:jc w:val="both"/>
        <w:rPr>
          <w:rFonts w:cs="Narkisim"/>
          <w:rtl/>
        </w:rPr>
      </w:pPr>
      <w:r>
        <w:rPr>
          <w:rFonts w:cs="Narkisim" w:hint="cs"/>
          <w:rtl/>
        </w:rPr>
        <w:t xml:space="preserve">1212790,35 </w:t>
      </w:r>
      <w:r>
        <w:rPr>
          <w:rFonts w:cs="Narkisim" w:hint="cs"/>
        </w:rPr>
        <w:t>GN</w:t>
      </w:r>
      <w:r>
        <w:rPr>
          <w:rFonts w:cs="Narkisim" w:hint="cs"/>
          <w:rtl/>
        </w:rPr>
        <w:tab/>
        <w:t>ספרי נפוס</w:t>
      </w:r>
      <w:r>
        <w:rPr>
          <w:rFonts w:cs="Narkisim" w:hint="cs"/>
          <w:rtl/>
        </w:rPr>
        <w:tab/>
        <w:t>166 פטירות</w:t>
      </w:r>
      <w:r>
        <w:rPr>
          <w:rFonts w:cs="Narkisim" w:hint="cs"/>
          <w:rtl/>
        </w:rPr>
        <w:tab/>
        <w:t>1917-1914</w:t>
      </w:r>
    </w:p>
    <w:p w:rsidR="007333E3" w:rsidRDefault="007333E3" w:rsidP="007333E3">
      <w:pPr>
        <w:spacing w:line="360" w:lineRule="auto"/>
        <w:ind w:firstLine="393"/>
        <w:jc w:val="both"/>
        <w:rPr>
          <w:rFonts w:cs="Narkisim"/>
          <w:rtl/>
        </w:rPr>
      </w:pPr>
      <w:r>
        <w:rPr>
          <w:rFonts w:cs="Narkisim" w:hint="cs"/>
          <w:rtl/>
        </w:rPr>
        <w:tab/>
      </w:r>
      <w:r>
        <w:rPr>
          <w:rFonts w:cs="Narkisim" w:hint="cs"/>
          <w:rtl/>
        </w:rPr>
        <w:tab/>
      </w:r>
      <w:r>
        <w:rPr>
          <w:rFonts w:cs="Narkisim" w:hint="cs"/>
          <w:rtl/>
        </w:rPr>
        <w:tab/>
        <w:t>ספרי נפוס</w:t>
      </w:r>
      <w:r>
        <w:rPr>
          <w:rFonts w:cs="Narkisim" w:hint="cs"/>
          <w:rtl/>
        </w:rPr>
        <w:tab/>
        <w:t>167 נישואין</w:t>
      </w:r>
      <w:r>
        <w:rPr>
          <w:rFonts w:cs="Narkisim" w:hint="cs"/>
          <w:rtl/>
        </w:rPr>
        <w:tab/>
        <w:t>1910-1905</w:t>
      </w:r>
    </w:p>
    <w:p w:rsidR="007333E3" w:rsidRDefault="007333E3" w:rsidP="00BA3BC0">
      <w:pPr>
        <w:spacing w:line="360" w:lineRule="auto"/>
        <w:ind w:firstLine="393"/>
        <w:jc w:val="both"/>
        <w:rPr>
          <w:rFonts w:cs="Narkisim"/>
          <w:rtl/>
        </w:rPr>
      </w:pPr>
      <w:r>
        <w:rPr>
          <w:rFonts w:cs="Narkisim" w:hint="cs"/>
          <w:rtl/>
        </w:rPr>
        <w:t>ארץ ישראל במאה ה-19, ה</w:t>
      </w:r>
      <w:r w:rsidR="00BA3BC0">
        <w:rPr>
          <w:rFonts w:cs="Narkisim" w:hint="cs"/>
          <w:rtl/>
        </w:rPr>
        <w:t>יי</w:t>
      </w:r>
      <w:r>
        <w:rPr>
          <w:rFonts w:cs="Narkisim" w:hint="cs"/>
          <w:rtl/>
        </w:rPr>
        <w:t>תה פרובינציה של האימפריה העותומנית, ונשלטה ע"י פ</w:t>
      </w:r>
      <w:r w:rsidR="00BB34AD">
        <w:rPr>
          <w:rFonts w:cs="Narkisim" w:hint="cs"/>
          <w:rtl/>
        </w:rPr>
        <w:t>ח</w:t>
      </w:r>
      <w:r>
        <w:rPr>
          <w:rFonts w:cs="Narkisim" w:hint="cs"/>
          <w:rtl/>
        </w:rPr>
        <w:t>ות מתחלפים ששלטו מערי מגוריהם על הפלך שנפל בחלקם. כך יצא שארץ ישראל ה</w:t>
      </w:r>
      <w:r w:rsidR="00BA3BC0">
        <w:rPr>
          <w:rFonts w:cs="Narkisim" w:hint="cs"/>
          <w:rtl/>
        </w:rPr>
        <w:t>י</w:t>
      </w:r>
      <w:r>
        <w:rPr>
          <w:rFonts w:cs="Narkisim" w:hint="cs"/>
          <w:rtl/>
        </w:rPr>
        <w:t>יתה בשליטת פחה מדמשק, עכו, שכם, ירושלים. כל פחה שלט על הטריטוריה שלו והאנשים שנכללו בתחומי הפלך שלו. הרשות הממשלתית המרכזית לא התערבה בניהול האוטונומי של העדות למיניהם.</w:t>
      </w:r>
    </w:p>
    <w:p w:rsidR="007333E3" w:rsidRDefault="007333E3" w:rsidP="007333E3">
      <w:pPr>
        <w:spacing w:line="360" w:lineRule="auto"/>
        <w:ind w:firstLine="393"/>
        <w:jc w:val="both"/>
        <w:rPr>
          <w:rFonts w:cs="Narkisim"/>
          <w:rtl/>
        </w:rPr>
      </w:pPr>
      <w:r>
        <w:rPr>
          <w:rFonts w:cs="Narkisim" w:hint="cs"/>
          <w:rtl/>
        </w:rPr>
        <w:t>הארץ הי</w:t>
      </w:r>
      <w:r w:rsidR="00BA3BC0">
        <w:rPr>
          <w:rFonts w:cs="Narkisim" w:hint="cs"/>
          <w:rtl/>
        </w:rPr>
        <w:t>י</w:t>
      </w:r>
      <w:r>
        <w:rPr>
          <w:rFonts w:cs="Narkisim" w:hint="cs"/>
          <w:rtl/>
        </w:rPr>
        <w:t>תה דלילת אוכלוסין. בשטחה המערבי של ארץ ישראל, בגבולות שנקבעו אח"כ ע"י המנדט הבריטי, מנתה האוכלוס</w:t>
      </w:r>
      <w:r w:rsidR="00BA3BC0">
        <w:rPr>
          <w:rFonts w:cs="Narkisim" w:hint="cs"/>
          <w:rtl/>
        </w:rPr>
        <w:t>י</w:t>
      </w:r>
      <w:r>
        <w:rPr>
          <w:rFonts w:cs="Narkisim" w:hint="cs"/>
          <w:rtl/>
        </w:rPr>
        <w:t>יה כ-200 אלף איש בלבד בראשית המאה ה-19, ואילו בסוף המאה גדלה אוכלוס</w:t>
      </w:r>
      <w:r w:rsidR="00BA3BC0">
        <w:rPr>
          <w:rFonts w:cs="Narkisim" w:hint="cs"/>
          <w:rtl/>
        </w:rPr>
        <w:t>י</w:t>
      </w:r>
      <w:r>
        <w:rPr>
          <w:rFonts w:cs="Narkisim" w:hint="cs"/>
          <w:rtl/>
        </w:rPr>
        <w:t>יה זו.</w:t>
      </w:r>
    </w:p>
    <w:p w:rsidR="007333E3" w:rsidRDefault="007333E3" w:rsidP="007333E3">
      <w:pPr>
        <w:spacing w:line="360" w:lineRule="auto"/>
        <w:ind w:firstLine="393"/>
        <w:jc w:val="both"/>
        <w:rPr>
          <w:rFonts w:cs="Narkisim"/>
          <w:rtl/>
        </w:rPr>
      </w:pPr>
      <w:r>
        <w:rPr>
          <w:rFonts w:cs="Narkisim" w:hint="cs"/>
          <w:rtl/>
        </w:rPr>
        <w:t>משרת הפחה נקנתה מן הסולטן בקונסטנטינו</w:t>
      </w:r>
      <w:r w:rsidR="00BB34AD">
        <w:rPr>
          <w:rFonts w:cs="Narkisim" w:hint="cs"/>
          <w:rtl/>
        </w:rPr>
        <w:t>פול</w:t>
      </w:r>
      <w:r>
        <w:rPr>
          <w:rFonts w:cs="Narkisim" w:hint="cs"/>
          <w:rtl/>
        </w:rPr>
        <w:t xml:space="preserve">(איסטנבול של ימינו). הפחה היה </w:t>
      </w:r>
      <w:r w:rsidR="00BB34AD">
        <w:rPr>
          <w:rFonts w:cs="Narkisim" w:hint="cs"/>
          <w:rtl/>
        </w:rPr>
        <w:t>ממונה</w:t>
      </w:r>
      <w:r>
        <w:rPr>
          <w:rFonts w:cs="Narkisim" w:hint="cs"/>
          <w:rtl/>
        </w:rPr>
        <w:t xml:space="preserve"> למספר שנים ומוחלף באחר שבא במקומו. מי שכיהן כפחה לא היה חסיד של רישומים רשמיים. וכך יצא שרישומים אלה ואחרים נכללו לפעמים בספרי בתי הדין למיניהם בערים השונות (סיג'ילת של ביה"ד השרעי), או ספרי הכוללים היהודים למיניהם או ספרי הכנסיות הנוצריות רשימות על לידות, נישואין, ג</w:t>
      </w:r>
      <w:r w:rsidR="00BA3BC0">
        <w:rPr>
          <w:rFonts w:cs="Narkisim" w:hint="cs"/>
          <w:rtl/>
        </w:rPr>
        <w:t>י</w:t>
      </w:r>
      <w:r>
        <w:rPr>
          <w:rFonts w:cs="Narkisim" w:hint="cs"/>
          <w:rtl/>
        </w:rPr>
        <w:t>רושין ופטירות, אם כי לא הי</w:t>
      </w:r>
      <w:r w:rsidR="00BA3BC0">
        <w:rPr>
          <w:rFonts w:cs="Narkisim" w:hint="cs"/>
          <w:rtl/>
        </w:rPr>
        <w:t>י</w:t>
      </w:r>
      <w:r>
        <w:rPr>
          <w:rFonts w:cs="Narkisim" w:hint="cs"/>
          <w:rtl/>
        </w:rPr>
        <w:t>תה חובה ברורה בנדון.</w:t>
      </w:r>
    </w:p>
    <w:p w:rsidR="007333E3" w:rsidRDefault="007333E3" w:rsidP="007333E3">
      <w:pPr>
        <w:spacing w:line="360" w:lineRule="auto"/>
        <w:ind w:firstLine="393"/>
        <w:jc w:val="both"/>
        <w:rPr>
          <w:rFonts w:cs="Narkisim"/>
          <w:rtl/>
        </w:rPr>
      </w:pPr>
      <w:r>
        <w:rPr>
          <w:rFonts w:cs="Narkisim" w:hint="cs"/>
          <w:rtl/>
        </w:rPr>
        <w:t>ספרי הנפוס בארץ ישראל עסקו בתושבים בעלי נתינות עותומנית. בעלי נתינות זרה נרשמו בקונסוליות השונות, או בבתי הדין של העדות. (ראה מפקדי האוכלוסין העותומנים בא"י,     1918-1875, בהוצאת ארכיון המדינה תשנ"ה, עם עריכה ומבוא מאת יונתן פגיס).</w:t>
      </w:r>
    </w:p>
    <w:p w:rsidR="007333E3" w:rsidRDefault="007333E3" w:rsidP="007333E3">
      <w:pPr>
        <w:spacing w:line="360" w:lineRule="auto"/>
        <w:ind w:firstLine="393"/>
        <w:jc w:val="both"/>
        <w:rPr>
          <w:rFonts w:cs="Narkisim"/>
          <w:rtl/>
        </w:rPr>
      </w:pPr>
      <w:r>
        <w:rPr>
          <w:rFonts w:cs="Narkisim" w:hint="cs"/>
          <w:rtl/>
        </w:rPr>
        <w:t>בנוסף על ספרי הנפוס היו רישומים של ספרי מוכתרים. ספרים אלה לא היו בשימוש רשמי של השלטונות, אלא היו בשימושו של מנהיג העדה או הכפר, או המוכתר. הנכבד המקומי הכין מדי פעם בפעם רשימה של תושבים בני קהילתו, בעיקר לשימושו, אך לפעמים גם בהוראה מן השלטונות.</w:t>
      </w:r>
    </w:p>
    <w:p w:rsidR="007333E3" w:rsidRDefault="007333E3" w:rsidP="007333E3">
      <w:pPr>
        <w:spacing w:line="360" w:lineRule="auto"/>
        <w:ind w:firstLine="393"/>
        <w:jc w:val="both"/>
        <w:rPr>
          <w:rFonts w:cs="Narkisim"/>
          <w:rtl/>
        </w:rPr>
      </w:pPr>
      <w:r>
        <w:rPr>
          <w:rFonts w:cs="Narkisim" w:hint="cs"/>
          <w:rtl/>
        </w:rPr>
        <w:lastRenderedPageBreak/>
        <w:t>הרישום בספרים אלה הושלם בתחיקה מנדטורית. עם כיבוש ארץ ישראל הוצאה ב-16/5/1918 פקודת בריאות הציבור 1918 (מובאת בחוקי ארץ ישראל כרך 2 דף 1260) ונקבעה בה חובה להודיע על כל לידה למשרד הבריאות תוך 15 ימים, חובה זו הוטלה על ההורים, הרופא והמיילדות שהשתתפו בלידה, האימם ומוכתר הכפר או השכונה.</w:t>
      </w:r>
    </w:p>
    <w:p w:rsidR="007333E3" w:rsidRDefault="007333E3" w:rsidP="007333E3">
      <w:pPr>
        <w:spacing w:line="360" w:lineRule="auto"/>
        <w:ind w:firstLine="393"/>
        <w:jc w:val="both"/>
        <w:rPr>
          <w:rFonts w:cs="Narkisim"/>
          <w:rtl/>
        </w:rPr>
      </w:pPr>
      <w:r>
        <w:rPr>
          <w:rFonts w:cs="Narkisim" w:hint="cs"/>
          <w:rtl/>
        </w:rPr>
        <w:t>נקבע עוד כי משרד הבריאות, שהפך אח"כ למחלקת ההגירה והסטטיסטיקה, יחזיק וינהל פנקס לידות וינפיק תעודות לידה, בתנאים שנקבעו בחוק. לאחר פקודה זו, הוצאה פקודה לרישום נישואין וג</w:t>
      </w:r>
      <w:r w:rsidR="00BA3BC0">
        <w:rPr>
          <w:rFonts w:cs="Narkisim" w:hint="cs"/>
          <w:rtl/>
        </w:rPr>
        <w:t>י</w:t>
      </w:r>
      <w:r>
        <w:rPr>
          <w:rFonts w:cs="Narkisim" w:hint="cs"/>
          <w:rtl/>
        </w:rPr>
        <w:t>רושין, וכן רישום של פטירות.</w:t>
      </w:r>
    </w:p>
    <w:p w:rsidR="007333E3" w:rsidRDefault="007333E3" w:rsidP="007333E3">
      <w:pPr>
        <w:spacing w:line="360" w:lineRule="auto"/>
        <w:ind w:firstLine="393"/>
        <w:jc w:val="both"/>
        <w:rPr>
          <w:rFonts w:cs="Narkisim"/>
          <w:rtl/>
        </w:rPr>
      </w:pPr>
      <w:r>
        <w:rPr>
          <w:rFonts w:cs="Narkisim" w:hint="cs"/>
          <w:rtl/>
        </w:rPr>
        <w:t>רישום נישואין וג</w:t>
      </w:r>
      <w:r w:rsidR="00BA3BC0">
        <w:rPr>
          <w:rFonts w:cs="Narkisim" w:hint="cs"/>
          <w:rtl/>
        </w:rPr>
        <w:t>י</w:t>
      </w:r>
      <w:r>
        <w:rPr>
          <w:rFonts w:cs="Narkisim" w:hint="cs"/>
          <w:rtl/>
        </w:rPr>
        <w:t>רושין בקונסוליות האנגלית, הגרמנית, האמריקאית ועוד, בתקופת העותומנים, היה תולדה של הסכמי הקפיטולציות שנחתמו עם הממלכה החולה של הסולטן העותומני. בהסכמים אלה הוקנה מעמד נכבד לנציגי המעצמות, דהיינו לקונסולים. אלה השתדלו להרחיב שליטתם בדרכים שונות וביניהן רישום נישואין, ג</w:t>
      </w:r>
      <w:r w:rsidR="00BA3BC0">
        <w:rPr>
          <w:rFonts w:cs="Narkisim" w:hint="cs"/>
          <w:rtl/>
        </w:rPr>
        <w:t>י</w:t>
      </w:r>
      <w:r>
        <w:rPr>
          <w:rFonts w:cs="Narkisim" w:hint="cs"/>
          <w:rtl/>
        </w:rPr>
        <w:t>רושין לידות ולעיתים ברישום פטירות של בני חסותם.</w:t>
      </w:r>
    </w:p>
    <w:p w:rsidR="007333E3" w:rsidRPr="00EF063E" w:rsidRDefault="007333E3" w:rsidP="007333E3">
      <w:pPr>
        <w:pStyle w:val="1"/>
        <w:jc w:val="both"/>
        <w:rPr>
          <w:rFonts w:cs="Narkisim"/>
          <w:b/>
          <w:bCs/>
          <w:sz w:val="24"/>
          <w:szCs w:val="24"/>
          <w:rtl/>
        </w:rPr>
      </w:pPr>
      <w:r w:rsidRPr="00F83D6D">
        <w:rPr>
          <w:rFonts w:cs="Narkisim" w:hint="cs"/>
          <w:b/>
          <w:bCs/>
          <w:sz w:val="24"/>
          <w:szCs w:val="24"/>
          <w:u w:val="single"/>
          <w:rtl/>
        </w:rPr>
        <w:t>מפקדי מונטיפיורי</w:t>
      </w:r>
      <w:r>
        <w:rPr>
          <w:rFonts w:cs="Narkisim" w:hint="cs"/>
          <w:b/>
          <w:bCs/>
          <w:sz w:val="24"/>
          <w:szCs w:val="24"/>
          <w:rtl/>
        </w:rPr>
        <w:t xml:space="preserve">  (פנקסים אלה הם כלי עזר לחוקר גניאולוגיה לגבי תושביה היהודים של ארץ ישראל).</w:t>
      </w:r>
    </w:p>
    <w:p w:rsidR="007333E3" w:rsidRDefault="007333E3" w:rsidP="007333E3">
      <w:pPr>
        <w:spacing w:line="360" w:lineRule="auto"/>
        <w:ind w:firstLine="393"/>
        <w:jc w:val="both"/>
        <w:rPr>
          <w:rFonts w:cs="Narkisim"/>
          <w:rtl/>
        </w:rPr>
      </w:pPr>
      <w:r>
        <w:rPr>
          <w:rFonts w:cs="Narkisim" w:hint="cs"/>
          <w:rtl/>
        </w:rPr>
        <w:t>כלי עזר אלה יש בהם סיוע לבדיקה של המעמד האישי של מי שהתפקד בהם. יש בהם אינפורמציה על משפחות, לידות, נישואין, ופטירות במאה זו.</w:t>
      </w:r>
    </w:p>
    <w:p w:rsidR="007333E3" w:rsidRDefault="007333E3" w:rsidP="00A13D1B">
      <w:pPr>
        <w:spacing w:line="360" w:lineRule="auto"/>
        <w:ind w:firstLine="393"/>
        <w:jc w:val="both"/>
        <w:rPr>
          <w:rFonts w:cs="Narkisim"/>
          <w:rtl/>
        </w:rPr>
      </w:pPr>
      <w:r>
        <w:rPr>
          <w:rFonts w:cs="Narkisim" w:hint="cs"/>
          <w:rtl/>
        </w:rPr>
        <w:t xml:space="preserve">מפקדים אלה נערכו בטפסים שהוכנו מראש לצורך מפקד של יהודי הארץ ופרטיהם. הראשון נערך ב-1839. הרשימות נועדו לשימוש </w:t>
      </w:r>
      <w:r w:rsidR="00A13D1B">
        <w:rPr>
          <w:rFonts w:cs="Narkisim" w:hint="cs"/>
          <w:rtl/>
        </w:rPr>
        <w:t>כבסיס</w:t>
      </w:r>
      <w:r>
        <w:rPr>
          <w:rFonts w:cs="Narkisim" w:hint="cs"/>
          <w:rtl/>
        </w:rPr>
        <w:t xml:space="preserve"> לתכניות לשיפור מצבם של היהודים בארץ ישראל, אך למעשה השתמשו בהם לחלוקת נדבות.</w:t>
      </w:r>
    </w:p>
    <w:p w:rsidR="007333E3" w:rsidRDefault="007333E3" w:rsidP="007333E3">
      <w:pPr>
        <w:spacing w:line="360" w:lineRule="auto"/>
        <w:ind w:firstLine="393"/>
        <w:jc w:val="both"/>
        <w:rPr>
          <w:rFonts w:cs="Narkisim"/>
          <w:rtl/>
        </w:rPr>
      </w:pPr>
      <w:r>
        <w:rPr>
          <w:rFonts w:cs="Narkisim" w:hint="cs"/>
          <w:rtl/>
        </w:rPr>
        <w:t xml:space="preserve">בקהילה היהודית, שנקראה אז "מילט אל יהוד", נערכו במאה ה-19, החל מ-1839, חמישה מפקדים בפקודת משה מונטיפיורי. הרשימות המקוריות שמורות בג'ואיש קולג' ברמסגט שליד לונדון, ואילו העתקים שלהם במיקרופילם, נמצאים בספריה הלאומית, במכון לכתבי יד של האוניברסיטה העברית. (ראה מפקד יהודי א"י מ-1839 עם מבוא מאת הדסה אסולין, בהוצאת מרכז דינור </w:t>
      </w:r>
      <w:r>
        <w:rPr>
          <w:rFonts w:cs="Narkisim"/>
          <w:rtl/>
        </w:rPr>
        <w:t>–</w:t>
      </w:r>
      <w:r>
        <w:rPr>
          <w:rFonts w:cs="Narkisim" w:hint="cs"/>
          <w:rtl/>
        </w:rPr>
        <w:t xml:space="preserve"> תשמ"ז) וכן במכון יד בן צבי.</w:t>
      </w:r>
    </w:p>
    <w:p w:rsidR="007333E3" w:rsidRDefault="007333E3" w:rsidP="007333E3">
      <w:pPr>
        <w:spacing w:line="360" w:lineRule="auto"/>
        <w:ind w:firstLine="393"/>
        <w:jc w:val="both"/>
        <w:rPr>
          <w:rFonts w:cs="Narkisim"/>
          <w:rtl/>
        </w:rPr>
      </w:pPr>
      <w:r>
        <w:rPr>
          <w:rFonts w:cs="Narkisim" w:hint="cs"/>
          <w:rtl/>
        </w:rPr>
        <w:t xml:space="preserve">המפקדים נערכו בשנים 1839, 1849, 1855, 1866 ו-1875. (פרטים עליהם ברשימת ש.שמיר על "מפקדי תושבים", בחוברת "לבית אבותם", מס' 5-6 בהוצאת החברה הגנאלוגית הישראלית, אדר תשנ"ב 1992 ע' 5-9). </w:t>
      </w:r>
    </w:p>
    <w:p w:rsidR="007333E3" w:rsidRDefault="007333E3" w:rsidP="007333E3">
      <w:pPr>
        <w:spacing w:line="360" w:lineRule="auto"/>
        <w:ind w:firstLine="393"/>
        <w:jc w:val="both"/>
        <w:rPr>
          <w:rFonts w:cs="Narkisim"/>
          <w:rtl/>
        </w:rPr>
      </w:pPr>
      <w:r>
        <w:rPr>
          <w:rFonts w:cs="Narkisim" w:hint="cs"/>
          <w:rtl/>
        </w:rPr>
        <w:t>עיון מבוקר במפקדי מונטיפיורי, מאפשר לתת תמונה נאמנה של מבנה הישוב היהודי בארץ ישראל במאה ה-19, מצבו הכלכלי ופיזורו הגיאוגרפי (ראה אסולין שם ע' י'). מנין התושבים היהודים שנפקדו במפקד מ-1839 בירושלים היה 6408 יהודים, ובסוף המאה הוערך מספרם ב-41,000 יהודים.</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u w:val="single"/>
          <w:rtl/>
        </w:rPr>
      </w:pPr>
    </w:p>
    <w:p w:rsidR="007333E3" w:rsidRPr="00D52563" w:rsidRDefault="007333E3" w:rsidP="007333E3">
      <w:pPr>
        <w:spacing w:line="360" w:lineRule="auto"/>
        <w:ind w:firstLine="393"/>
        <w:jc w:val="both"/>
        <w:rPr>
          <w:rFonts w:cs="Narkisim"/>
          <w:u w:val="single"/>
          <w:rtl/>
        </w:rPr>
      </w:pPr>
      <w:r>
        <w:rPr>
          <w:rFonts w:cs="Narkisim" w:hint="cs"/>
          <w:u w:val="single"/>
          <w:rtl/>
        </w:rPr>
        <w:t>רשימות רפואיות</w:t>
      </w:r>
    </w:p>
    <w:p w:rsidR="007333E3" w:rsidRDefault="007333E3" w:rsidP="007333E3">
      <w:pPr>
        <w:spacing w:line="360" w:lineRule="auto"/>
        <w:ind w:firstLine="393"/>
        <w:jc w:val="both"/>
        <w:rPr>
          <w:rFonts w:cs="Narkisim"/>
          <w:rtl/>
        </w:rPr>
      </w:pPr>
      <w:r>
        <w:rPr>
          <w:rFonts w:cs="Narkisim" w:hint="cs"/>
          <w:rtl/>
        </w:rPr>
        <w:t>כלי עזר אחר לחוקר תולדות המשפחה הם ספרי בתי החולים, הרופאים, המיילדות והמנהלים בירושלים.</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lastRenderedPageBreak/>
        <w:t>רופאים ומרפאות למיניהם פעלו בא"י בתקופת התנ"ך והתלמוד. בתקופה מאוחרת יותר ובמיוחד במאות ה-16, 17, ו-18 רופאים רבים בקרו בארץ כתיירים, ואגב סיורם הגישו עזרה לאוכלוסיה המקומית. אלה לא הטביעו חותמם על הבריאות והתברואה בארץ. עידן הרפואה המודרנית התחיל כאשר באו ארצה ראשוני הרופאים בעלי ההשכלה האקדמאית במטרה לעסוק במקצועם.</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החל משנת 1842 ואילך היו רישומי עזר נוספים של בתי חולים, רופאים, וכן ספרי קונסוליות.</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ב-1842 נפתח בירושלים בית החולים של המסיון הבריטי בראשו עמדו המומחים; הרופא אלקט גרשטין והרוקח מלויל ברגהים. בי"ח זה הוקם ע"י החברה המסיונרית הלונדונית להפצת הנצרות בין היהודים. בי"ח זה נועד ליהודים בלבד, וכדי למשוך אליו חולים ניהלו אותו על טהרת הכשרות.</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 xml:space="preserve">אחריו נפתח ב- 1854 ע"י אלברט כהן, שליחה של משפחת רוטשילד; בית החולים רוטשילד, ביה"ח "משגב לדך" ב-1889 ע"י גבירים יהודים מסלוניקי;, וכן בית החולים "הדסה", ובית החולים "ביקור חולים" שנפתח ע"י העדה הפרושית ב- </w:t>
      </w:r>
      <w:r w:rsidR="009D7BE5">
        <w:rPr>
          <w:rFonts w:cs="Narkisim" w:hint="cs"/>
          <w:rtl/>
        </w:rPr>
        <w:t>1</w:t>
      </w:r>
      <w:r>
        <w:rPr>
          <w:rFonts w:cs="Narkisim" w:hint="cs"/>
          <w:rtl/>
        </w:rPr>
        <w:t>867</w:t>
      </w:r>
      <w:r w:rsidR="009D7BE5">
        <w:rPr>
          <w:rFonts w:cs="Narkisim" w:hint="cs"/>
          <w:rtl/>
        </w:rPr>
        <w:t xml:space="preserve"> </w:t>
      </w:r>
      <w:r>
        <w:rPr>
          <w:rFonts w:cs="Narkisim" w:hint="cs"/>
          <w:rtl/>
        </w:rPr>
        <w:t>ובית החולים שערי צדק שנפתח ב-1897, ע'י ד'ר וואלך.</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הרופאים שפעלו בארץ ישראל עד אמצע המאה ה-19, היו ללא השכלה פורמלית אקדמאית. אלה פעלו ברפואה מתוך יומרה או מחוסר פרנסה אחרת. חלק מהם שימש בתפקיד של חובש בצבא, או שהיה שמשו של רופא צבאי. לרבים מהם היה נסיון מעשי רב, הן בדרכי השימוש ברפואות שונות ועוד יותר בהבנת נפש הלקוחות שלהם. חובשים אלה לא חיכו ללקוחותיהם במרפאות. הם היו סובבים בכפרים להביא מזור לחולים (ראה שמואל אביצור "חיי יום יום בארץ ישראל במאה ה-19 ע' 159).</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עד אז לא היו בארץ ישראל רופאים מוסמכים, ואילו בתי החולים שנפתחו לא היו נגישים ופתוחים לכל חולה או לכל יולדת. הלידות היו מתבצעות, בדרך כלל, בבית המשפחה. לפעמים בעזרת מיילדת, ולפעמים בעזרת בנות המשפחה.</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בשנת 1888 נחקקה בטורקיה פקודה האוסרת על עיסוק ברפואה ורוקחות וכן במיילדות, בלי תעודה מוכרת. בעלי דיפלומה מחוץ לארץ נצטוו לשלוח תעודותיהם לבדיקה בקושטא הבירה. אלא שבחיי יום-יום לא שינתה פקודה זו דבר, ורופאי אליל נשתמרו, אם כי יותר ויותר ב"שולי החיים" (ראה ש. אביצור שם ע' 160).</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בסוף המאה ה-19 עלה מספרם היחסי של הרופאים על זה שבערי אירופה, בגלל ריבוי בתי החולים שהוקמו ע"י מוסדות נוצרים דתיים, ומוסדות חסד יהודים.</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lastRenderedPageBreak/>
        <w:t>פתיחת בית החולים המסיונרי בירושלים גרמה לחרדה רבה בקרב הישוב היהודי וכעבור שנה שלח משה מונטיפיורי רופא יהודי לירושלים מטעמו ועל חשבונו ואתו בית מרקחת. הרופא ד"ר שמעון פרנקל (יליד 1809 נפטר 1880) פתח מרפאה בירושלים ב-1843 וקבל חולים, חילק רפואות וביקר את החולים למיניהם במשך 15 שנה.</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הבאנו לעיל רשימה חלקית של בתי החולים שפעלו בירושלים בסוף המאה ה-19 וחפשנו אחר ארכיונים עתיקים של אלה כדי למצוא בהם תיעוד נוסף על לידות ופטירות. כמו כן חפשנו את ספרי הכוללים ואת ספרי המוהלים וספרי חברות קדישא, וספרי קבלנים לעסקי מצבות (כמו משפחת פרנס) (ראה מיכל פרנס / רא להווי הספרדים בירושלים במאה ה-19) או ספרי ורשימות המיילדות.</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בחיפושינו נוכחנו לדעת כי ספרים אלה היו מפוזרים ולא רוכזו במקום אחד. לא נמצא אוסף מרוכז אעפ"י שהפנקסים שעסקו בנישואין וגרושין, וכן בקבורה ובמצבה, שרדו בחלקם במשרדי העדות של העדה הספרדית, והעדה האשכנזית, בועד הכללי של כנסת ישראל, בכנסיות נוצריות, וכן בסיג'לת של בתי הדין השרעיים. רישומים אלה אינם נגישים לציבור הרחב, וחוקר שורשים נאלץ לחטט ולטרוח ולתת סמנים ופרטים נוספים לפני שיעלה בידו להגיע לרישום מקורי.</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 xml:space="preserve">חיפוש אחר שעשינו היה למצוא רשימות </w:t>
      </w:r>
      <w:r w:rsidR="004D0EF6">
        <w:rPr>
          <w:rFonts w:cs="Narkisim" w:hint="cs"/>
          <w:rtl/>
        </w:rPr>
        <w:t xml:space="preserve">של </w:t>
      </w:r>
      <w:r>
        <w:rPr>
          <w:rFonts w:cs="Narkisim" w:hint="cs"/>
          <w:rtl/>
        </w:rPr>
        <w:t xml:space="preserve">מיילדות יהודיות שפעלו בירושלים, ובערים צפת, טבריה וחברון. אלה טיפלו ביולדות בלי הבדל עדה. ביניהן היו; אטקה גודל, בתו של אחד ממייסדי מאה שערים; המיילדת חיה בר, שהציגה תעודות מוינה לפני כל רופאי ירושלים (ראה יעקב יהושע/ ילדות בירושלים הישנה ע' 585); המיילדת </w:t>
      </w:r>
      <w:r>
        <w:rPr>
          <w:rFonts w:cs="Narkisim"/>
          <w:rtl/>
        </w:rPr>
        <w:t>–</w:t>
      </w:r>
      <w:r>
        <w:rPr>
          <w:rFonts w:cs="Narkisim" w:hint="cs"/>
          <w:rtl/>
        </w:rPr>
        <w:t xml:space="preserve"> פיגלה, האשכנזיה יפת התואר שהיתה ממונה על מחלקת היולדות ב"משגב לדך"; רחל די-הרוש; ובכורה די-חפץ; או גולדה -  פייגה החירשת, מדם יצחקי; רחל בקלה אלקלעי </w:t>
      </w:r>
      <w:r>
        <w:rPr>
          <w:rFonts w:cs="Narkisim"/>
          <w:rtl/>
        </w:rPr>
        <w:t>–</w:t>
      </w:r>
      <w:r>
        <w:rPr>
          <w:rFonts w:cs="Narkisim" w:hint="cs"/>
          <w:rtl/>
        </w:rPr>
        <w:t xml:space="preserve"> שילדה את בני משפחתו של הסופר יעקב יהושע (שם ע' 88).</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 xml:space="preserve">דרכים אחרות למצוא עזרים לרישומים בנושאים שלנו הם: רישומים בספרי מחזור לתפילה. בעבר וגם כיום, נהגו לרשום תאריכי לידה, נישואין או פטירות, בשער ספר תפילה / בסידור לימי חול </w:t>
      </w:r>
      <w:r>
        <w:rPr>
          <w:rFonts w:cs="Narkisim"/>
          <w:rtl/>
        </w:rPr>
        <w:t>–</w:t>
      </w:r>
      <w:r>
        <w:rPr>
          <w:rFonts w:cs="Narkisim" w:hint="cs"/>
          <w:rtl/>
        </w:rPr>
        <w:t xml:space="preserve"> חוקת עולם. כותב רשימה זו מצא את תאריכי הנישואין ותאריכי לידות הילדים במשפחתו, בסידור תפילה שסבו, אברהם יצחק עבאדי, רשם על חלקו הפנימי של הכריכה, כדלקמן:</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(ג'וזת) התחתנתי בסוכות 1887 תרמ"ח</w:t>
      </w:r>
    </w:p>
    <w:p w:rsidR="007333E3" w:rsidRDefault="007333E3" w:rsidP="007333E3">
      <w:pPr>
        <w:spacing w:line="360" w:lineRule="auto"/>
        <w:ind w:firstLine="393"/>
        <w:jc w:val="both"/>
        <w:rPr>
          <w:rFonts w:cs="Narkisim"/>
          <w:rtl/>
        </w:rPr>
      </w:pPr>
      <w:r>
        <w:rPr>
          <w:rFonts w:cs="Narkisim" w:hint="cs"/>
          <w:rtl/>
        </w:rPr>
        <w:t>נולדה לי בתי בכורה מלכה ב-15 כסלו 1889</w:t>
      </w:r>
    </w:p>
    <w:p w:rsidR="007333E3" w:rsidRDefault="007333E3" w:rsidP="007333E3">
      <w:pPr>
        <w:spacing w:line="360" w:lineRule="auto"/>
        <w:ind w:firstLine="393"/>
        <w:jc w:val="both"/>
        <w:rPr>
          <w:rFonts w:cs="Narkisim"/>
          <w:rtl/>
        </w:rPr>
      </w:pPr>
      <w:r>
        <w:rPr>
          <w:rFonts w:cs="Narkisim" w:hint="cs"/>
          <w:rtl/>
        </w:rPr>
        <w:t>נולד לי בני שלמה ב-24 חשון 1891</w:t>
      </w:r>
    </w:p>
    <w:p w:rsidR="007333E3" w:rsidRDefault="007333E3" w:rsidP="007333E3">
      <w:pPr>
        <w:spacing w:line="360" w:lineRule="auto"/>
        <w:ind w:firstLine="393"/>
        <w:jc w:val="both"/>
        <w:rPr>
          <w:rFonts w:cs="Narkisim"/>
          <w:rtl/>
        </w:rPr>
      </w:pPr>
      <w:r>
        <w:rPr>
          <w:rFonts w:cs="Narkisim" w:hint="cs"/>
          <w:rtl/>
        </w:rPr>
        <w:t>נולד לי בני משה ב-20 טבת 1893</w:t>
      </w:r>
    </w:p>
    <w:p w:rsidR="007333E3" w:rsidRDefault="007333E3" w:rsidP="007333E3">
      <w:pPr>
        <w:spacing w:line="360" w:lineRule="auto"/>
        <w:ind w:firstLine="393"/>
        <w:jc w:val="both"/>
        <w:rPr>
          <w:rFonts w:cs="Narkisim"/>
          <w:rtl/>
        </w:rPr>
      </w:pPr>
      <w:r>
        <w:rPr>
          <w:rFonts w:cs="Narkisim" w:hint="cs"/>
          <w:rtl/>
        </w:rPr>
        <w:t>נולד לי בני יצחק ביום שישי 29 תשרי 1898</w:t>
      </w:r>
    </w:p>
    <w:p w:rsidR="007333E3" w:rsidRDefault="007333E3" w:rsidP="007333E3">
      <w:pPr>
        <w:spacing w:line="360" w:lineRule="auto"/>
        <w:ind w:firstLine="393"/>
        <w:jc w:val="both"/>
        <w:rPr>
          <w:rFonts w:cs="Narkisim"/>
          <w:rtl/>
        </w:rPr>
      </w:pPr>
      <w:r>
        <w:rPr>
          <w:rFonts w:cs="Narkisim" w:hint="cs"/>
          <w:rtl/>
        </w:rPr>
        <w:lastRenderedPageBreak/>
        <w:t>נולדה בתי מזל-טוב יום שבת ט"ו אב 1900</w:t>
      </w:r>
    </w:p>
    <w:p w:rsidR="007333E3" w:rsidRDefault="007333E3" w:rsidP="007333E3">
      <w:pPr>
        <w:spacing w:line="360" w:lineRule="auto"/>
        <w:ind w:firstLine="393"/>
        <w:jc w:val="both"/>
        <w:rPr>
          <w:rFonts w:cs="Narkisim"/>
          <w:rtl/>
        </w:rPr>
      </w:pPr>
      <w:r>
        <w:rPr>
          <w:rFonts w:cs="Narkisim" w:hint="cs"/>
          <w:rtl/>
        </w:rPr>
        <w:t>נולד בני יוסף נסים א' חנוכה 25 כסלו 1902</w:t>
      </w:r>
    </w:p>
    <w:p w:rsidR="007333E3" w:rsidRDefault="007333E3" w:rsidP="007333E3">
      <w:pPr>
        <w:spacing w:line="360" w:lineRule="auto"/>
        <w:ind w:firstLine="393"/>
        <w:jc w:val="both"/>
        <w:rPr>
          <w:rFonts w:cs="Narkisim"/>
          <w:rtl/>
        </w:rPr>
      </w:pPr>
      <w:r>
        <w:rPr>
          <w:rFonts w:cs="Narkisim" w:hint="cs"/>
          <w:rtl/>
        </w:rPr>
        <w:t>נולדה בתי רחל שרה ביום שני 17 אלול 1904</w:t>
      </w:r>
    </w:p>
    <w:p w:rsidR="007333E3" w:rsidRDefault="007333E3" w:rsidP="007333E3">
      <w:pPr>
        <w:spacing w:line="360" w:lineRule="auto"/>
        <w:ind w:firstLine="393"/>
        <w:jc w:val="both"/>
        <w:rPr>
          <w:rFonts w:cs="Narkisim"/>
          <w:rtl/>
        </w:rPr>
      </w:pPr>
    </w:p>
    <w:p w:rsidR="007333E3" w:rsidRDefault="007333E3" w:rsidP="007333E3">
      <w:pPr>
        <w:spacing w:line="360" w:lineRule="auto"/>
        <w:ind w:firstLine="393"/>
        <w:jc w:val="both"/>
        <w:rPr>
          <w:rFonts w:cs="Narkisim"/>
          <w:rtl/>
        </w:rPr>
      </w:pPr>
      <w:r>
        <w:rPr>
          <w:rFonts w:cs="Narkisim" w:hint="cs"/>
          <w:rtl/>
        </w:rPr>
        <w:t xml:space="preserve">יעקב יהושע בספריו על לידות בירושלים, הביא רשימה של רופאים שפעלו בירושלים וביניהם: </w:t>
      </w:r>
    </w:p>
    <w:p w:rsidR="007333E3" w:rsidRDefault="007333E3" w:rsidP="007333E3">
      <w:pPr>
        <w:spacing w:line="360" w:lineRule="auto"/>
        <w:ind w:firstLine="393"/>
        <w:jc w:val="both"/>
        <w:rPr>
          <w:rFonts w:cs="Narkisim"/>
          <w:rtl/>
        </w:rPr>
      </w:pPr>
      <w:r>
        <w:rPr>
          <w:rFonts w:cs="Narkisim" w:hint="cs"/>
          <w:rtl/>
        </w:rPr>
        <w:t>ד"ר מאזראקי, היוני שדבר ספרדית צרודה.</w:t>
      </w:r>
    </w:p>
    <w:p w:rsidR="007333E3" w:rsidRDefault="007333E3" w:rsidP="007333E3">
      <w:pPr>
        <w:spacing w:line="360" w:lineRule="auto"/>
        <w:ind w:firstLine="393"/>
        <w:jc w:val="both"/>
        <w:rPr>
          <w:rFonts w:cs="Narkisim"/>
          <w:rtl/>
        </w:rPr>
      </w:pPr>
      <w:r>
        <w:rPr>
          <w:rFonts w:cs="Narkisim" w:hint="cs"/>
          <w:rtl/>
        </w:rPr>
        <w:t>ד"ר אהרן מזיא, 1930-1858, שחבר את המלון הרפואי הראשון.</w:t>
      </w:r>
    </w:p>
    <w:p w:rsidR="007333E3" w:rsidRDefault="007333E3" w:rsidP="007333E3">
      <w:pPr>
        <w:spacing w:line="360" w:lineRule="auto"/>
        <w:ind w:firstLine="393"/>
        <w:jc w:val="both"/>
        <w:rPr>
          <w:rFonts w:cs="Narkisim"/>
          <w:rtl/>
        </w:rPr>
      </w:pPr>
      <w:r>
        <w:rPr>
          <w:rFonts w:cs="Narkisim" w:hint="cs"/>
          <w:rtl/>
        </w:rPr>
        <w:t>ד"ר אברהם אבושדיד, מי שהיה חמיו של איתמר בן אב"י ( בנו של אליעזר בן יהודה).</w:t>
      </w:r>
    </w:p>
    <w:p w:rsidR="007333E3" w:rsidRDefault="007333E3" w:rsidP="007333E3">
      <w:pPr>
        <w:spacing w:line="360" w:lineRule="auto"/>
        <w:ind w:firstLine="393"/>
        <w:jc w:val="both"/>
        <w:rPr>
          <w:rFonts w:cs="Narkisim"/>
          <w:rtl/>
        </w:rPr>
      </w:pPr>
      <w:r>
        <w:rPr>
          <w:rFonts w:cs="Narkisim" w:hint="cs"/>
          <w:rtl/>
        </w:rPr>
        <w:t>ד"ר אהרון יראמנס 1924-1859, שעבד ב"שערי צדק".</w:t>
      </w:r>
    </w:p>
    <w:p w:rsidR="007333E3" w:rsidRDefault="007333E3" w:rsidP="007333E3">
      <w:pPr>
        <w:spacing w:line="360" w:lineRule="auto"/>
        <w:ind w:firstLine="393"/>
        <w:jc w:val="both"/>
        <w:rPr>
          <w:rFonts w:cs="Narkisim"/>
          <w:rtl/>
        </w:rPr>
      </w:pPr>
      <w:r>
        <w:rPr>
          <w:rFonts w:cs="Narkisim" w:hint="cs"/>
          <w:rtl/>
        </w:rPr>
        <w:t>ד"ר סגל וד"ר א. טורו, רופאי עיניים.</w:t>
      </w:r>
    </w:p>
    <w:p w:rsidR="007333E3" w:rsidRDefault="007333E3" w:rsidP="007333E3">
      <w:pPr>
        <w:spacing w:line="360" w:lineRule="auto"/>
        <w:ind w:firstLine="393"/>
        <w:jc w:val="both"/>
        <w:rPr>
          <w:rFonts w:cs="Narkisim"/>
          <w:rtl/>
        </w:rPr>
      </w:pPr>
      <w:r>
        <w:rPr>
          <w:rFonts w:cs="Narkisim" w:hint="cs"/>
          <w:rtl/>
        </w:rPr>
        <w:t xml:space="preserve">ד"ר אשלר </w:t>
      </w:r>
      <w:r>
        <w:rPr>
          <w:rFonts w:cs="Narkisim"/>
          <w:rtl/>
        </w:rPr>
        <w:t>–</w:t>
      </w:r>
      <w:r>
        <w:rPr>
          <w:rFonts w:cs="Narkisim" w:hint="cs"/>
          <w:rtl/>
        </w:rPr>
        <w:t xml:space="preserve"> רופא גרמני, נוצרי טוב לב.</w:t>
      </w:r>
    </w:p>
    <w:p w:rsidR="007333E3" w:rsidRDefault="007333E3" w:rsidP="007333E3">
      <w:pPr>
        <w:spacing w:line="360" w:lineRule="auto"/>
        <w:ind w:firstLine="393"/>
        <w:jc w:val="both"/>
        <w:rPr>
          <w:rFonts w:cs="Narkisim"/>
          <w:rtl/>
        </w:rPr>
      </w:pPr>
      <w:r>
        <w:rPr>
          <w:rFonts w:cs="Narkisim" w:hint="cs"/>
          <w:rtl/>
        </w:rPr>
        <w:t>ד"ר נחום קורקודי.</w:t>
      </w:r>
    </w:p>
    <w:p w:rsidR="007333E3" w:rsidRDefault="007333E3" w:rsidP="007333E3">
      <w:pPr>
        <w:spacing w:line="360" w:lineRule="auto"/>
        <w:ind w:firstLine="393"/>
        <w:jc w:val="both"/>
        <w:rPr>
          <w:rFonts w:cs="Narkisim"/>
          <w:rtl/>
        </w:rPr>
      </w:pPr>
    </w:p>
    <w:p w:rsidR="007333E3" w:rsidRPr="002657A6" w:rsidRDefault="007333E3" w:rsidP="007333E3">
      <w:pPr>
        <w:spacing w:line="360" w:lineRule="auto"/>
        <w:ind w:firstLine="393"/>
        <w:jc w:val="both"/>
        <w:rPr>
          <w:rFonts w:cs="Narkisim"/>
          <w:rtl/>
        </w:rPr>
      </w:pPr>
      <w:r>
        <w:rPr>
          <w:rFonts w:cs="Narkisim" w:hint="cs"/>
          <w:rtl/>
        </w:rPr>
        <w:t>חיפשנו רשימות וספרים של רופאים אלה בתקווה שנוכל להשלים חקירתנו על המאה ה-19, אך בדיקתנו העלתה חרס.</w:t>
      </w:r>
    </w:p>
    <w:p w:rsidR="007333E3" w:rsidRDefault="007333E3" w:rsidP="007333E3">
      <w:pPr>
        <w:spacing w:line="360" w:lineRule="auto"/>
        <w:ind w:firstLine="393"/>
        <w:jc w:val="both"/>
        <w:rPr>
          <w:rFonts w:cs="Narkisim"/>
          <w:rtl/>
        </w:rPr>
      </w:pPr>
    </w:p>
    <w:p w:rsidR="007333E3" w:rsidRPr="002C5523" w:rsidRDefault="007333E3" w:rsidP="007333E3">
      <w:pPr>
        <w:spacing w:line="360" w:lineRule="auto"/>
        <w:ind w:firstLine="393"/>
        <w:jc w:val="both"/>
        <w:rPr>
          <w:rFonts w:cs="Narkisim"/>
          <w:rtl/>
        </w:rPr>
      </w:pPr>
    </w:p>
    <w:p w:rsidR="007333E3" w:rsidRPr="00885395" w:rsidRDefault="007333E3" w:rsidP="007333E3">
      <w:pPr>
        <w:spacing w:line="360" w:lineRule="auto"/>
        <w:ind w:left="33"/>
        <w:jc w:val="both"/>
        <w:rPr>
          <w:rFonts w:cs="Narkisim"/>
          <w:rtl/>
        </w:rPr>
      </w:pPr>
    </w:p>
    <w:p w:rsidR="005A5C3B" w:rsidRDefault="005A5C3B">
      <w:pPr>
        <w:bidi w:val="0"/>
        <w:rPr>
          <w:rFonts w:cs="David"/>
          <w:b/>
          <w:bCs/>
          <w:sz w:val="40"/>
          <w:szCs w:val="40"/>
          <w:rtl/>
        </w:rPr>
      </w:pPr>
      <w:r>
        <w:rPr>
          <w:rFonts w:cs="David"/>
          <w:b/>
          <w:bCs/>
          <w:sz w:val="40"/>
          <w:szCs w:val="40"/>
          <w:rtl/>
        </w:rPr>
        <w:br w:type="page"/>
      </w:r>
    </w:p>
    <w:p w:rsidR="007333E3" w:rsidRDefault="007333E3" w:rsidP="007333E3">
      <w:pPr>
        <w:spacing w:before="240" w:after="120"/>
        <w:jc w:val="center"/>
        <w:rPr>
          <w:rFonts w:cs="David"/>
          <w:b/>
          <w:bCs/>
          <w:sz w:val="40"/>
          <w:szCs w:val="40"/>
        </w:rPr>
      </w:pPr>
      <w:r>
        <w:rPr>
          <w:rFonts w:cs="David" w:hint="cs"/>
          <w:b/>
          <w:bCs/>
          <w:sz w:val="40"/>
          <w:szCs w:val="40"/>
          <w:rtl/>
        </w:rPr>
        <w:lastRenderedPageBreak/>
        <w:t>עליות הגרוזינים לישראל ודמויות נבחרות בעדה</w:t>
      </w:r>
    </w:p>
    <w:p w:rsidR="007333E3" w:rsidRPr="00353C3F" w:rsidRDefault="007333E3" w:rsidP="007333E3">
      <w:pPr>
        <w:spacing w:line="360" w:lineRule="auto"/>
        <w:jc w:val="both"/>
        <w:rPr>
          <w:rFonts w:cs="David"/>
          <w:rtl/>
        </w:rPr>
      </w:pPr>
    </w:p>
    <w:p w:rsidR="007333E3" w:rsidRDefault="007333E3" w:rsidP="00501B6A">
      <w:pPr>
        <w:spacing w:line="360" w:lineRule="auto"/>
        <w:jc w:val="both"/>
        <w:rPr>
          <w:rFonts w:cs="David"/>
          <w:rtl/>
        </w:rPr>
      </w:pPr>
      <w:r>
        <w:rPr>
          <w:rFonts w:cs="David" w:hint="cs"/>
          <w:rtl/>
        </w:rPr>
        <w:t xml:space="preserve">העלייה מגרוזיה לארץ ישראל החלה לזרום בשנת 1848, לפני עליית ביל"ו ועליית יהודי תימן "אעלה בתמר" 1882. עלייה זו הייתה בלי רישיונות ובדרכים משובשות. </w:t>
      </w:r>
      <w:r w:rsidR="00501B6A">
        <w:rPr>
          <w:rFonts w:cs="David" w:hint="cs"/>
          <w:rtl/>
        </w:rPr>
        <w:t xml:space="preserve">כך למשל בשנת </w:t>
      </w:r>
      <w:r>
        <w:rPr>
          <w:rFonts w:cs="David" w:hint="cs"/>
          <w:rtl/>
        </w:rPr>
        <w:t xml:space="preserve">תקצ"ז 1834 </w:t>
      </w:r>
      <w:r w:rsidR="00501B6A">
        <w:rPr>
          <w:rFonts w:cs="David" w:hint="cs"/>
          <w:rtl/>
        </w:rPr>
        <w:t>ו</w:t>
      </w:r>
      <w:r>
        <w:rPr>
          <w:rFonts w:cs="David" w:hint="cs"/>
          <w:rtl/>
        </w:rPr>
        <w:t>במפקד מונטיפיורי מ-1839 נפקד סימן טוב גורגי ואשתו שעלו מגורגיסטן</w:t>
      </w:r>
      <w:r>
        <w:rPr>
          <w:rStyle w:val="a7"/>
          <w:rFonts w:cs="David"/>
          <w:rtl/>
        </w:rPr>
        <w:footnoteReference w:id="1"/>
      </w:r>
      <w:r>
        <w:rPr>
          <w:rFonts w:cs="David" w:hint="cs"/>
          <w:rtl/>
        </w:rPr>
        <w:t>.</w:t>
      </w:r>
    </w:p>
    <w:p w:rsidR="007333E3" w:rsidRDefault="007333E3" w:rsidP="007333E3">
      <w:pPr>
        <w:spacing w:line="360" w:lineRule="auto"/>
        <w:jc w:val="both"/>
        <w:rPr>
          <w:rFonts w:cs="David"/>
          <w:rtl/>
        </w:rPr>
      </w:pPr>
      <w:r>
        <w:rPr>
          <w:rFonts w:cs="David" w:hint="cs"/>
          <w:rtl/>
        </w:rPr>
        <w:t>קהילות היהודים בגרוזיה היו באותו זמן תחת שלטון ספק מוסלמי ספק רוסי, בערי הקווקז ובעיירת מרכוך, והקשר בין הקהילות לא היה הדוק. לכל קבוצה בכל אזור היה דיאלקט שונה ונפרד, והמסורת והמנהגים שלהם היו רופפים. היהודים מגרוזיה היו בעלי גוף וקומה, זקופים, בריאים וחזקים. שליחי הקהילה היהודית בירושלים שהגיעו לקהילות היהודים הגרוזינים שהיו פזורות, עוררו אותם בדברי תורה, מנהגים ומסורות שכמעט נשכחו מהם וכך עוררו בקרבם את הערגה והשאיפה לשוב לארץ הקודש. בין השד"רים היה השד"ר משה בן דוד אליגולא שבא עם אגרת מירושלים.</w:t>
      </w:r>
    </w:p>
    <w:p w:rsidR="007333E3" w:rsidRDefault="007333E3" w:rsidP="007333E3">
      <w:pPr>
        <w:spacing w:line="360" w:lineRule="auto"/>
        <w:jc w:val="both"/>
        <w:rPr>
          <w:rFonts w:cs="David"/>
        </w:rPr>
      </w:pPr>
      <w:r>
        <w:rPr>
          <w:noProof/>
        </w:rPr>
        <w:drawing>
          <wp:anchor distT="0" distB="0" distL="114300" distR="114300" simplePos="0" relativeHeight="251661312" behindDoc="1" locked="0" layoutInCell="1" allowOverlap="1">
            <wp:simplePos x="0" y="0"/>
            <wp:positionH relativeFrom="column">
              <wp:posOffset>533400</wp:posOffset>
            </wp:positionH>
            <wp:positionV relativeFrom="paragraph">
              <wp:posOffset>1155700</wp:posOffset>
            </wp:positionV>
            <wp:extent cx="914400" cy="154305"/>
            <wp:effectExtent l="0" t="0" r="0" b="0"/>
            <wp:wrapTight wrapText="bothSides">
              <wp:wrapPolygon edited="0">
                <wp:start x="0" y="0"/>
                <wp:lineTo x="0" y="18667"/>
                <wp:lineTo x="21150" y="18667"/>
                <wp:lineTo x="21150"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15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משפחת יעקב חכמישווילי פתחה את העלייה לארץ ישראל בשנת 1848 וזו זרמה לארץ ישראל בגלים ובקבוצות משפחתיות. משפחת חכמישווילי עסקה בבנקאות, במסחר ובנכסי דלא ניידי. בהגיעה לירושלים, היא קנתה בית ברחוב היהודים בעיר העתיקה, הפכה אותו לארמון, והקימה בו בית כנסת. ראש המשפחה עסק במסחר, ואילו אם הבית טיפלה בענייני חולין ובגמילות חסדים. משגדלה המשפחה הוסיפו דירות למשפחות הצעירות. </w:t>
      </w:r>
      <w:r w:rsidRPr="00846F68">
        <w:rPr>
          <w:rFonts w:cs="David" w:hint="cs"/>
          <w:rtl/>
        </w:rPr>
        <w:t xml:space="preserve"> </w:t>
      </w:r>
    </w:p>
    <w:p w:rsidR="007333E3" w:rsidRDefault="007333E3" w:rsidP="007333E3">
      <w:pPr>
        <w:spacing w:line="360" w:lineRule="auto"/>
        <w:jc w:val="both"/>
        <w:rPr>
          <w:rFonts w:cs="David"/>
          <w:rtl/>
        </w:rPr>
      </w:pPr>
      <w:r>
        <w:rPr>
          <w:noProof/>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114300</wp:posOffset>
            </wp:positionV>
            <wp:extent cx="1289050" cy="1943100"/>
            <wp:effectExtent l="0" t="0" r="635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b="6654"/>
                    <a:stretch>
                      <a:fillRect/>
                    </a:stretch>
                  </pic:blipFill>
                  <pic:spPr bwMode="auto">
                    <a:xfrm>
                      <a:off x="0" y="0"/>
                      <a:ext cx="12890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-1416050</wp:posOffset>
            </wp:positionH>
            <wp:positionV relativeFrom="paragraph">
              <wp:posOffset>114300</wp:posOffset>
            </wp:positionV>
            <wp:extent cx="1911350" cy="240030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אחריה עלתה ב-1870 משפחת אפרים קוקיא, שאף היא קנתה בניין בעיר העתיקה בירושלים והפכה אותו לארמון עם ריצוף שיש איטלקי ווילונות יפנים</w:t>
      </w:r>
      <w:r>
        <w:rPr>
          <w:rStyle w:val="a7"/>
          <w:rFonts w:cs="David"/>
          <w:rtl/>
        </w:rPr>
        <w:footnoteReference w:id="2"/>
      </w:r>
      <w:r>
        <w:rPr>
          <w:rFonts w:cs="David" w:hint="cs"/>
          <w:rtl/>
        </w:rPr>
        <w:t>. (ראה עליו ביהודי המזרח בא"י/מאת משה גאון עמ' 620).</w:t>
      </w:r>
    </w:p>
    <w:p w:rsidR="007333E3" w:rsidRDefault="007333E3" w:rsidP="007333E3">
      <w:pPr>
        <w:spacing w:line="360" w:lineRule="auto"/>
        <w:jc w:val="both"/>
        <w:rPr>
          <w:rFonts w:cs="David"/>
          <w:rtl/>
        </w:rPr>
      </w:pPr>
      <w:r>
        <w:rPr>
          <w:rFonts w:cs="David"/>
          <w:noProof/>
          <w:rtl/>
        </w:rPr>
        <w:drawing>
          <wp:anchor distT="0" distB="0" distL="114300" distR="114300" simplePos="0" relativeHeight="251662336" behindDoc="1" locked="0" layoutInCell="1" allowOverlap="1">
            <wp:simplePos x="0" y="0"/>
            <wp:positionH relativeFrom="column">
              <wp:posOffset>2019300</wp:posOffset>
            </wp:positionH>
            <wp:positionV relativeFrom="paragraph">
              <wp:posOffset>175895</wp:posOffset>
            </wp:positionV>
            <wp:extent cx="762000" cy="175895"/>
            <wp:effectExtent l="0" t="0" r="0" b="0"/>
            <wp:wrapTight wrapText="bothSides">
              <wp:wrapPolygon edited="0">
                <wp:start x="0" y="0"/>
                <wp:lineTo x="0" y="18715"/>
                <wp:lineTo x="21060" y="18715"/>
                <wp:lineTo x="21060"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7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3E3" w:rsidRDefault="007333E3" w:rsidP="007333E3">
      <w:pPr>
        <w:spacing w:line="360" w:lineRule="auto"/>
        <w:jc w:val="both"/>
        <w:rPr>
          <w:rFonts w:cs="David"/>
          <w:rtl/>
        </w:rPr>
      </w:pPr>
    </w:p>
    <w:p w:rsidR="007333E3" w:rsidRDefault="007333E3" w:rsidP="007333E3">
      <w:pPr>
        <w:spacing w:line="360" w:lineRule="auto"/>
        <w:jc w:val="both"/>
        <w:rPr>
          <w:rFonts w:cs="David"/>
          <w:rtl/>
        </w:rPr>
      </w:pPr>
    </w:p>
    <w:p w:rsidR="007333E3" w:rsidRDefault="007333E3" w:rsidP="007333E3">
      <w:pPr>
        <w:spacing w:line="360" w:lineRule="auto"/>
        <w:jc w:val="both"/>
        <w:rPr>
          <w:rFonts w:cs="David"/>
          <w:rtl/>
        </w:rPr>
      </w:pPr>
      <w:r>
        <w:rPr>
          <w:rFonts w:cs="David" w:hint="cs"/>
          <w:rtl/>
        </w:rPr>
        <w:t xml:space="preserve">אחד מצאצאיו הוא יוסף קוקיא, שהשתלם בלונדון והוסמך להיות </w:t>
      </w:r>
      <w:r>
        <w:rPr>
          <w:rFonts w:cs="David"/>
        </w:rPr>
        <w:t>Barrister at Law</w:t>
      </w:r>
      <w:r>
        <w:rPr>
          <w:rFonts w:cs="David" w:hint="cs"/>
          <w:rtl/>
        </w:rPr>
        <w:t xml:space="preserve"> ובישראל הוסמך כעורך דין והיה מנכ"ל משרד המשפטים.</w:t>
      </w:r>
    </w:p>
    <w:p w:rsidR="007333E3" w:rsidRDefault="007333E3" w:rsidP="007333E3">
      <w:pPr>
        <w:spacing w:line="360" w:lineRule="auto"/>
        <w:jc w:val="center"/>
        <w:rPr>
          <w:rFonts w:cs="David"/>
          <w:rtl/>
        </w:rPr>
      </w:pPr>
      <w:r>
        <w:object w:dxaOrig="6509" w:dyaOrig="9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140.1pt" o:ole="">
            <v:imagedata r:id="rId11" o:title=""/>
          </v:shape>
          <o:OLEObject Type="Embed" ProgID="MSPhotoEd.3" ShapeID="_x0000_i1025" DrawAspect="Content" ObjectID="_1578822730" r:id="rId12"/>
        </w:object>
      </w:r>
    </w:p>
    <w:p w:rsidR="007333E3" w:rsidRDefault="007333E3" w:rsidP="007333E3">
      <w:pPr>
        <w:spacing w:before="120" w:line="360" w:lineRule="auto"/>
        <w:jc w:val="both"/>
        <w:rPr>
          <w:rFonts w:cs="David"/>
          <w:rtl/>
        </w:rPr>
      </w:pPr>
      <w:r>
        <w:rPr>
          <w:rFonts w:cs="David" w:hint="cs"/>
          <w:rtl/>
        </w:rPr>
        <w:t xml:space="preserve">בין העולים היו משפחת מיכאלי, גורל, צוינה, דברה, אפרימה, ברדגן, ספיה, בלווה, ידידיה, גאנה ועוד. העולים מגרוזיה היו בעלי הון ונהנו מחסינות רוסיה. הם עסקו במסחר עם אלפי צליינים ותיירים מרוסיה. </w:t>
      </w:r>
    </w:p>
    <w:p w:rsidR="007333E3" w:rsidRDefault="007333E3" w:rsidP="007333E3">
      <w:pPr>
        <w:spacing w:line="360" w:lineRule="auto"/>
        <w:jc w:val="both"/>
        <w:rPr>
          <w:rFonts w:cs="David"/>
          <w:rtl/>
        </w:rPr>
      </w:pPr>
      <w:r>
        <w:rPr>
          <w:rFonts w:cs="David" w:hint="cs"/>
          <w:rtl/>
        </w:rPr>
        <w:t>עליה זו זרמה לא"י עד לפרוץ מלחמת העולם הראשונה. חלקה השתקע בעיר העתיקה בירושלים ברחוב הגיא ליד בית המרחץ של חמם אל עין וכן ברחוב חברון.</w:t>
      </w:r>
    </w:p>
    <w:p w:rsidR="007333E3" w:rsidRDefault="007333E3" w:rsidP="007333E3">
      <w:pPr>
        <w:spacing w:line="360" w:lineRule="auto"/>
        <w:jc w:val="both"/>
        <w:rPr>
          <w:rFonts w:cs="David"/>
          <w:rtl/>
        </w:rPr>
      </w:pPr>
      <w:r>
        <w:rPr>
          <w:rFonts w:cs="David" w:hint="cs"/>
          <w:rtl/>
        </w:rPr>
        <w:t xml:space="preserve">משהתרבו הגרוזינים ברובע היהודי בעיר העתיקה בירושלים, המקום נעשה צר </w:t>
      </w:r>
      <w:r w:rsidR="00CF2719">
        <w:rPr>
          <w:rFonts w:cs="David" w:hint="cs"/>
          <w:rtl/>
        </w:rPr>
        <w:t>להכילם</w:t>
      </w:r>
      <w:r>
        <w:rPr>
          <w:rFonts w:cs="David" w:hint="cs"/>
          <w:rtl/>
        </w:rPr>
        <w:t xml:space="preserve"> ולכן בשנת 1877 הקימו שכונה ליד שער שכם ברחוב הנביאים, ובה הקימו ת"ת ובתי כנסת, תנור אפיה, מקווה ובורות מים. השכונה נקראה "קריה נאמנה" והיו לה שמות נוספים- "בית שמואל", "אשל אברהם". חלק אחר מעולי גרוזיה התיישב בנחלת שמעון שליד קבר שמעון הצדיק בשיך ג'ראח. </w:t>
      </w:r>
    </w:p>
    <w:p w:rsidR="007333E3" w:rsidRDefault="00501B6A" w:rsidP="00501B6A">
      <w:pPr>
        <w:spacing w:line="360" w:lineRule="auto"/>
        <w:jc w:val="both"/>
        <w:rPr>
          <w:rFonts w:cs="David"/>
          <w:rtl/>
        </w:rPr>
      </w:pPr>
      <w:r>
        <w:rPr>
          <w:rFonts w:cs="David" w:hint="cs"/>
          <w:rtl/>
        </w:rPr>
        <w:t>תושבי</w:t>
      </w:r>
      <w:r w:rsidR="007333E3">
        <w:rPr>
          <w:rFonts w:cs="David" w:hint="cs"/>
          <w:rtl/>
        </w:rPr>
        <w:t xml:space="preserve"> השכונה נפגעו במאורעות הדמים בשנים 1920, 1929, 1936 מידי מרצחים ושודדים ערבים והחלה נטישה של השכונה. ב-1939, אחרוני התושבים הגרוזינים עברו להתגורר בשכונות נחלת שבעה, זכרון משה, אחוה ויגיע כפיים, וחלקם התמזג בשכונות של הספרדים דוברי הלדינו. משפחת קוקיא וחכמישוילי קנו קרקעות לאורך הדרך מירושלים ליפו, ואלה מצויות היום במרכזה של ירושלים.</w:t>
      </w:r>
    </w:p>
    <w:p w:rsidR="007333E3" w:rsidRDefault="007333E3" w:rsidP="007333E3">
      <w:pPr>
        <w:spacing w:line="360" w:lineRule="auto"/>
        <w:jc w:val="both"/>
        <w:rPr>
          <w:rFonts w:cs="David"/>
          <w:rtl/>
        </w:rPr>
      </w:pPr>
      <w:r>
        <w:rPr>
          <w:rFonts w:cs="David" w:hint="cs"/>
          <w:rtl/>
        </w:rPr>
        <w:t xml:space="preserve">בשלהי המאה ה-19 פרץ סכסוך בין העדה הספרדית לבין נציגי העולים הגרוזינים, כאשר העדה הספרדית עיכבה מתן רישיון לקבור נפטרים גרוזינים ובאה בתביעות כספיות. הגרוזינים הזעיקו לכן את הקונסול הרוסי לרב שמואל סלנט, כדי שזה יתן הוראה לגחש"א של האשכנזים לקבור אותם בחלקה האשכנזית עד אשר יוצא להם רישיון לבית עלמין משלהם. בשנת 1891 הם קנו חלקת קרקע נפרדת בהר הזיתים בירושלים, והקימו חברה קדישא ב-1894 והקרקע הוקדשה לבית עלמין לגרוזינים. מסיבה זו, אנו מוצאים קברות גרוזינים שנבנו בחלקה האשכנזית ובחלקה הספרדית. ראה הפרטים בעיתון </w:t>
      </w:r>
      <w:r w:rsidR="00501B6A">
        <w:rPr>
          <w:rFonts w:cs="David" w:hint="cs"/>
          <w:rtl/>
        </w:rPr>
        <w:t>"</w:t>
      </w:r>
      <w:r>
        <w:rPr>
          <w:rFonts w:cs="David" w:hint="cs"/>
          <w:rtl/>
        </w:rPr>
        <w:t>החבצלת</w:t>
      </w:r>
      <w:r w:rsidR="00501B6A">
        <w:rPr>
          <w:rFonts w:cs="David" w:hint="cs"/>
          <w:rtl/>
        </w:rPr>
        <w:t>"</w:t>
      </w:r>
      <w:r>
        <w:rPr>
          <w:rFonts w:cs="David" w:hint="cs"/>
          <w:rtl/>
        </w:rPr>
        <w:t xml:space="preserve"> תרנ"ד גיליון 19.</w:t>
      </w:r>
    </w:p>
    <w:p w:rsidR="007333E3" w:rsidRDefault="007333E3" w:rsidP="007333E3">
      <w:pPr>
        <w:spacing w:line="360" w:lineRule="auto"/>
        <w:jc w:val="both"/>
        <w:rPr>
          <w:rFonts w:cs="David"/>
          <w:rtl/>
        </w:rPr>
      </w:pPr>
      <w:r>
        <w:rPr>
          <w:rFonts w:cs="David" w:hint="cs"/>
          <w:rtl/>
        </w:rPr>
        <w:t>בין נכסי עולי גרוזיה היו בשנת 1893: בית כנסת בעיר העתיקה; בית כנסת בשער שכם (מיסודו של אליהושוילי) 1898; בית כנסת בשער שכם מיסודו של דוד דברה; בית כנסת בנחלת שמעון; בית כנסת בשכונת יגיע כפים מיסודו של מיכאל ביניה; ובית כנסת בשכונת זכרון משה- שהייתה שכונה מסורתית וסובלנית.</w:t>
      </w:r>
    </w:p>
    <w:p w:rsidR="007333E3" w:rsidRDefault="007333E3" w:rsidP="007333E3">
      <w:pPr>
        <w:spacing w:line="360" w:lineRule="auto"/>
        <w:jc w:val="both"/>
        <w:rPr>
          <w:rFonts w:cs="David"/>
          <w:rtl/>
        </w:rPr>
      </w:pPr>
      <w:r>
        <w:rPr>
          <w:rFonts w:cs="David" w:hint="cs"/>
          <w:rtl/>
        </w:rPr>
        <w:t>מיד לאחר הקמת המנדט הפעילו הבריטים את חוק האגודות העות'מניות משנת 1913. הגרוזינים התאגדו, הקימו ורשמו במשרד מושל המחוז אגודה בשם "הועד הכללי לעדת הגרוזינים בישראל" (מספרה 11/37). בין מטרותיה היו הדאגה והעזרה, חומרית ורוחנית, לבני העדה הגרוזינית. עוד נקבע שם שהאגודה תפתח מקומות עבודה, ותפעל לעזרה סוציאלית ותרבותית, וכן תסייע לחולים, תקים ותייסד קופת עזר וגמילות חסדים לתלמידי רבנים, ותקיים חברה קדישא ובית עלמין נפרד לבני העדה. לועד המנהל נבחרו: בנימין קוקיה, פנחס קוקיה, רפאל מיכאלשוילי ומיכאל בניה.</w:t>
      </w:r>
    </w:p>
    <w:p w:rsidR="007333E3" w:rsidRDefault="007333E3" w:rsidP="007333E3">
      <w:pPr>
        <w:spacing w:line="360" w:lineRule="auto"/>
        <w:jc w:val="both"/>
        <w:rPr>
          <w:rFonts w:cs="David"/>
          <w:rtl/>
        </w:rPr>
      </w:pPr>
      <w:r>
        <w:rPr>
          <w:rFonts w:cs="David" w:hint="cs"/>
          <w:rtl/>
        </w:rPr>
        <w:lastRenderedPageBreak/>
        <w:t>על תזכיר ההתאגדות חתמו בין היתר יוסף אפרימה, בלווה שוילי, יצחק ברדגן, אליהו דברה ורחמן ואחרים.</w:t>
      </w:r>
    </w:p>
    <w:p w:rsidR="007333E3" w:rsidRDefault="007333E3" w:rsidP="007333E3">
      <w:pPr>
        <w:spacing w:line="360" w:lineRule="auto"/>
        <w:jc w:val="both"/>
        <w:rPr>
          <w:rFonts w:cs="David"/>
          <w:rtl/>
        </w:rPr>
      </w:pPr>
      <w:r>
        <w:rPr>
          <w:rFonts w:cs="David" w:hint="cs"/>
          <w:rtl/>
        </w:rPr>
        <w:t>שם האגודה הוסב אחר כך לשם "התאגדות ארצית של יוצאי ועולי גרוזיה".</w:t>
      </w:r>
    </w:p>
    <w:p w:rsidR="007333E3" w:rsidRDefault="007333E3" w:rsidP="007333E3">
      <w:pPr>
        <w:spacing w:line="360" w:lineRule="auto"/>
        <w:jc w:val="both"/>
        <w:rPr>
          <w:rFonts w:cs="David"/>
          <w:rtl/>
        </w:rPr>
      </w:pPr>
      <w:r>
        <w:rPr>
          <w:rFonts w:cs="David" w:hint="cs"/>
          <w:rtl/>
        </w:rPr>
        <w:t>בין העולים ב-1892 היתה משפחת דוד מיכאלי שהתיישבה בתחילה בעיר העתיקה בירושלים ואחר כך עברה לנוה יעקב, ומשם עברה לשכונת זכרון משה בירושלים.</w:t>
      </w:r>
    </w:p>
    <w:p w:rsidR="007333E3" w:rsidRDefault="007333E3" w:rsidP="007333E3">
      <w:pPr>
        <w:spacing w:line="360" w:lineRule="auto"/>
        <w:jc w:val="both"/>
        <w:rPr>
          <w:rFonts w:cs="David"/>
          <w:rtl/>
        </w:rPr>
      </w:pPr>
      <w:r>
        <w:rPr>
          <w:rFonts w:cs="David" w:hint="cs"/>
          <w:rtl/>
        </w:rPr>
        <w:t>אברהם, בנו של דוד מיכאלי, נולד ב-1906, למד בחדר, אחר כך בבית ספר אליאנס (כל ישראל חברים) שבו למד צרפתית, ומשם עבר לבית מדרש למורים מיסודו של דוד ילין.</w:t>
      </w:r>
    </w:p>
    <w:p w:rsidR="007333E3" w:rsidRDefault="007333E3" w:rsidP="007333E3">
      <w:pPr>
        <w:spacing w:line="360" w:lineRule="auto"/>
        <w:jc w:val="both"/>
        <w:rPr>
          <w:rFonts w:cs="David"/>
          <w:rtl/>
        </w:rPr>
      </w:pPr>
      <w:r>
        <w:rPr>
          <w:rFonts w:cs="David" w:hint="cs"/>
          <w:rtl/>
        </w:rPr>
        <w:t xml:space="preserve">אברהם עבד בתחילה כעיתונאי פיליטוליסט בעיתון </w:t>
      </w:r>
      <w:r w:rsidR="00501B6A">
        <w:rPr>
          <w:rFonts w:cs="David" w:hint="cs"/>
          <w:rtl/>
        </w:rPr>
        <w:t>"</w:t>
      </w:r>
      <w:r>
        <w:rPr>
          <w:rFonts w:cs="David" w:hint="cs"/>
          <w:rtl/>
        </w:rPr>
        <w:t>דואר היום</w:t>
      </w:r>
      <w:r w:rsidR="00501B6A">
        <w:rPr>
          <w:rFonts w:cs="David" w:hint="cs"/>
          <w:rtl/>
        </w:rPr>
        <w:t>"</w:t>
      </w:r>
      <w:r>
        <w:rPr>
          <w:rFonts w:cs="David" w:hint="cs"/>
          <w:rtl/>
        </w:rPr>
        <w:t>, עיתון מיסודו של איתמר בן אב"י ולהשלמת פרנסתו הוא תרגם לעברית את המלל בסרטים בקולנוע, שהוקרן בצד הסרט. בנוסף על כך, הוא כתב רשימות בביטאון "הד המזרח" ועבד כמורה. מאחר והוא שלט בערבית הוא יצג עיתונים בין לאומיים ביונייטד פרס. כמו כן, התמחה מיכאלי בדיני קניין.</w:t>
      </w:r>
    </w:p>
    <w:p w:rsidR="007333E3" w:rsidRDefault="007333E3" w:rsidP="007333E3">
      <w:pPr>
        <w:spacing w:line="360" w:lineRule="auto"/>
        <w:jc w:val="both"/>
        <w:rPr>
          <w:rFonts w:cs="David"/>
          <w:rtl/>
        </w:rPr>
      </w:pPr>
      <w:r>
        <w:rPr>
          <w:rFonts w:cs="David" w:hint="cs"/>
          <w:rtl/>
        </w:rPr>
        <w:t>אברהם מיכאלי נישא לבלהה קוסובסקי שלמדה בבי"ס לבנות ע"ש אוולינה דה רוטשילד (שידוע גם בשם מיס לנדאו).</w:t>
      </w:r>
    </w:p>
    <w:p w:rsidR="007333E3" w:rsidRDefault="007333E3" w:rsidP="007333E3">
      <w:pPr>
        <w:spacing w:line="360" w:lineRule="auto"/>
        <w:jc w:val="both"/>
        <w:rPr>
          <w:rFonts w:cs="David"/>
          <w:rtl/>
        </w:rPr>
      </w:pPr>
      <w:r>
        <w:rPr>
          <w:rFonts w:cs="David" w:hint="cs"/>
          <w:rtl/>
        </w:rPr>
        <w:t>לבני הזוג נולדו הבנים:</w:t>
      </w:r>
    </w:p>
    <w:p w:rsidR="007333E3" w:rsidRDefault="007333E3" w:rsidP="007333E3">
      <w:pPr>
        <w:numPr>
          <w:ilvl w:val="0"/>
          <w:numId w:val="16"/>
        </w:numPr>
        <w:spacing w:line="360" w:lineRule="auto"/>
        <w:jc w:val="both"/>
        <w:rPr>
          <w:rFonts w:cs="David"/>
        </w:rPr>
      </w:pPr>
      <w:r>
        <w:rPr>
          <w:rFonts w:cs="David" w:hint="cs"/>
          <w:rtl/>
        </w:rPr>
        <w:t>דן- יליד 10/06/33 שהוסמך כרופא בז'נבה. הוא היה קצין רפואה ראשי לצה"ל, מנהל בית חולים סורסקי ומנכ"ל קופת חולים כללית ואחר כך היה מנכ"ל משרד הבריאות. ספרו האוטוביוגרפי בשם "נייטיב מירושלים בשירות הביטחון והבריאות" יצא לאור ב-2006 בהוצאת משרד הביטחון בישראל</w:t>
      </w:r>
      <w:r>
        <w:rPr>
          <w:rStyle w:val="a7"/>
          <w:rFonts w:cs="David"/>
          <w:rtl/>
        </w:rPr>
        <w:footnoteReference w:id="3"/>
      </w:r>
      <w:r>
        <w:rPr>
          <w:rFonts w:cs="David" w:hint="cs"/>
          <w:rtl/>
        </w:rPr>
        <w:t>.</w:t>
      </w:r>
    </w:p>
    <w:p w:rsidR="007333E3" w:rsidRDefault="007333E3" w:rsidP="007333E3">
      <w:pPr>
        <w:numPr>
          <w:ilvl w:val="0"/>
          <w:numId w:val="16"/>
        </w:numPr>
        <w:spacing w:line="360" w:lineRule="auto"/>
        <w:jc w:val="both"/>
        <w:rPr>
          <w:rFonts w:cs="David"/>
        </w:rPr>
      </w:pPr>
      <w:r>
        <w:rPr>
          <w:rFonts w:cs="David" w:hint="cs"/>
          <w:rtl/>
        </w:rPr>
        <w:t>רבקה- ילידת 1938, שחקנית ידועה שהחלה עבודתה בקול ישראל וברבות הימים הפכה לשחקנית מובילה בתיאטרון.</w:t>
      </w:r>
    </w:p>
    <w:p w:rsidR="007333E3" w:rsidRDefault="007333E3" w:rsidP="007333E3">
      <w:pPr>
        <w:numPr>
          <w:ilvl w:val="0"/>
          <w:numId w:val="16"/>
        </w:numPr>
        <w:spacing w:line="360" w:lineRule="auto"/>
        <w:jc w:val="both"/>
        <w:rPr>
          <w:rFonts w:cs="David"/>
        </w:rPr>
      </w:pPr>
      <w:r>
        <w:rPr>
          <w:rFonts w:cs="David" w:hint="cs"/>
          <w:rtl/>
        </w:rPr>
        <w:t>נפתלי- יליד 15/02/46, עו"ד שעובד בחו"ל.</w:t>
      </w:r>
    </w:p>
    <w:p w:rsidR="007333E3" w:rsidRDefault="007333E3" w:rsidP="007333E3">
      <w:pPr>
        <w:spacing w:line="360" w:lineRule="auto"/>
        <w:ind w:left="360"/>
        <w:jc w:val="both"/>
        <w:rPr>
          <w:rFonts w:cs="David"/>
        </w:rPr>
      </w:pPr>
      <w:r>
        <w:rPr>
          <w:rFonts w:cs="David" w:hint="cs"/>
          <w:rtl/>
        </w:rPr>
        <w:t xml:space="preserve">                    </w:t>
      </w:r>
      <w:r>
        <w:rPr>
          <w:rFonts w:cs="David"/>
          <w:noProof/>
        </w:rPr>
        <w:drawing>
          <wp:inline distT="0" distB="0" distL="0" distR="0">
            <wp:extent cx="3324860" cy="2467610"/>
            <wp:effectExtent l="95250" t="114300" r="85090" b="1231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b="3168"/>
                    <a:stretch>
                      <a:fillRect/>
                    </a:stretch>
                  </pic:blipFill>
                  <pic:spPr bwMode="auto">
                    <a:xfrm rot="229273">
                      <a:off x="0" y="0"/>
                      <a:ext cx="3324860" cy="2467610"/>
                    </a:xfrm>
                    <a:prstGeom prst="rect">
                      <a:avLst/>
                    </a:prstGeom>
                    <a:noFill/>
                    <a:ln>
                      <a:noFill/>
                    </a:ln>
                  </pic:spPr>
                </pic:pic>
              </a:graphicData>
            </a:graphic>
          </wp:inline>
        </w:drawing>
      </w:r>
    </w:p>
    <w:p w:rsidR="007333E3" w:rsidRDefault="007333E3" w:rsidP="007333E3">
      <w:pPr>
        <w:spacing w:line="360" w:lineRule="auto"/>
        <w:jc w:val="both"/>
        <w:rPr>
          <w:rFonts w:cs="David"/>
          <w:rtl/>
        </w:rPr>
      </w:pPr>
      <w:r>
        <w:rPr>
          <w:rFonts w:cs="David" w:hint="cs"/>
          <w:rtl/>
        </w:rPr>
        <w:lastRenderedPageBreak/>
        <w:t xml:space="preserve">בשלהי תקופת המנדט, אברהם עבד כמזכיר ומתרגם בבית המשפט העליון. תוך כדי עבודתו הוא נרשם ללמוד משפטים, לאחר שנה שלמד באוניברסיטה העברית. כאשר סיים לימודיו, הוא השתלב כמתמחה אצל עו"ד </w:t>
      </w:r>
      <w:r w:rsidRPr="00136B14">
        <w:rPr>
          <w:rFonts w:cs="David" w:hint="cs"/>
          <w:rtl/>
        </w:rPr>
        <w:t>פאוזי ביי אלחוסיין</w:t>
      </w:r>
      <w:r>
        <w:rPr>
          <w:rFonts w:cs="David" w:hint="cs"/>
          <w:rtl/>
        </w:rPr>
        <w:t xml:space="preserve"> שאצלו עבד אח"כ כעו"ד </w:t>
      </w:r>
      <w:r w:rsidRPr="00136B14">
        <w:rPr>
          <w:rFonts w:cs="David" w:hint="cs"/>
          <w:rtl/>
        </w:rPr>
        <w:t>במשך כמה שנים, ונרקמו</w:t>
      </w:r>
      <w:r>
        <w:rPr>
          <w:rFonts w:cs="David" w:hint="cs"/>
          <w:rtl/>
        </w:rPr>
        <w:t xml:space="preserve"> ביניהם</w:t>
      </w:r>
      <w:r w:rsidRPr="00136B14">
        <w:rPr>
          <w:rFonts w:cs="David" w:hint="cs"/>
          <w:rtl/>
        </w:rPr>
        <w:t xml:space="preserve"> יחסי ידי</w:t>
      </w:r>
      <w:r>
        <w:rPr>
          <w:rFonts w:cs="David" w:hint="cs"/>
          <w:rtl/>
        </w:rPr>
        <w:t>ד</w:t>
      </w:r>
      <w:r w:rsidRPr="00136B14">
        <w:rPr>
          <w:rFonts w:cs="David" w:hint="cs"/>
          <w:rtl/>
        </w:rPr>
        <w:t>ות שנשמרו שנים</w:t>
      </w:r>
      <w:r>
        <w:rPr>
          <w:rFonts w:cs="David" w:hint="cs"/>
          <w:rtl/>
        </w:rPr>
        <w:t xml:space="preserve"> רבות</w:t>
      </w:r>
      <w:r w:rsidRPr="00136B14">
        <w:rPr>
          <w:rFonts w:cs="David" w:hint="cs"/>
          <w:rtl/>
        </w:rPr>
        <w:t>.</w:t>
      </w:r>
    </w:p>
    <w:p w:rsidR="007333E3" w:rsidRDefault="007333E3" w:rsidP="007333E3">
      <w:pPr>
        <w:spacing w:line="360" w:lineRule="auto"/>
        <w:jc w:val="both"/>
        <w:rPr>
          <w:rFonts w:cs="David"/>
          <w:rtl/>
        </w:rPr>
      </w:pPr>
      <w:r>
        <w:rPr>
          <w:rFonts w:cs="David" w:hint="cs"/>
          <w:rtl/>
        </w:rPr>
        <w:t>אשתו, בלהה, עבדה בדפוס ירושלים שהיה בית הדפוס של ג'רוזלם פוסט וכן מנהלת בהוצאת שוקן ואח"כ עבדה כמתרגמת בכנסת. גם היא הוסמכה במשפטים ועבדה עם בעלה אברהם והבן נפתלי בלשכתם הפעילה ומתן שירות יעיל ואמין ללקוחותיהם.</w:t>
      </w:r>
    </w:p>
    <w:p w:rsidR="007333E3" w:rsidRDefault="007333E3" w:rsidP="007333E3">
      <w:pPr>
        <w:spacing w:line="360" w:lineRule="auto"/>
        <w:jc w:val="both"/>
        <w:rPr>
          <w:rFonts w:cs="David"/>
          <w:rtl/>
        </w:rPr>
      </w:pPr>
      <w:r>
        <w:rPr>
          <w:rFonts w:cs="David" w:hint="cs"/>
          <w:rtl/>
        </w:rPr>
        <w:t xml:space="preserve">בזמן מלחמת העצמאות אברהם מיכאלי גויס לשירות מודיעין ושרת ביחידת "שפן", שהייתה זרוע של המודיעין, ואילו בלהה גויסה למפקדת הבנות במחנה סטון בקטמון בירושלים. לאחר מלחמת העצמאות, אברהם מיכאלי פתח משרד עצמאי ועסק בענייני קרקעות ותרגום מסמכים עתיקים מתורכית וערבית וכן פענוח כתבי יד שנכתבו בחצי קולמוס, וידיעותיו והכשרתו היו מבוקשים לכל העדות </w:t>
      </w:r>
      <w:r>
        <w:rPr>
          <w:rFonts w:cs="David"/>
          <w:rtl/>
        </w:rPr>
        <w:t>–</w:t>
      </w:r>
      <w:r>
        <w:rPr>
          <w:rFonts w:cs="David" w:hint="cs"/>
          <w:rtl/>
        </w:rPr>
        <w:t xml:space="preserve"> אשכנזים, ספרדים, רבנים ובני כוללים ופלחים</w:t>
      </w:r>
      <w:r w:rsidRPr="00BE3A19">
        <w:rPr>
          <w:rFonts w:cs="David" w:hint="cs"/>
          <w:rtl/>
        </w:rPr>
        <w:t xml:space="preserve"> </w:t>
      </w:r>
      <w:r>
        <w:rPr>
          <w:rFonts w:cs="David" w:hint="cs"/>
          <w:rtl/>
        </w:rPr>
        <w:t xml:space="preserve">למיניהם. </w:t>
      </w:r>
    </w:p>
    <w:p w:rsidR="007333E3" w:rsidRDefault="007333E3" w:rsidP="007333E3">
      <w:pPr>
        <w:spacing w:line="360" w:lineRule="auto"/>
        <w:jc w:val="both"/>
        <w:rPr>
          <w:rFonts w:cs="David"/>
          <w:rtl/>
        </w:rPr>
      </w:pPr>
      <w:r>
        <w:rPr>
          <w:rFonts w:cs="David" w:hint="cs"/>
          <w:rtl/>
        </w:rPr>
        <w:t>העלייה מגרוזיה לא"י במאה ה-20 נתגברה מיד לאחר מלחמת ששת הימים, שעוררה שוב את הערגה לשוב לישראל. אלפי יהודים זרמו ועלו לישראל. אלה התיישבו במקומות שונים בארץ, באשדוד, בת-ים, אשקלון, ירושלים, באר-שבע, לוד ועוד. חלק אחר מן הקהילה היגר לארה"ב, לרוסיה, לבלגיה ולספרד.</w:t>
      </w:r>
    </w:p>
    <w:p w:rsidR="007333E3" w:rsidRDefault="007333E3" w:rsidP="007333E3">
      <w:pPr>
        <w:spacing w:line="360" w:lineRule="auto"/>
        <w:jc w:val="both"/>
        <w:rPr>
          <w:rtl/>
        </w:rPr>
      </w:pPr>
      <w:r>
        <w:rPr>
          <w:rFonts w:cs="David" w:hint="cs"/>
          <w:rtl/>
        </w:rPr>
        <w:t>העדה בישראל כיום מונה כ-100,000 איש.</w:t>
      </w:r>
    </w:p>
    <w:p w:rsidR="007333E3" w:rsidRDefault="007333E3" w:rsidP="007333E3"/>
    <w:p w:rsidR="00E4251E" w:rsidRDefault="00E4251E" w:rsidP="00E4251E">
      <w:pPr>
        <w:rPr>
          <w:rtl/>
        </w:rPr>
      </w:pPr>
    </w:p>
    <w:p w:rsidR="005A5C3B" w:rsidRDefault="005A5C3B">
      <w:pPr>
        <w:bidi w:val="0"/>
        <w:rPr>
          <w:rFonts w:cs="David"/>
          <w:b/>
          <w:bCs/>
          <w:sz w:val="40"/>
          <w:szCs w:val="40"/>
          <w:rtl/>
        </w:rPr>
      </w:pPr>
      <w:r>
        <w:rPr>
          <w:rFonts w:cs="David"/>
          <w:b/>
          <w:bCs/>
          <w:sz w:val="40"/>
          <w:szCs w:val="40"/>
          <w:rtl/>
        </w:rPr>
        <w:br w:type="page"/>
      </w:r>
    </w:p>
    <w:p w:rsidR="007333E3" w:rsidRPr="00B95347" w:rsidRDefault="007333E3" w:rsidP="007333E3">
      <w:pPr>
        <w:spacing w:line="360" w:lineRule="auto"/>
        <w:jc w:val="center"/>
        <w:rPr>
          <w:rFonts w:cs="David"/>
          <w:b/>
          <w:bCs/>
          <w:sz w:val="40"/>
          <w:szCs w:val="40"/>
          <w:rtl/>
        </w:rPr>
      </w:pPr>
      <w:r w:rsidRPr="00B95347">
        <w:rPr>
          <w:rFonts w:cs="David"/>
          <w:b/>
          <w:bCs/>
          <w:sz w:val="40"/>
          <w:szCs w:val="40"/>
          <w:rtl/>
        </w:rPr>
        <w:lastRenderedPageBreak/>
        <w:t>שבט נויברגר ומורשתו במאה ה</w:t>
      </w:r>
      <w:r w:rsidRPr="00B95347">
        <w:rPr>
          <w:rFonts w:cs="David" w:hint="cs"/>
          <w:b/>
          <w:bCs/>
          <w:sz w:val="40"/>
          <w:szCs w:val="40"/>
          <w:rtl/>
        </w:rPr>
        <w:t>-</w:t>
      </w:r>
      <w:r w:rsidRPr="00B95347">
        <w:rPr>
          <w:rFonts w:cs="David"/>
          <w:b/>
          <w:bCs/>
          <w:sz w:val="40"/>
          <w:szCs w:val="40"/>
          <w:rtl/>
        </w:rPr>
        <w:t>20</w:t>
      </w:r>
      <w:r w:rsidRPr="00B95347">
        <w:rPr>
          <w:rFonts w:cs="David" w:hint="cs"/>
          <w:b/>
          <w:bCs/>
          <w:sz w:val="40"/>
          <w:szCs w:val="40"/>
          <w:rtl/>
        </w:rPr>
        <w:t>'</w:t>
      </w:r>
    </w:p>
    <w:p w:rsidR="007333E3" w:rsidRPr="00B95347" w:rsidRDefault="007333E3" w:rsidP="007333E3">
      <w:pPr>
        <w:spacing w:line="360" w:lineRule="auto"/>
        <w:jc w:val="center"/>
        <w:rPr>
          <w:rFonts w:cs="David"/>
          <w:b/>
          <w:bCs/>
          <w:sz w:val="16"/>
          <w:szCs w:val="16"/>
          <w:rtl/>
        </w:rPr>
      </w:pPr>
    </w:p>
    <w:p w:rsidR="007333E3" w:rsidRPr="00B95347" w:rsidRDefault="007333E3" w:rsidP="007333E3">
      <w:pPr>
        <w:spacing w:line="360" w:lineRule="auto"/>
        <w:jc w:val="both"/>
        <w:rPr>
          <w:rFonts w:cs="David"/>
          <w:sz w:val="16"/>
          <w:szCs w:val="16"/>
          <w:rtl/>
        </w:rPr>
      </w:pPr>
    </w:p>
    <w:p w:rsidR="007333E3" w:rsidRDefault="007333E3" w:rsidP="007333E3">
      <w:pPr>
        <w:spacing w:line="360" w:lineRule="auto"/>
        <w:ind w:firstLine="720"/>
        <w:jc w:val="both"/>
        <w:rPr>
          <w:rFonts w:cs="David"/>
          <w:rtl/>
        </w:rPr>
      </w:pPr>
      <w:r w:rsidRPr="00B95347">
        <w:rPr>
          <w:rFonts w:cs="David" w:hint="cs"/>
          <w:rtl/>
        </w:rPr>
        <w:t>המאה ה-20' פתחה בפני העולם את תורת היחסות של אלברט איינשטיין, ו</w:t>
      </w:r>
      <w:r w:rsidR="00DD61C8">
        <w:rPr>
          <w:rFonts w:cs="David" w:hint="cs"/>
          <w:rtl/>
        </w:rPr>
        <w:t>א</w:t>
      </w:r>
      <w:r w:rsidRPr="00B95347">
        <w:rPr>
          <w:rFonts w:cs="David" w:hint="cs"/>
          <w:rtl/>
        </w:rPr>
        <w:t xml:space="preserve">חריה באו מחקרים שהביאו לטיסת האסטרונאוטים לירח ולכוכבי לכת אחרים וכן </w:t>
      </w:r>
      <w:r>
        <w:rPr>
          <w:rFonts w:cs="David" w:hint="cs"/>
          <w:rtl/>
        </w:rPr>
        <w:t>התגלו</w:t>
      </w:r>
      <w:r w:rsidRPr="00B95347">
        <w:rPr>
          <w:rFonts w:cs="David" w:hint="cs"/>
          <w:rtl/>
        </w:rPr>
        <w:t xml:space="preserve"> גלים אלקטרונים וגלי אור (על יד הנריך הרץ 1897-1957), ונפרצה דרך לחלל עם תקשורת אלחוטית </w:t>
      </w:r>
      <w:r>
        <w:rPr>
          <w:rFonts w:cs="David" w:hint="cs"/>
          <w:rtl/>
        </w:rPr>
        <w:t>והעולם נראה כנקודה ביקום</w:t>
      </w:r>
      <w:r w:rsidRPr="00B95347">
        <w:rPr>
          <w:rFonts w:cs="David" w:hint="cs"/>
          <w:rtl/>
        </w:rPr>
        <w:t>.</w:t>
      </w:r>
    </w:p>
    <w:p w:rsidR="007333E3" w:rsidRDefault="007333E3" w:rsidP="007333E3">
      <w:pPr>
        <w:spacing w:line="360" w:lineRule="auto"/>
        <w:ind w:firstLine="720"/>
        <w:jc w:val="both"/>
        <w:rPr>
          <w:rFonts w:cs="David"/>
          <w:rtl/>
        </w:rPr>
      </w:pPr>
    </w:p>
    <w:p w:rsidR="007333E3" w:rsidRPr="00B95347" w:rsidRDefault="007333E3" w:rsidP="007333E3">
      <w:pPr>
        <w:spacing w:line="360" w:lineRule="auto"/>
        <w:ind w:firstLine="720"/>
        <w:jc w:val="both"/>
        <w:rPr>
          <w:rFonts w:cs="David"/>
          <w:rtl/>
        </w:rPr>
      </w:pPr>
      <w:r>
        <w:rPr>
          <w:rFonts w:cs="David" w:hint="cs"/>
          <w:rtl/>
        </w:rPr>
        <w:t xml:space="preserve">במאה העשרים התפשטה והתפרצה האנטישמיות באירופה המרכזית והמערבית ומאידך חלה התחזקות בשאיפות המדיניות הלאומיות בין היהודים. </w:t>
      </w:r>
    </w:p>
    <w:p w:rsidR="007333E3" w:rsidRPr="00B95347" w:rsidRDefault="007333E3" w:rsidP="007333E3">
      <w:pPr>
        <w:spacing w:line="360" w:lineRule="auto"/>
        <w:ind w:firstLine="720"/>
        <w:jc w:val="both"/>
        <w:rPr>
          <w:rFonts w:cs="David"/>
          <w:rtl/>
        </w:rPr>
      </w:pPr>
    </w:p>
    <w:p w:rsidR="007333E3" w:rsidRPr="00B95347" w:rsidRDefault="007333E3" w:rsidP="007333E3">
      <w:pPr>
        <w:spacing w:line="360" w:lineRule="auto"/>
        <w:jc w:val="both"/>
        <w:rPr>
          <w:rFonts w:ascii="Arial" w:hAnsi="Arial" w:cs="David"/>
          <w:rtl/>
        </w:rPr>
      </w:pPr>
      <w:r w:rsidRPr="00B95347">
        <w:rPr>
          <w:rFonts w:cs="David" w:hint="cs"/>
          <w:rtl/>
        </w:rPr>
        <w:tab/>
        <w:t>במאה זו חלה הת</w:t>
      </w:r>
      <w:r>
        <w:rPr>
          <w:rFonts w:cs="David" w:hint="cs"/>
          <w:rtl/>
        </w:rPr>
        <w:t>פתחות עצומה בתרבות, ברוח ובחומר,</w:t>
      </w:r>
      <w:r w:rsidRPr="00B95347">
        <w:rPr>
          <w:rFonts w:cs="David" w:hint="cs"/>
          <w:rtl/>
        </w:rPr>
        <w:t xml:space="preserve"> </w:t>
      </w:r>
      <w:r>
        <w:rPr>
          <w:rFonts w:ascii="Arial" w:hAnsi="Arial" w:cs="David" w:hint="cs"/>
          <w:rtl/>
        </w:rPr>
        <w:t>בחינוך ובתוחלת החיים ושיפורם. כאן אנו מוצאים את</w:t>
      </w:r>
      <w:r w:rsidRPr="00B95347">
        <w:rPr>
          <w:rFonts w:ascii="Arial" w:hAnsi="Arial" w:cs="David" w:hint="cs"/>
          <w:rtl/>
        </w:rPr>
        <w:t xml:space="preserve"> שבט ה</w:t>
      </w:r>
      <w:r>
        <w:rPr>
          <w:rFonts w:ascii="Arial" w:hAnsi="Arial" w:cs="David" w:hint="cs"/>
          <w:rtl/>
        </w:rPr>
        <w:t>נויברגרים ותרומתם לשיפור החיים ל</w:t>
      </w:r>
      <w:r w:rsidRPr="00B95347">
        <w:rPr>
          <w:rFonts w:ascii="Arial" w:hAnsi="Arial" w:cs="David" w:hint="cs"/>
          <w:rtl/>
        </w:rPr>
        <w:t>דורות הבאים.</w:t>
      </w:r>
    </w:p>
    <w:p w:rsidR="007333E3" w:rsidRPr="00B95347" w:rsidRDefault="007333E3" w:rsidP="007333E3">
      <w:pPr>
        <w:spacing w:line="360" w:lineRule="auto"/>
        <w:jc w:val="both"/>
        <w:rPr>
          <w:rFonts w:ascii="Arial" w:hAnsi="Arial" w:cs="David"/>
          <w:rtl/>
        </w:rPr>
      </w:pPr>
    </w:p>
    <w:p w:rsidR="007333E3" w:rsidRDefault="007333E3" w:rsidP="007333E3">
      <w:pPr>
        <w:spacing w:line="360" w:lineRule="auto"/>
        <w:jc w:val="both"/>
        <w:rPr>
          <w:rFonts w:ascii="Arial" w:hAnsi="Arial" w:cs="David"/>
          <w:rtl/>
        </w:rPr>
      </w:pPr>
      <w:r w:rsidRPr="00B95347">
        <w:rPr>
          <w:rFonts w:ascii="Arial" w:hAnsi="Arial" w:cs="David" w:hint="cs"/>
          <w:rtl/>
        </w:rPr>
        <w:tab/>
        <w:t>אלברט נויברגר נולד ב-</w:t>
      </w:r>
      <w:r>
        <w:rPr>
          <w:rFonts w:ascii="Arial" w:hAnsi="Arial" w:cs="David" w:hint="cs"/>
          <w:rtl/>
        </w:rPr>
        <w:t>1</w:t>
      </w:r>
      <w:r w:rsidRPr="00B95347">
        <w:rPr>
          <w:rFonts w:ascii="Arial" w:hAnsi="Arial" w:cs="David" w:hint="cs"/>
          <w:rtl/>
        </w:rPr>
        <w:t>5/4/1908 בהספורד אשר בבוואריה שבגרמניה</w:t>
      </w:r>
      <w:r>
        <w:rPr>
          <w:rFonts w:ascii="Arial" w:hAnsi="Arial" w:cs="David" w:hint="cs"/>
          <w:rtl/>
        </w:rPr>
        <w:t>, ונפטר ב-14/8/1996 בלונדון</w:t>
      </w:r>
      <w:r w:rsidRPr="00B95347">
        <w:rPr>
          <w:rFonts w:ascii="Arial" w:hAnsi="Arial" w:cs="David" w:hint="cs"/>
          <w:rtl/>
        </w:rPr>
        <w:t xml:space="preserve">. </w:t>
      </w:r>
      <w:r w:rsidR="00F11666">
        <w:rPr>
          <w:rFonts w:ascii="Arial" w:hAnsi="Arial" w:cs="David" w:hint="cs"/>
          <w:rtl/>
        </w:rPr>
        <w:t xml:space="preserve">הספורד הייתה </w:t>
      </w:r>
      <w:r>
        <w:rPr>
          <w:rFonts w:ascii="Arial" w:hAnsi="Arial" w:cs="David" w:hint="cs"/>
          <w:rtl/>
        </w:rPr>
        <w:t xml:space="preserve">בהיוולדו </w:t>
      </w:r>
      <w:r w:rsidRPr="00B95347">
        <w:rPr>
          <w:rFonts w:ascii="Arial" w:hAnsi="Arial" w:cs="David" w:hint="cs"/>
          <w:rtl/>
        </w:rPr>
        <w:t xml:space="preserve">עיירה כפרית </w:t>
      </w:r>
      <w:r>
        <w:rPr>
          <w:rFonts w:ascii="Arial" w:hAnsi="Arial" w:cs="David" w:hint="cs"/>
          <w:rtl/>
        </w:rPr>
        <w:t>ש</w:t>
      </w:r>
      <w:r w:rsidRPr="00B95347">
        <w:rPr>
          <w:rFonts w:ascii="Arial" w:hAnsi="Arial" w:cs="David" w:hint="cs"/>
          <w:rtl/>
        </w:rPr>
        <w:t>היו</w:t>
      </w:r>
      <w:r>
        <w:rPr>
          <w:rFonts w:ascii="Arial" w:hAnsi="Arial" w:cs="David" w:hint="cs"/>
          <w:rtl/>
        </w:rPr>
        <w:t xml:space="preserve"> בה ב-1910 2,811 תושבים ובה</w:t>
      </w:r>
      <w:r w:rsidRPr="00B95347">
        <w:rPr>
          <w:rFonts w:ascii="Arial" w:hAnsi="Arial" w:cs="David" w:hint="cs"/>
          <w:rtl/>
        </w:rPr>
        <w:t>ם 125</w:t>
      </w:r>
      <w:r>
        <w:rPr>
          <w:rFonts w:ascii="Arial" w:hAnsi="Arial" w:cs="David" w:hint="cs"/>
          <w:rtl/>
        </w:rPr>
        <w:t xml:space="preserve"> יהודים. היהודים בעיירה זו היו דתיים</w:t>
      </w:r>
      <w:r w:rsidRPr="00B95347">
        <w:rPr>
          <w:rFonts w:ascii="Arial" w:hAnsi="Arial" w:cs="David" w:hint="cs"/>
          <w:rtl/>
        </w:rPr>
        <w:t xml:space="preserve"> אורתודוכסים והיו להם </w:t>
      </w:r>
      <w:r>
        <w:rPr>
          <w:rFonts w:ascii="Arial" w:hAnsi="Arial" w:cs="David" w:hint="cs"/>
          <w:rtl/>
        </w:rPr>
        <w:t>בית מדרש ששימש גם כ</w:t>
      </w:r>
      <w:r w:rsidRPr="00B95347">
        <w:rPr>
          <w:rFonts w:ascii="Arial" w:hAnsi="Arial" w:cs="David" w:hint="cs"/>
          <w:rtl/>
        </w:rPr>
        <w:t xml:space="preserve">בית כנסת, </w:t>
      </w:r>
      <w:r>
        <w:rPr>
          <w:rFonts w:ascii="Arial" w:hAnsi="Arial" w:cs="David" w:hint="cs"/>
          <w:rtl/>
        </w:rPr>
        <w:t>מקווה ובית עלמין</w:t>
      </w:r>
      <w:r w:rsidRPr="00B95347">
        <w:rPr>
          <w:rFonts w:ascii="Arial" w:hAnsi="Arial" w:cs="David" w:hint="cs"/>
          <w:rtl/>
        </w:rPr>
        <w:t xml:space="preserve">, וכן </w:t>
      </w:r>
      <w:r>
        <w:rPr>
          <w:rFonts w:ascii="Arial" w:hAnsi="Arial" w:cs="David" w:hint="cs"/>
          <w:rtl/>
        </w:rPr>
        <w:t xml:space="preserve">היו להם </w:t>
      </w:r>
      <w:r w:rsidRPr="00B95347">
        <w:rPr>
          <w:rFonts w:ascii="Arial" w:hAnsi="Arial" w:cs="David" w:hint="cs"/>
          <w:rtl/>
        </w:rPr>
        <w:t>מוסדות לחינוך. רבים מן התושבים הי</w:t>
      </w:r>
      <w:r>
        <w:rPr>
          <w:rFonts w:ascii="Arial" w:hAnsi="Arial" w:cs="David" w:hint="cs"/>
          <w:rtl/>
        </w:rPr>
        <w:t>ה</w:t>
      </w:r>
      <w:r w:rsidRPr="00B95347">
        <w:rPr>
          <w:rFonts w:ascii="Arial" w:hAnsi="Arial" w:cs="David" w:hint="cs"/>
          <w:rtl/>
        </w:rPr>
        <w:t xml:space="preserve">ודים היו סוחרי </w:t>
      </w:r>
      <w:r>
        <w:rPr>
          <w:rFonts w:ascii="Arial" w:hAnsi="Arial" w:cs="David" w:hint="cs"/>
          <w:rtl/>
        </w:rPr>
        <w:t xml:space="preserve">בקר וצאן </w:t>
      </w:r>
      <w:r w:rsidR="00F11666">
        <w:rPr>
          <w:rFonts w:ascii="Arial" w:hAnsi="Arial" w:cs="David" w:hint="cs"/>
          <w:rtl/>
        </w:rPr>
        <w:t>ו</w:t>
      </w:r>
      <w:r>
        <w:rPr>
          <w:rFonts w:ascii="Arial" w:hAnsi="Arial" w:cs="David" w:hint="cs"/>
          <w:rtl/>
        </w:rPr>
        <w:t>היו להם גם רופא וטרינר, מורה, קצב ושני חקלאים. בימי החרם הכלכלי מ-1/4/1933 משמרות של אנשי ס.ס. עמדו וחסמו הכניסה לחנויות היהודים, אך אזרחי העיירה ונכבדיה התעלמו מהם, נכנסו לחנויות היהודים בדלת האחורית לקניות.</w:t>
      </w:r>
    </w:p>
    <w:p w:rsidR="007333E3" w:rsidRDefault="007333E3" w:rsidP="007333E3">
      <w:pPr>
        <w:spacing w:line="360" w:lineRule="auto"/>
        <w:ind w:firstLine="720"/>
        <w:jc w:val="both"/>
        <w:rPr>
          <w:rFonts w:ascii="Arial" w:hAnsi="Arial" w:cs="David"/>
          <w:rtl/>
        </w:rPr>
      </w:pPr>
    </w:p>
    <w:p w:rsidR="007333E3" w:rsidRDefault="007333E3" w:rsidP="007333E3">
      <w:pPr>
        <w:spacing w:line="360" w:lineRule="auto"/>
        <w:ind w:firstLine="720"/>
        <w:jc w:val="both"/>
        <w:rPr>
          <w:rFonts w:ascii="Arial" w:hAnsi="Arial" w:cs="David"/>
          <w:rtl/>
        </w:rPr>
      </w:pPr>
      <w:r>
        <w:rPr>
          <w:rFonts w:ascii="Arial" w:hAnsi="Arial" w:cs="David" w:hint="cs"/>
          <w:rtl/>
        </w:rPr>
        <w:t>עד לשנת 1938,</w:t>
      </w:r>
      <w:r w:rsidRPr="00B95347">
        <w:rPr>
          <w:rFonts w:ascii="Arial" w:hAnsi="Arial" w:cs="David" w:hint="cs"/>
          <w:rtl/>
        </w:rPr>
        <w:t xml:space="preserve"> 60% מתושביה הי</w:t>
      </w:r>
      <w:r>
        <w:rPr>
          <w:rFonts w:ascii="Arial" w:hAnsi="Arial" w:cs="David" w:hint="cs"/>
          <w:rtl/>
        </w:rPr>
        <w:t>ה</w:t>
      </w:r>
      <w:r w:rsidRPr="00B95347">
        <w:rPr>
          <w:rFonts w:ascii="Arial" w:hAnsi="Arial" w:cs="David" w:hint="cs"/>
          <w:rtl/>
        </w:rPr>
        <w:t>ודים של העייר</w:t>
      </w:r>
      <w:r>
        <w:rPr>
          <w:rFonts w:ascii="Arial" w:hAnsi="Arial" w:cs="David" w:hint="cs"/>
          <w:rtl/>
        </w:rPr>
        <w:t xml:space="preserve">ה עברו לגור </w:t>
      </w:r>
      <w:r w:rsidR="009760CB">
        <w:rPr>
          <w:rFonts w:ascii="Arial" w:hAnsi="Arial" w:cs="David" w:hint="cs"/>
          <w:rtl/>
        </w:rPr>
        <w:t>ב</w:t>
      </w:r>
      <w:r w:rsidRPr="00B95347">
        <w:rPr>
          <w:rFonts w:ascii="Arial" w:hAnsi="Arial" w:cs="David" w:hint="cs"/>
          <w:rtl/>
        </w:rPr>
        <w:t>תוך גרמניה</w:t>
      </w:r>
      <w:r>
        <w:rPr>
          <w:rFonts w:ascii="Arial" w:hAnsi="Arial" w:cs="David" w:hint="cs"/>
          <w:rtl/>
        </w:rPr>
        <w:t xml:space="preserve"> והיתר היגרו לארצות הברית, </w:t>
      </w:r>
      <w:r w:rsidRPr="00B95347">
        <w:rPr>
          <w:rFonts w:ascii="Arial" w:hAnsi="Arial" w:cs="David" w:hint="cs"/>
          <w:rtl/>
        </w:rPr>
        <w:t>אנגליה וארץ ישראל.</w:t>
      </w:r>
      <w:r>
        <w:rPr>
          <w:rFonts w:ascii="Arial" w:hAnsi="Arial" w:cs="David" w:hint="cs"/>
          <w:rtl/>
        </w:rPr>
        <w:t xml:space="preserve"> אך</w:t>
      </w:r>
      <w:r w:rsidRPr="00B95347">
        <w:rPr>
          <w:rFonts w:ascii="Arial" w:hAnsi="Arial" w:cs="David" w:hint="cs"/>
          <w:rtl/>
        </w:rPr>
        <w:t xml:space="preserve"> 16 מן </w:t>
      </w:r>
      <w:r>
        <w:rPr>
          <w:rFonts w:ascii="Arial" w:hAnsi="Arial" w:cs="David" w:hint="cs"/>
          <w:rtl/>
        </w:rPr>
        <w:t>היהודים ששרדו</w:t>
      </w:r>
      <w:r w:rsidRPr="00B95347">
        <w:rPr>
          <w:rFonts w:ascii="Arial" w:hAnsi="Arial" w:cs="David" w:hint="cs"/>
          <w:rtl/>
        </w:rPr>
        <w:t xml:space="preserve"> במקום</w:t>
      </w:r>
      <w:r>
        <w:rPr>
          <w:rFonts w:ascii="Arial" w:hAnsi="Arial" w:cs="David" w:hint="cs"/>
          <w:rtl/>
        </w:rPr>
        <w:t xml:space="preserve"> ב-1942</w:t>
      </w:r>
      <w:r w:rsidRPr="00B95347">
        <w:rPr>
          <w:rFonts w:ascii="Arial" w:hAnsi="Arial" w:cs="David" w:hint="cs"/>
          <w:rtl/>
        </w:rPr>
        <w:t xml:space="preserve">, </w:t>
      </w:r>
      <w:r>
        <w:rPr>
          <w:rFonts w:ascii="Arial" w:hAnsi="Arial" w:cs="David" w:hint="cs"/>
          <w:rtl/>
        </w:rPr>
        <w:t>הוגלו ושולחו למחנות השמדה באיביציה ו</w:t>
      </w:r>
      <w:r w:rsidRPr="00B95347">
        <w:rPr>
          <w:rFonts w:ascii="Arial" w:hAnsi="Arial" w:cs="David" w:hint="cs"/>
          <w:rtl/>
        </w:rPr>
        <w:t>לובלין ואבדו בשואה.</w:t>
      </w:r>
      <w:r>
        <w:rPr>
          <w:rFonts w:ascii="Arial" w:hAnsi="Arial" w:cs="David" w:hint="cs"/>
          <w:rtl/>
        </w:rPr>
        <w:t xml:space="preserve"> </w:t>
      </w:r>
    </w:p>
    <w:p w:rsidR="007333E3" w:rsidRPr="00B95347" w:rsidRDefault="007333E3" w:rsidP="007333E3">
      <w:pPr>
        <w:spacing w:line="360" w:lineRule="auto"/>
        <w:jc w:val="both"/>
        <w:rPr>
          <w:rFonts w:ascii="Arial" w:hAnsi="Arial" w:cs="David"/>
          <w:rtl/>
        </w:rPr>
      </w:pPr>
    </w:p>
    <w:p w:rsidR="007333E3" w:rsidRDefault="007333E3" w:rsidP="007333E3">
      <w:pPr>
        <w:spacing w:line="360" w:lineRule="auto"/>
        <w:ind w:firstLine="720"/>
        <w:jc w:val="both"/>
        <w:rPr>
          <w:rFonts w:ascii="Arial" w:hAnsi="Arial" w:cs="David"/>
          <w:rtl/>
        </w:rPr>
      </w:pPr>
      <w:r>
        <w:rPr>
          <w:rFonts w:ascii="Arial" w:hAnsi="Arial" w:cs="David" w:hint="cs"/>
          <w:rtl/>
        </w:rPr>
        <w:t>ה</w:t>
      </w:r>
      <w:r w:rsidRPr="00B95347">
        <w:rPr>
          <w:rFonts w:ascii="Arial" w:hAnsi="Arial" w:cs="David" w:hint="cs"/>
          <w:rtl/>
        </w:rPr>
        <w:t xml:space="preserve">עיירה </w:t>
      </w:r>
      <w:r>
        <w:rPr>
          <w:rFonts w:ascii="Arial" w:hAnsi="Arial" w:cs="David" w:hint="cs"/>
          <w:rtl/>
        </w:rPr>
        <w:t>שכנה</w:t>
      </w:r>
      <w:r w:rsidRPr="00B95347">
        <w:rPr>
          <w:rFonts w:ascii="Arial" w:hAnsi="Arial" w:cs="David" w:hint="cs"/>
          <w:rtl/>
        </w:rPr>
        <w:t xml:space="preserve"> ליד עיר מחוז וירצבורג </w:t>
      </w:r>
      <w:r>
        <w:rPr>
          <w:rFonts w:ascii="Arial" w:hAnsi="Arial" w:cs="David" w:hint="cs"/>
          <w:rtl/>
        </w:rPr>
        <w:t>שנבנתה ב-1719. היו בה 125,000 תושבים וביניהם משפחת נויברגר לדורותיה.</w:t>
      </w:r>
      <w:r w:rsidRPr="00B95347">
        <w:rPr>
          <w:rFonts w:ascii="Arial" w:hAnsi="Arial" w:cs="David" w:hint="cs"/>
          <w:rtl/>
        </w:rPr>
        <w:t xml:space="preserve"> </w:t>
      </w:r>
      <w:r>
        <w:rPr>
          <w:rFonts w:ascii="Arial" w:hAnsi="Arial" w:cs="David" w:hint="cs"/>
          <w:rtl/>
        </w:rPr>
        <w:t xml:space="preserve">העיר יושבת על נהר מיין, ויש בה כנסיות מן המאה ה-12-14, עם בתי מגורים מפוארים לנזירים ואנשי כמורה. </w:t>
      </w:r>
      <w:r w:rsidRPr="00B95347">
        <w:rPr>
          <w:rFonts w:ascii="Arial" w:hAnsi="Arial" w:cs="David" w:hint="cs"/>
          <w:rtl/>
        </w:rPr>
        <w:t>פרטים על בני משפחת נוי</w:t>
      </w:r>
      <w:r>
        <w:rPr>
          <w:rFonts w:ascii="Arial" w:hAnsi="Arial" w:cs="David" w:hint="cs"/>
          <w:rtl/>
        </w:rPr>
        <w:t>ברגר לדורותיהם, מופיעים במילון ביוגרפי</w:t>
      </w:r>
      <w:r w:rsidRPr="00B95347">
        <w:rPr>
          <w:rFonts w:ascii="Arial" w:hAnsi="Arial" w:cs="David" w:hint="cs"/>
          <w:rtl/>
        </w:rPr>
        <w:t xml:space="preserve"> </w:t>
      </w:r>
      <w:r w:rsidRPr="00EE3E82">
        <w:t>Jews in W</w:t>
      </w:r>
      <w:r>
        <w:t>u</w:t>
      </w:r>
      <w:r w:rsidRPr="00EE3E82">
        <w:t>rtzburg</w:t>
      </w:r>
      <w:r w:rsidRPr="00B95347">
        <w:rPr>
          <w:rFonts w:ascii="Arial" w:hAnsi="Arial" w:cs="David" w:hint="cs"/>
          <w:rtl/>
        </w:rPr>
        <w:t xml:space="preserve"> </w:t>
      </w:r>
      <w:r>
        <w:rPr>
          <w:rFonts w:ascii="Arial" w:hAnsi="Arial" w:cs="David" w:hint="cs"/>
          <w:rtl/>
        </w:rPr>
        <w:t xml:space="preserve">1900-1945, שבו </w:t>
      </w:r>
      <w:r w:rsidRPr="00B95347">
        <w:rPr>
          <w:rFonts w:ascii="Arial" w:hAnsi="Arial" w:cs="David" w:hint="cs"/>
          <w:rtl/>
        </w:rPr>
        <w:t>נעשה ניסיון לבנות ביוגרפיה קולקטיבית נרחבת של הקהילה היהודית במקום</w:t>
      </w:r>
      <w:r>
        <w:rPr>
          <w:rFonts w:ascii="Arial" w:hAnsi="Arial" w:cs="David" w:hint="cs"/>
          <w:rtl/>
        </w:rPr>
        <w:t>. הפרטים למילון זה נאספו ב-1980</w:t>
      </w:r>
      <w:r w:rsidRPr="00B95347">
        <w:rPr>
          <w:rFonts w:ascii="Arial" w:hAnsi="Arial" w:cs="David" w:hint="cs"/>
          <w:rtl/>
        </w:rPr>
        <w:t xml:space="preserve"> בעזרת </w:t>
      </w:r>
      <w:r>
        <w:rPr>
          <w:rFonts w:ascii="Arial" w:hAnsi="Arial" w:cs="David" w:hint="cs"/>
          <w:rtl/>
        </w:rPr>
        <w:t xml:space="preserve">הארכיבאית קורדוליה קרמפר </w:t>
      </w:r>
      <w:r w:rsidRPr="00B95347">
        <w:rPr>
          <w:rFonts w:ascii="Arial" w:hAnsi="Arial" w:cs="David" w:hint="cs"/>
          <w:rtl/>
        </w:rPr>
        <w:t>ואגודת התרבות היהודית בוירצבורג</w:t>
      </w:r>
      <w:r>
        <w:rPr>
          <w:rFonts w:ascii="Arial" w:hAnsi="Arial" w:cs="David" w:hint="cs"/>
          <w:rtl/>
        </w:rPr>
        <w:t>. המילון</w:t>
      </w:r>
      <w:r w:rsidRPr="00B95347">
        <w:rPr>
          <w:rFonts w:ascii="Arial" w:hAnsi="Arial" w:cs="David" w:hint="cs"/>
          <w:rtl/>
        </w:rPr>
        <w:t xml:space="preserve"> הורחב ופותח על יד</w:t>
      </w:r>
      <w:r>
        <w:rPr>
          <w:rFonts w:ascii="Arial" w:hAnsi="Arial" w:cs="David" w:hint="cs"/>
          <w:rtl/>
        </w:rPr>
        <w:t>י</w:t>
      </w:r>
      <w:r w:rsidRPr="00B95347">
        <w:rPr>
          <w:rFonts w:ascii="Arial" w:hAnsi="Arial" w:cs="David" w:hint="cs"/>
          <w:rtl/>
        </w:rPr>
        <w:t xml:space="preserve"> פרופ' </w:t>
      </w:r>
      <w:r>
        <w:rPr>
          <w:rFonts w:ascii="Arial" w:hAnsi="Arial" w:cs="David" w:hint="cs"/>
          <w:rtl/>
        </w:rPr>
        <w:t>ריינר סטראץ</w:t>
      </w:r>
      <w:r w:rsidRPr="00B95347">
        <w:rPr>
          <w:rFonts w:ascii="Arial" w:hAnsi="Arial" w:cs="David" w:hint="cs"/>
          <w:rtl/>
        </w:rPr>
        <w:t xml:space="preserve">. בחוברת זו </w:t>
      </w:r>
      <w:r>
        <w:rPr>
          <w:rFonts w:ascii="Arial" w:hAnsi="Arial" w:cs="David" w:hint="cs"/>
          <w:rtl/>
        </w:rPr>
        <w:t xml:space="preserve">יש </w:t>
      </w:r>
      <w:r w:rsidRPr="00B95347">
        <w:rPr>
          <w:rFonts w:ascii="Arial" w:hAnsi="Arial" w:cs="David" w:hint="cs"/>
          <w:rtl/>
        </w:rPr>
        <w:t xml:space="preserve">פרטים רבים של לידות ופטירות וביוגרפיות קצרות של </w:t>
      </w:r>
      <w:r>
        <w:rPr>
          <w:rFonts w:ascii="Arial" w:hAnsi="Arial" w:cs="David" w:hint="cs"/>
          <w:rtl/>
        </w:rPr>
        <w:t>עמך ושל אחרים</w:t>
      </w:r>
      <w:r w:rsidRPr="00B95347">
        <w:rPr>
          <w:rFonts w:ascii="Arial" w:hAnsi="Arial" w:cs="David" w:hint="cs"/>
          <w:rtl/>
        </w:rPr>
        <w:t xml:space="preserve"> שהצליחו </w:t>
      </w:r>
      <w:r>
        <w:rPr>
          <w:rFonts w:ascii="Arial" w:hAnsi="Arial" w:cs="David" w:hint="cs"/>
          <w:rtl/>
        </w:rPr>
        <w:t xml:space="preserve">ונעשו מפורסמים. </w:t>
      </w:r>
      <w:r w:rsidRPr="00B95347">
        <w:rPr>
          <w:rFonts w:ascii="Arial" w:hAnsi="Arial" w:cs="David" w:hint="cs"/>
          <w:rtl/>
        </w:rPr>
        <w:t xml:space="preserve">תיקים </w:t>
      </w:r>
      <w:r>
        <w:rPr>
          <w:rFonts w:ascii="Arial" w:hAnsi="Arial" w:cs="David" w:hint="cs"/>
          <w:rtl/>
        </w:rPr>
        <w:t xml:space="preserve">רבים </w:t>
      </w:r>
      <w:r w:rsidRPr="00B95347">
        <w:rPr>
          <w:rFonts w:ascii="Arial" w:hAnsi="Arial" w:cs="David" w:hint="cs"/>
          <w:rtl/>
        </w:rPr>
        <w:t>בארכיון וירצבורג, אבדו בהתק</w:t>
      </w:r>
      <w:r>
        <w:rPr>
          <w:rFonts w:ascii="Arial" w:hAnsi="Arial" w:cs="David" w:hint="cs"/>
          <w:rtl/>
        </w:rPr>
        <w:t>פות האוויר הקשות ב-16/05/1945 שהסבו 5,000 אבידות בנפש. בהתקפות אלה</w:t>
      </w:r>
      <w:r w:rsidRPr="00B95347">
        <w:rPr>
          <w:rFonts w:ascii="Arial" w:hAnsi="Arial" w:cs="David" w:hint="cs"/>
          <w:rtl/>
        </w:rPr>
        <w:t xml:space="preserve"> אבד גם האינדקס של הקטלוג של התושבים. בטעות היסטורית, הנאצים שכחו לה</w:t>
      </w:r>
      <w:r>
        <w:rPr>
          <w:rFonts w:ascii="Arial" w:hAnsi="Arial" w:cs="David" w:hint="cs"/>
          <w:rtl/>
        </w:rPr>
        <w:t>שמיד</w:t>
      </w:r>
      <w:r w:rsidRPr="00B95347">
        <w:rPr>
          <w:rFonts w:ascii="Arial" w:hAnsi="Arial" w:cs="David" w:hint="cs"/>
          <w:rtl/>
        </w:rPr>
        <w:t xml:space="preserve"> ארכיון זה ולהעלים את </w:t>
      </w:r>
      <w:r w:rsidRPr="00B95347">
        <w:rPr>
          <w:rFonts w:ascii="Arial" w:hAnsi="Arial" w:cs="David" w:hint="cs"/>
          <w:rtl/>
        </w:rPr>
        <w:lastRenderedPageBreak/>
        <w:t xml:space="preserve">פעולות הגסטפו. </w:t>
      </w:r>
      <w:r w:rsidR="00665FF9">
        <w:rPr>
          <w:rFonts w:ascii="Arial" w:hAnsi="Arial" w:cs="David" w:hint="cs"/>
          <w:rtl/>
        </w:rPr>
        <w:t xml:space="preserve">כך </w:t>
      </w:r>
      <w:r w:rsidRPr="00B95347">
        <w:rPr>
          <w:rFonts w:ascii="Arial" w:hAnsi="Arial" w:cs="David" w:hint="cs"/>
          <w:rtl/>
        </w:rPr>
        <w:t>אנו מוצאים</w:t>
      </w:r>
      <w:r>
        <w:rPr>
          <w:rFonts w:ascii="Arial" w:hAnsi="Arial" w:cs="David" w:hint="cs"/>
          <w:rtl/>
        </w:rPr>
        <w:t xml:space="preserve"> בקטלוג זה</w:t>
      </w:r>
      <w:r w:rsidRPr="00B95347">
        <w:rPr>
          <w:rFonts w:ascii="Arial" w:hAnsi="Arial" w:cs="David" w:hint="cs"/>
          <w:rtl/>
        </w:rPr>
        <w:t xml:space="preserve"> תיעוד על 1,100 מתוך 18,000 תיקים אישיים </w:t>
      </w:r>
      <w:r>
        <w:rPr>
          <w:rFonts w:ascii="Arial" w:hAnsi="Arial" w:cs="David" w:hint="cs"/>
          <w:rtl/>
        </w:rPr>
        <w:t xml:space="preserve">העוסקים בתושבים היהודים. </w:t>
      </w:r>
      <w:r w:rsidRPr="00B95347">
        <w:rPr>
          <w:rFonts w:ascii="Arial" w:hAnsi="Arial" w:cs="David" w:hint="cs"/>
          <w:rtl/>
        </w:rPr>
        <w:t xml:space="preserve">תיקים </w:t>
      </w:r>
      <w:r>
        <w:rPr>
          <w:rFonts w:ascii="Arial" w:hAnsi="Arial" w:cs="David" w:hint="cs"/>
          <w:rtl/>
        </w:rPr>
        <w:t xml:space="preserve">רבים </w:t>
      </w:r>
      <w:r w:rsidRPr="00B95347">
        <w:rPr>
          <w:rFonts w:ascii="Arial" w:hAnsi="Arial" w:cs="David" w:hint="cs"/>
          <w:rtl/>
        </w:rPr>
        <w:t>מכילים תולדות חיים של יהודים שנרדפו אחרי הפ</w:t>
      </w:r>
      <w:r>
        <w:rPr>
          <w:rFonts w:ascii="Arial" w:hAnsi="Arial" w:cs="David" w:hint="cs"/>
          <w:rtl/>
        </w:rPr>
        <w:t xml:space="preserve">וגרום מ-09/11/1938. פרופ' סטראץ שאב </w:t>
      </w:r>
      <w:r w:rsidRPr="00B95347">
        <w:rPr>
          <w:rFonts w:ascii="Arial" w:hAnsi="Arial" w:cs="David" w:hint="cs"/>
          <w:rtl/>
        </w:rPr>
        <w:t>ידיעות</w:t>
      </w:r>
      <w:r>
        <w:rPr>
          <w:rFonts w:ascii="Arial" w:hAnsi="Arial" w:cs="David" w:hint="cs"/>
          <w:rtl/>
        </w:rPr>
        <w:t xml:space="preserve"> על חברי הקהילה מתיקים אלה וכן </w:t>
      </w:r>
      <w:r w:rsidRPr="00B95347">
        <w:rPr>
          <w:rFonts w:ascii="Arial" w:hAnsi="Arial" w:cs="David" w:hint="cs"/>
          <w:rtl/>
        </w:rPr>
        <w:t>מרשימת משלמי המסים ומרשימות בוחרים ורשימות סטטיסטי</w:t>
      </w:r>
      <w:r>
        <w:rPr>
          <w:rFonts w:ascii="Arial" w:hAnsi="Arial" w:cs="David" w:hint="cs"/>
          <w:rtl/>
        </w:rPr>
        <w:t xml:space="preserve">ות. ברשימות </w:t>
      </w:r>
      <w:r w:rsidRPr="00B95347">
        <w:rPr>
          <w:rFonts w:ascii="Arial" w:hAnsi="Arial" w:cs="David" w:hint="cs"/>
          <w:rtl/>
        </w:rPr>
        <w:t>נמצאו גם כתובות צאצאי</w:t>
      </w:r>
      <w:r>
        <w:rPr>
          <w:rFonts w:ascii="Arial" w:hAnsi="Arial" w:cs="David" w:hint="cs"/>
          <w:rtl/>
        </w:rPr>
        <w:t xml:space="preserve"> היהודים</w:t>
      </w:r>
      <w:r w:rsidRPr="00B95347">
        <w:rPr>
          <w:rFonts w:ascii="Arial" w:hAnsi="Arial" w:cs="David" w:hint="cs"/>
          <w:rtl/>
        </w:rPr>
        <w:t xml:space="preserve"> שנ</w:t>
      </w:r>
      <w:r>
        <w:rPr>
          <w:rFonts w:ascii="Arial" w:hAnsi="Arial" w:cs="David" w:hint="cs"/>
          <w:rtl/>
        </w:rPr>
        <w:t>תפזרו בכל העולם-</w:t>
      </w:r>
      <w:r w:rsidRPr="00B95347">
        <w:rPr>
          <w:rFonts w:ascii="Arial" w:hAnsi="Arial" w:cs="David" w:hint="cs"/>
          <w:rtl/>
        </w:rPr>
        <w:t xml:space="preserve"> אנגליה, </w:t>
      </w:r>
      <w:r>
        <w:rPr>
          <w:rFonts w:ascii="Arial" w:hAnsi="Arial" w:cs="David" w:hint="cs"/>
          <w:rtl/>
        </w:rPr>
        <w:t xml:space="preserve">דרום אפריקה, </w:t>
      </w:r>
      <w:r w:rsidRPr="00B95347">
        <w:rPr>
          <w:rFonts w:ascii="Arial" w:hAnsi="Arial" w:cs="David" w:hint="cs"/>
          <w:rtl/>
        </w:rPr>
        <w:t>ניו זילנד, ארצות הברית וישראל.</w:t>
      </w:r>
      <w:r>
        <w:rPr>
          <w:rFonts w:ascii="Arial" w:hAnsi="Arial" w:cs="David" w:hint="cs"/>
          <w:rtl/>
        </w:rPr>
        <w:t xml:space="preserve"> בפוגרום שהיה בשנת 1938</w:t>
      </w:r>
      <w:r w:rsidRPr="00B95347">
        <w:rPr>
          <w:rFonts w:ascii="Arial" w:hAnsi="Arial" w:cs="David" w:hint="cs"/>
          <w:rtl/>
        </w:rPr>
        <w:t xml:space="preserve"> בית הספר היהודי נסגר </w:t>
      </w:r>
      <w:r>
        <w:rPr>
          <w:rFonts w:ascii="Arial" w:hAnsi="Arial" w:cs="David" w:hint="cs"/>
          <w:rtl/>
        </w:rPr>
        <w:t>ואחר כך</w:t>
      </w:r>
      <w:r w:rsidRPr="00B95347">
        <w:rPr>
          <w:rFonts w:ascii="Arial" w:hAnsi="Arial" w:cs="David" w:hint="cs"/>
          <w:rtl/>
        </w:rPr>
        <w:t xml:space="preserve"> השתמשו בו </w:t>
      </w:r>
      <w:r w:rsidR="005908E6">
        <w:rPr>
          <w:rFonts w:ascii="Arial" w:hAnsi="Arial" w:cs="David" w:hint="cs"/>
          <w:rtl/>
        </w:rPr>
        <w:t>כ</w:t>
      </w:r>
      <w:r>
        <w:rPr>
          <w:rFonts w:ascii="Arial" w:hAnsi="Arial" w:cs="David" w:hint="cs"/>
          <w:rtl/>
        </w:rPr>
        <w:t xml:space="preserve">מקום </w:t>
      </w:r>
      <w:r w:rsidRPr="00B95347">
        <w:rPr>
          <w:rFonts w:ascii="Arial" w:hAnsi="Arial" w:cs="David" w:hint="cs"/>
          <w:rtl/>
        </w:rPr>
        <w:t>ריכוז ה</w:t>
      </w:r>
      <w:r>
        <w:rPr>
          <w:rFonts w:ascii="Arial" w:hAnsi="Arial" w:cs="David" w:hint="cs"/>
          <w:rtl/>
        </w:rPr>
        <w:t>יהודים לפני משלוחם למחנות ההשמדה</w:t>
      </w:r>
      <w:r w:rsidRPr="00B95347">
        <w:rPr>
          <w:rFonts w:ascii="Arial" w:hAnsi="Arial" w:cs="David" w:hint="cs"/>
          <w:rtl/>
        </w:rPr>
        <w:t>. חוברת זו נמצאת בספריה הלאומית</w:t>
      </w:r>
      <w:r>
        <w:rPr>
          <w:rFonts w:ascii="Arial" w:hAnsi="Arial" w:cs="David" w:hint="cs"/>
          <w:rtl/>
        </w:rPr>
        <w:t xml:space="preserve"> בירושלים</w:t>
      </w:r>
      <w:r w:rsidRPr="00B95347">
        <w:rPr>
          <w:rFonts w:ascii="Arial" w:hAnsi="Arial" w:cs="David" w:hint="cs"/>
          <w:rtl/>
        </w:rPr>
        <w:t xml:space="preserve">, במוסד </w:t>
      </w:r>
      <w:r>
        <w:rPr>
          <w:rFonts w:ascii="Arial" w:hAnsi="Arial" w:cs="David" w:hint="cs"/>
          <w:rtl/>
        </w:rPr>
        <w:t>ליאו בק בניו יורק, באוניברסיטת הארוורד</w:t>
      </w:r>
      <w:r w:rsidRPr="00B95347">
        <w:rPr>
          <w:rFonts w:ascii="Arial" w:hAnsi="Arial" w:cs="David" w:hint="cs"/>
          <w:rtl/>
        </w:rPr>
        <w:t xml:space="preserve"> </w:t>
      </w:r>
      <w:r>
        <w:rPr>
          <w:rFonts w:ascii="Arial" w:hAnsi="Arial" w:cs="David" w:hint="cs"/>
          <w:rtl/>
        </w:rPr>
        <w:t>ו</w:t>
      </w:r>
      <w:r w:rsidRPr="00B95347">
        <w:rPr>
          <w:rFonts w:ascii="Arial" w:hAnsi="Arial" w:cs="David" w:hint="cs"/>
          <w:rtl/>
        </w:rPr>
        <w:t>בקיימברידג' וכן בארכיון הציוני המרכזי של תולדות העם היהודי.</w:t>
      </w:r>
    </w:p>
    <w:p w:rsidR="007333E3" w:rsidRPr="00B95347" w:rsidRDefault="007333E3" w:rsidP="007333E3">
      <w:pPr>
        <w:spacing w:line="360" w:lineRule="auto"/>
        <w:ind w:firstLine="720"/>
        <w:jc w:val="both"/>
        <w:rPr>
          <w:rFonts w:ascii="Arial" w:hAnsi="Arial" w:cs="David"/>
          <w:rtl/>
        </w:rPr>
      </w:pPr>
    </w:p>
    <w:p w:rsidR="007333E3" w:rsidRPr="00B95347" w:rsidRDefault="007333E3" w:rsidP="007333E3">
      <w:pPr>
        <w:spacing w:line="360" w:lineRule="auto"/>
        <w:jc w:val="both"/>
        <w:rPr>
          <w:rFonts w:ascii="Arial" w:hAnsi="Arial" w:cs="David"/>
          <w:rtl/>
        </w:rPr>
      </w:pPr>
      <w:r w:rsidRPr="00B95347">
        <w:rPr>
          <w:rFonts w:ascii="Arial" w:hAnsi="Arial" w:cs="David" w:hint="cs"/>
          <w:rtl/>
        </w:rPr>
        <w:tab/>
        <w:t>אביו של אלברט נויברגר</w:t>
      </w:r>
      <w:r>
        <w:rPr>
          <w:rFonts w:ascii="Arial" w:hAnsi="Arial" w:cs="David" w:hint="cs"/>
          <w:rtl/>
        </w:rPr>
        <w:t>,</w:t>
      </w:r>
      <w:r w:rsidRPr="00B95347">
        <w:rPr>
          <w:rFonts w:ascii="Arial" w:hAnsi="Arial" w:cs="David" w:hint="cs"/>
          <w:rtl/>
        </w:rPr>
        <w:t xml:space="preserve"> מקס מאיר (1877-1931)</w:t>
      </w:r>
      <w:r>
        <w:rPr>
          <w:rFonts w:ascii="Arial" w:hAnsi="Arial" w:cs="David" w:hint="cs"/>
          <w:rtl/>
        </w:rPr>
        <w:t>, ואמו ברטה (לבית הלר 1888-1974),</w:t>
      </w:r>
      <w:r w:rsidRPr="00B95347">
        <w:rPr>
          <w:rFonts w:ascii="Arial" w:hAnsi="Arial" w:cs="David" w:hint="cs"/>
          <w:rtl/>
        </w:rPr>
        <w:t xml:space="preserve"> היו יהודים אורתודוכסים</w:t>
      </w:r>
      <w:r>
        <w:rPr>
          <w:rFonts w:ascii="Arial" w:hAnsi="Arial" w:cs="David" w:hint="cs"/>
          <w:rtl/>
        </w:rPr>
        <w:t xml:space="preserve"> והעניקו לצאצאיהם חינוך תורני</w:t>
      </w:r>
      <w:r w:rsidRPr="00B95347">
        <w:rPr>
          <w:rFonts w:ascii="Arial" w:hAnsi="Arial" w:cs="David" w:hint="cs"/>
          <w:rtl/>
        </w:rPr>
        <w:t xml:space="preserve"> אורתודוכסי. </w:t>
      </w:r>
      <w:r>
        <w:rPr>
          <w:rFonts w:ascii="Arial" w:hAnsi="Arial" w:cs="David" w:hint="cs"/>
          <w:rtl/>
        </w:rPr>
        <w:t xml:space="preserve">האב </w:t>
      </w:r>
      <w:r w:rsidR="00977216">
        <w:rPr>
          <w:rFonts w:ascii="Arial" w:hAnsi="Arial" w:cs="David" w:hint="cs"/>
          <w:rtl/>
        </w:rPr>
        <w:t>עסק</w:t>
      </w:r>
      <w:r>
        <w:rPr>
          <w:rFonts w:ascii="Arial" w:hAnsi="Arial" w:cs="David" w:hint="cs"/>
          <w:rtl/>
        </w:rPr>
        <w:t xml:space="preserve"> במסחר</w:t>
      </w:r>
      <w:r w:rsidRPr="00B95347">
        <w:rPr>
          <w:rFonts w:ascii="Arial" w:hAnsi="Arial" w:cs="David" w:hint="cs"/>
          <w:rtl/>
        </w:rPr>
        <w:t xml:space="preserve"> </w:t>
      </w:r>
      <w:r>
        <w:rPr>
          <w:rFonts w:ascii="Arial" w:hAnsi="Arial" w:cs="David" w:hint="cs"/>
          <w:rtl/>
        </w:rPr>
        <w:t xml:space="preserve">באריגים </w:t>
      </w:r>
      <w:r w:rsidR="00977216">
        <w:rPr>
          <w:rFonts w:ascii="Arial" w:hAnsi="Arial" w:cs="David" w:hint="cs"/>
          <w:rtl/>
        </w:rPr>
        <w:t>ו</w:t>
      </w:r>
      <w:r w:rsidRPr="00B95347">
        <w:rPr>
          <w:rFonts w:ascii="Arial" w:hAnsi="Arial" w:cs="David" w:hint="cs"/>
          <w:rtl/>
        </w:rPr>
        <w:t>חזה מראש את המשבר הכלכלי בגרמניה ש</w:t>
      </w:r>
      <w:r>
        <w:rPr>
          <w:rFonts w:ascii="Arial" w:hAnsi="Arial" w:cs="David" w:hint="cs"/>
          <w:rtl/>
        </w:rPr>
        <w:t xml:space="preserve">יבוא </w:t>
      </w:r>
      <w:r w:rsidRPr="00B95347">
        <w:rPr>
          <w:rFonts w:ascii="Arial" w:hAnsi="Arial" w:cs="David" w:hint="cs"/>
          <w:rtl/>
        </w:rPr>
        <w:t>לאחר</w:t>
      </w:r>
      <w:r>
        <w:rPr>
          <w:rFonts w:ascii="Arial" w:hAnsi="Arial" w:cs="David" w:hint="cs"/>
          <w:rtl/>
        </w:rPr>
        <w:t xml:space="preserve"> מלחמת העולם הראשונה, והצליח </w:t>
      </w:r>
      <w:r w:rsidRPr="00B95347">
        <w:rPr>
          <w:rFonts w:ascii="Arial" w:hAnsi="Arial" w:cs="David" w:hint="cs"/>
          <w:rtl/>
        </w:rPr>
        <w:t>לעבור את המשבר בלי</w:t>
      </w:r>
      <w:r>
        <w:rPr>
          <w:rFonts w:ascii="Arial" w:hAnsi="Arial" w:cs="David" w:hint="cs"/>
          <w:rtl/>
        </w:rPr>
        <w:t xml:space="preserve"> שמשפחתו תיפגע. מלמדים (תלמידי ישיבה מפולניה) ומורים </w:t>
      </w:r>
      <w:r w:rsidRPr="00B95347">
        <w:rPr>
          <w:rFonts w:ascii="Arial" w:hAnsi="Arial" w:cs="David" w:hint="cs"/>
          <w:rtl/>
        </w:rPr>
        <w:t>הוזמנו להתארח ולגור בבית נויברגר,</w:t>
      </w:r>
      <w:r>
        <w:rPr>
          <w:rFonts w:ascii="Arial" w:hAnsi="Arial" w:cs="David" w:hint="cs"/>
          <w:rtl/>
        </w:rPr>
        <w:t xml:space="preserve"> ללמד את הילדים לימודי קודש בעברית, ובנוסף להם הוזמנו</w:t>
      </w:r>
      <w:r w:rsidRPr="00B95347">
        <w:rPr>
          <w:rFonts w:ascii="Arial" w:hAnsi="Arial" w:cs="David" w:hint="cs"/>
          <w:rtl/>
        </w:rPr>
        <w:t xml:space="preserve"> לבית כמרים שלימדו את היל</w:t>
      </w:r>
      <w:r>
        <w:rPr>
          <w:rFonts w:ascii="Arial" w:hAnsi="Arial" w:cs="David" w:hint="cs"/>
          <w:rtl/>
        </w:rPr>
        <w:t xml:space="preserve">דים </w:t>
      </w:r>
      <w:r w:rsidRPr="00B95347">
        <w:rPr>
          <w:rFonts w:ascii="Arial" w:hAnsi="Arial" w:cs="David" w:hint="cs"/>
          <w:rtl/>
        </w:rPr>
        <w:t>יוונית</w:t>
      </w:r>
      <w:r>
        <w:rPr>
          <w:rFonts w:ascii="Arial" w:hAnsi="Arial" w:cs="David" w:hint="cs"/>
          <w:rtl/>
        </w:rPr>
        <w:t>, לטינית וגרמנית, והרחיבו</w:t>
      </w:r>
      <w:r w:rsidRPr="00B95347">
        <w:rPr>
          <w:rFonts w:ascii="Arial" w:hAnsi="Arial" w:cs="David" w:hint="cs"/>
          <w:rtl/>
        </w:rPr>
        <w:t xml:space="preserve"> דעתם</w:t>
      </w:r>
      <w:r>
        <w:rPr>
          <w:rFonts w:ascii="Arial" w:hAnsi="Arial" w:cs="David" w:hint="cs"/>
          <w:rtl/>
        </w:rPr>
        <w:t xml:space="preserve"> של הקטנים בהשכלה כללית</w:t>
      </w:r>
      <w:r w:rsidRPr="00B95347">
        <w:rPr>
          <w:rFonts w:ascii="Arial" w:hAnsi="Arial" w:cs="David" w:hint="cs"/>
          <w:rtl/>
        </w:rPr>
        <w:t>.</w:t>
      </w:r>
    </w:p>
    <w:p w:rsidR="007333E3" w:rsidRPr="00B95347" w:rsidRDefault="007333E3" w:rsidP="007333E3">
      <w:pPr>
        <w:tabs>
          <w:tab w:val="left" w:pos="26"/>
        </w:tabs>
        <w:spacing w:line="360" w:lineRule="auto"/>
        <w:ind w:left="26"/>
        <w:rPr>
          <w:rFonts w:ascii="Arial" w:hAnsi="Arial" w:cs="David"/>
          <w:rtl/>
        </w:rPr>
      </w:pPr>
      <w:r>
        <w:rPr>
          <w:rFonts w:ascii="Arial" w:hAnsi="Arial" w:cs="David" w:hint="cs"/>
          <w:noProof/>
          <w:rtl/>
        </w:rPr>
        <w:drawing>
          <wp:inline distT="0" distB="0" distL="0" distR="0">
            <wp:extent cx="1804670" cy="1948180"/>
            <wp:effectExtent l="0" t="0" r="508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r="1419"/>
                    <a:stretch>
                      <a:fillRect/>
                    </a:stretch>
                  </pic:blipFill>
                  <pic:spPr bwMode="auto">
                    <a:xfrm>
                      <a:off x="0" y="0"/>
                      <a:ext cx="1804670" cy="1948180"/>
                    </a:xfrm>
                    <a:prstGeom prst="rect">
                      <a:avLst/>
                    </a:prstGeom>
                    <a:noFill/>
                    <a:ln>
                      <a:noFill/>
                    </a:ln>
                  </pic:spPr>
                </pic:pic>
              </a:graphicData>
            </a:graphic>
          </wp:inline>
        </w:drawing>
      </w:r>
      <w:r>
        <w:rPr>
          <w:rFonts w:ascii="Arial" w:hAnsi="Arial" w:cs="David" w:hint="cs"/>
          <w:rtl/>
        </w:rPr>
        <w:t xml:space="preserve"> </w:t>
      </w:r>
      <w:r>
        <w:rPr>
          <w:rFonts w:ascii="Arial" w:hAnsi="Arial" w:cs="David" w:hint="cs"/>
          <w:noProof/>
          <w:rtl/>
        </w:rPr>
        <w:drawing>
          <wp:inline distT="0" distB="0" distL="0" distR="0">
            <wp:extent cx="2059305" cy="1955800"/>
            <wp:effectExtent l="0" t="0" r="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9305" cy="1955800"/>
                    </a:xfrm>
                    <a:prstGeom prst="rect">
                      <a:avLst/>
                    </a:prstGeom>
                    <a:noFill/>
                    <a:ln>
                      <a:noFill/>
                    </a:ln>
                  </pic:spPr>
                </pic:pic>
              </a:graphicData>
            </a:graphic>
          </wp:inline>
        </w:drawing>
      </w:r>
      <w:r>
        <w:rPr>
          <w:rFonts w:ascii="Arial" w:hAnsi="Arial" w:cs="David" w:hint="cs"/>
          <w:rtl/>
        </w:rPr>
        <w:t xml:space="preserve">  </w:t>
      </w:r>
      <w:r>
        <w:rPr>
          <w:rFonts w:ascii="Arial" w:hAnsi="Arial" w:cs="David" w:hint="cs"/>
          <w:noProof/>
          <w:rtl/>
        </w:rPr>
        <w:drawing>
          <wp:inline distT="0" distB="0" distL="0" distR="0">
            <wp:extent cx="1264285" cy="194818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285" cy="1948180"/>
                    </a:xfrm>
                    <a:prstGeom prst="rect">
                      <a:avLst/>
                    </a:prstGeom>
                    <a:noFill/>
                    <a:ln>
                      <a:noFill/>
                    </a:ln>
                  </pic:spPr>
                </pic:pic>
              </a:graphicData>
            </a:graphic>
          </wp:inline>
        </w:drawing>
      </w:r>
    </w:p>
    <w:p w:rsidR="007333E3" w:rsidRPr="00B95347" w:rsidRDefault="007333E3" w:rsidP="007333E3">
      <w:pPr>
        <w:spacing w:line="360" w:lineRule="auto"/>
        <w:jc w:val="both"/>
        <w:rPr>
          <w:rFonts w:ascii="Arial" w:hAnsi="Arial" w:cs="David"/>
          <w:rtl/>
        </w:rPr>
      </w:pPr>
      <w:r w:rsidRPr="00B95347">
        <w:rPr>
          <w:rFonts w:ascii="Arial" w:hAnsi="Arial" w:cs="David" w:hint="cs"/>
          <w:rtl/>
        </w:rPr>
        <w:tab/>
        <w:t xml:space="preserve">מקס מאיר </w:t>
      </w:r>
      <w:r>
        <w:rPr>
          <w:rFonts w:ascii="Arial" w:hAnsi="Arial" w:cs="David" w:hint="cs"/>
          <w:rtl/>
        </w:rPr>
        <w:t xml:space="preserve">היה הבן </w:t>
      </w:r>
      <w:r w:rsidRPr="00B95347">
        <w:rPr>
          <w:rFonts w:ascii="Arial" w:hAnsi="Arial" w:cs="David" w:hint="cs"/>
          <w:rtl/>
        </w:rPr>
        <w:t xml:space="preserve">של שמואל וגרצל (לבית זלץ) נויברגר </w:t>
      </w:r>
      <w:r>
        <w:rPr>
          <w:rFonts w:ascii="Arial" w:hAnsi="Arial" w:cs="David" w:hint="cs"/>
          <w:rtl/>
        </w:rPr>
        <w:t xml:space="preserve">נולד בוירצבורג ברחוב הראשי מס' 199. בית זה שרד עד היום. </w:t>
      </w:r>
      <w:r w:rsidRPr="00B95347">
        <w:rPr>
          <w:rFonts w:ascii="Arial" w:hAnsi="Arial" w:cs="David" w:hint="cs"/>
          <w:rtl/>
        </w:rPr>
        <w:t xml:space="preserve">לזוג מקס וברטה נולדו שלושה ילדים: </w:t>
      </w:r>
    </w:p>
    <w:p w:rsidR="007333E3" w:rsidRPr="00B95347" w:rsidRDefault="007333E3" w:rsidP="007333E3">
      <w:pPr>
        <w:spacing w:line="360" w:lineRule="auto"/>
        <w:jc w:val="both"/>
        <w:rPr>
          <w:rFonts w:ascii="Arial" w:hAnsi="Arial" w:cs="David"/>
          <w:rtl/>
        </w:rPr>
      </w:pPr>
      <w:r w:rsidRPr="00B95347">
        <w:rPr>
          <w:rFonts w:ascii="Arial" w:hAnsi="Arial" w:cs="David" w:hint="cs"/>
          <w:rtl/>
        </w:rPr>
        <w:t>אלברט- יליד 1908, גרטה- ילידת 1912 והרמן נפתלי- יליד 1918.</w:t>
      </w:r>
    </w:p>
    <w:p w:rsidR="007333E3" w:rsidRPr="00B95347" w:rsidRDefault="007333E3" w:rsidP="007333E3">
      <w:pPr>
        <w:spacing w:line="360" w:lineRule="auto"/>
        <w:jc w:val="both"/>
        <w:rPr>
          <w:rFonts w:ascii="Arial" w:hAnsi="Arial" w:cs="David"/>
          <w:rtl/>
        </w:rPr>
      </w:pPr>
    </w:p>
    <w:p w:rsidR="007333E3" w:rsidRPr="00125D47" w:rsidRDefault="007333E3" w:rsidP="007333E3">
      <w:pPr>
        <w:spacing w:line="360" w:lineRule="auto"/>
        <w:jc w:val="both"/>
        <w:rPr>
          <w:rFonts w:ascii="Arial" w:hAnsi="Arial" w:cs="David"/>
          <w:b/>
          <w:bCs/>
          <w:rtl/>
        </w:rPr>
      </w:pPr>
      <w:r w:rsidRPr="00B95347">
        <w:rPr>
          <w:rFonts w:ascii="Arial" w:hAnsi="Arial" w:cs="David" w:hint="cs"/>
          <w:rtl/>
        </w:rPr>
        <w:tab/>
      </w:r>
      <w:r w:rsidRPr="00326586">
        <w:rPr>
          <w:rFonts w:ascii="Arial" w:hAnsi="Arial" w:cs="David" w:hint="cs"/>
          <w:b/>
          <w:bCs/>
          <w:rtl/>
        </w:rPr>
        <w:t>אלברט</w:t>
      </w:r>
      <w:r w:rsidRPr="00B95347">
        <w:rPr>
          <w:rFonts w:ascii="Arial" w:hAnsi="Arial" w:cs="David" w:hint="cs"/>
          <w:rtl/>
        </w:rPr>
        <w:t xml:space="preserve"> נתקבל </w:t>
      </w:r>
      <w:r>
        <w:rPr>
          <w:rFonts w:ascii="Arial" w:hAnsi="Arial" w:cs="David" w:hint="cs"/>
          <w:rtl/>
        </w:rPr>
        <w:t xml:space="preserve">בגיל 9 </w:t>
      </w:r>
      <w:r w:rsidRPr="00B95347">
        <w:rPr>
          <w:rFonts w:ascii="Arial" w:hAnsi="Arial" w:cs="David" w:hint="cs"/>
          <w:rtl/>
        </w:rPr>
        <w:t>כתלמיד בבית הספר בהספורד</w:t>
      </w:r>
      <w:r>
        <w:rPr>
          <w:rFonts w:ascii="Arial" w:hAnsi="Arial" w:cs="David" w:hint="cs"/>
          <w:rtl/>
        </w:rPr>
        <w:t xml:space="preserve"> והמשיך לימודיו בגימנסיה בוירצבורג</w:t>
      </w:r>
      <w:r w:rsidRPr="00B95347">
        <w:rPr>
          <w:rFonts w:ascii="Arial" w:hAnsi="Arial" w:cs="David" w:hint="cs"/>
          <w:rtl/>
        </w:rPr>
        <w:t xml:space="preserve"> ו</w:t>
      </w:r>
      <w:r>
        <w:rPr>
          <w:rFonts w:ascii="Arial" w:hAnsi="Arial" w:cs="David" w:hint="cs"/>
          <w:rtl/>
        </w:rPr>
        <w:t xml:space="preserve">אח"כ </w:t>
      </w:r>
      <w:r w:rsidRPr="00B95347">
        <w:rPr>
          <w:rFonts w:ascii="Arial" w:hAnsi="Arial" w:cs="David" w:hint="cs"/>
          <w:rtl/>
        </w:rPr>
        <w:t xml:space="preserve">באוניברסיטה </w:t>
      </w:r>
      <w:r>
        <w:rPr>
          <w:rFonts w:ascii="Arial" w:hAnsi="Arial" w:cs="David" w:hint="cs"/>
          <w:rtl/>
        </w:rPr>
        <w:t>שם.</w:t>
      </w:r>
      <w:r w:rsidRPr="00B95347">
        <w:rPr>
          <w:rFonts w:ascii="Arial" w:hAnsi="Arial" w:cs="David" w:hint="cs"/>
          <w:rtl/>
        </w:rPr>
        <w:t xml:space="preserve"> ב</w:t>
      </w:r>
      <w:r>
        <w:rPr>
          <w:rFonts w:ascii="Arial" w:hAnsi="Arial" w:cs="David" w:hint="cs"/>
          <w:rtl/>
        </w:rPr>
        <w:t>שנה הראשונה</w:t>
      </w:r>
      <w:r w:rsidRPr="00B95347">
        <w:rPr>
          <w:rFonts w:ascii="Arial" w:hAnsi="Arial" w:cs="David" w:hint="cs"/>
          <w:rtl/>
        </w:rPr>
        <w:t xml:space="preserve"> הוא למד </w:t>
      </w:r>
      <w:r>
        <w:rPr>
          <w:rFonts w:ascii="Arial" w:hAnsi="Arial" w:cs="David" w:hint="cs"/>
          <w:rtl/>
        </w:rPr>
        <w:t xml:space="preserve">באוניברסיטה בווירצבורג </w:t>
      </w:r>
      <w:r w:rsidRPr="00B95347">
        <w:rPr>
          <w:rFonts w:ascii="Arial" w:hAnsi="Arial" w:cs="David" w:hint="cs"/>
          <w:rtl/>
        </w:rPr>
        <w:t>נירולוגי</w:t>
      </w:r>
      <w:r w:rsidRPr="00B95347">
        <w:rPr>
          <w:rFonts w:ascii="Arial" w:hAnsi="Arial" w:cs="David" w:hint="eastAsia"/>
          <w:rtl/>
        </w:rPr>
        <w:t>ה</w:t>
      </w:r>
      <w:r>
        <w:rPr>
          <w:rFonts w:ascii="Arial" w:hAnsi="Arial" w:cs="David" w:hint="cs"/>
          <w:rtl/>
        </w:rPr>
        <w:t xml:space="preserve">, </w:t>
      </w:r>
      <w:r w:rsidRPr="00B95347">
        <w:rPr>
          <w:rFonts w:ascii="Arial" w:hAnsi="Arial" w:cs="David" w:hint="cs"/>
          <w:rtl/>
        </w:rPr>
        <w:t>רפואה ו</w:t>
      </w:r>
      <w:r>
        <w:rPr>
          <w:rFonts w:ascii="Arial" w:hAnsi="Arial" w:cs="David" w:hint="cs"/>
          <w:rtl/>
        </w:rPr>
        <w:t>כן מדע ה</w:t>
      </w:r>
      <w:r w:rsidRPr="00B95347">
        <w:rPr>
          <w:rFonts w:ascii="Arial" w:hAnsi="Arial" w:cs="David" w:hint="cs"/>
          <w:rtl/>
        </w:rPr>
        <w:t>משפט</w:t>
      </w:r>
      <w:r>
        <w:rPr>
          <w:rFonts w:ascii="Arial" w:hAnsi="Arial" w:cs="David" w:hint="cs"/>
          <w:rtl/>
        </w:rPr>
        <w:t xml:space="preserve"> ואחר כך החליט להתמסר למדע הרפואה. </w:t>
      </w:r>
      <w:r w:rsidRPr="00B95347">
        <w:rPr>
          <w:rFonts w:ascii="Arial" w:hAnsi="Arial" w:cs="David" w:hint="cs"/>
          <w:rtl/>
        </w:rPr>
        <w:t>הוא סיים</w:t>
      </w:r>
      <w:r>
        <w:rPr>
          <w:rFonts w:ascii="Arial" w:hAnsi="Arial" w:cs="David" w:hint="cs"/>
          <w:rtl/>
        </w:rPr>
        <w:t xml:space="preserve"> לימודיו בהצטיינות, וזמן קצר הוא למד ב</w:t>
      </w:r>
      <w:r w:rsidRPr="00B95347">
        <w:rPr>
          <w:rFonts w:ascii="Arial" w:hAnsi="Arial" w:cs="David" w:hint="cs"/>
          <w:rtl/>
        </w:rPr>
        <w:t xml:space="preserve">אוניברסיטה בברלין </w:t>
      </w:r>
      <w:r>
        <w:rPr>
          <w:rFonts w:ascii="Arial" w:hAnsi="Arial" w:cs="David" w:hint="cs"/>
          <w:rtl/>
        </w:rPr>
        <w:t xml:space="preserve">ונוכח באי שקט ששרר בגרמניה ולאחר שיקול דעת הוא עבר בינואר </w:t>
      </w:r>
      <w:r w:rsidRPr="00B95347">
        <w:rPr>
          <w:rFonts w:ascii="Arial" w:hAnsi="Arial" w:cs="David" w:hint="cs"/>
          <w:rtl/>
        </w:rPr>
        <w:t>ללונדון ב-1933</w:t>
      </w:r>
      <w:r>
        <w:rPr>
          <w:rFonts w:ascii="Arial" w:hAnsi="Arial" w:cs="David" w:hint="cs"/>
          <w:rtl/>
        </w:rPr>
        <w:t xml:space="preserve"> ופתח דרך חדשה למחקר בביוכימיה בחקר חומרי האורגניזם והשינויים הכימיים החלים בגוף. בהיותו בגרמניה אלברט היה חבר בתנועה הדתית הציונית ב-1932. בחושיו החדים אלברט חזה מראש את הסכנה שריחפה באוויר עקב עליית הנאצים לשלטון. הוא הצליח להימלט מן התופת לפני עלייתו של היטלר. הגירתו לאנגליה גררה את אחותו להגר לארץ ישראל ואילו אחיו הרמן נפתלי היגר לארה"ב וכך ניצלה ושרדה המשפחה בתקופת השואה.</w:t>
      </w:r>
    </w:p>
    <w:p w:rsidR="007333E3" w:rsidRPr="00B95347" w:rsidRDefault="007333E3" w:rsidP="007333E3">
      <w:pPr>
        <w:spacing w:line="360" w:lineRule="auto"/>
        <w:ind w:left="2160" w:firstLine="720"/>
        <w:jc w:val="both"/>
        <w:rPr>
          <w:rFonts w:ascii="Arial" w:hAnsi="Arial" w:cs="David"/>
          <w:rtl/>
        </w:rPr>
      </w:pPr>
      <w:r>
        <w:rPr>
          <w:rFonts w:ascii="Arial" w:hAnsi="Arial" w:cs="David" w:hint="cs"/>
          <w:noProof/>
          <w:rtl/>
        </w:rPr>
        <w:lastRenderedPageBreak/>
        <w:drawing>
          <wp:inline distT="0" distB="0" distL="0" distR="0">
            <wp:extent cx="1311910" cy="1487170"/>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910" cy="1487170"/>
                    </a:xfrm>
                    <a:prstGeom prst="rect">
                      <a:avLst/>
                    </a:prstGeom>
                    <a:noFill/>
                    <a:ln>
                      <a:noFill/>
                    </a:ln>
                  </pic:spPr>
                </pic:pic>
              </a:graphicData>
            </a:graphic>
          </wp:inline>
        </w:drawing>
      </w:r>
    </w:p>
    <w:p w:rsidR="007333E3" w:rsidRPr="00EE3E82" w:rsidRDefault="007333E3" w:rsidP="007333E3">
      <w:pPr>
        <w:spacing w:line="360" w:lineRule="auto"/>
        <w:ind w:left="26" w:firstLine="694"/>
        <w:jc w:val="both"/>
        <w:rPr>
          <w:rFonts w:ascii="Arial" w:hAnsi="Arial" w:cs="David"/>
          <w:rtl/>
        </w:rPr>
      </w:pPr>
      <w:r w:rsidRPr="00EE3E82">
        <w:rPr>
          <w:rFonts w:ascii="Arial" w:hAnsi="Arial" w:cs="David" w:hint="cs"/>
          <w:rtl/>
        </w:rPr>
        <w:t xml:space="preserve">אלברט נויברגר היה אחד המדענים הבולטים בתחום הביוכימיה, אשר תרם וקידם </w:t>
      </w:r>
      <w:r>
        <w:rPr>
          <w:rFonts w:ascii="Arial" w:hAnsi="Arial" w:cs="David" w:hint="cs"/>
          <w:rtl/>
        </w:rPr>
        <w:t>תחומים מדעיים רבים במהלך עבודתו ושימש בתפקידים רבים באנגליה, ישראל</w:t>
      </w:r>
      <w:r w:rsidRPr="00EE3E82">
        <w:rPr>
          <w:rFonts w:ascii="Arial" w:hAnsi="Arial" w:cs="David" w:hint="cs"/>
          <w:rtl/>
        </w:rPr>
        <w:t xml:space="preserve"> ובעולם. התרומה המדעית הגדולה שלו </w:t>
      </w:r>
      <w:r>
        <w:rPr>
          <w:rFonts w:ascii="Arial" w:hAnsi="Arial" w:cs="David" w:hint="cs"/>
          <w:rtl/>
        </w:rPr>
        <w:t xml:space="preserve">הן </w:t>
      </w:r>
      <w:r w:rsidRPr="00EE3E82">
        <w:rPr>
          <w:rFonts w:ascii="Arial" w:hAnsi="Arial" w:cs="David" w:hint="cs"/>
          <w:rtl/>
        </w:rPr>
        <w:t>בזכות הראשוניות והן בזכות החידוש, הייתה בגילוי הגליקופרוטאינים- חלבונים מסוכרים.</w:t>
      </w:r>
    </w:p>
    <w:p w:rsidR="007333E3" w:rsidRPr="00EE3E82" w:rsidRDefault="007333E3" w:rsidP="007333E3">
      <w:pPr>
        <w:spacing w:line="360" w:lineRule="auto"/>
        <w:ind w:left="2520" w:firstLine="360"/>
        <w:jc w:val="both"/>
        <w:rPr>
          <w:rFonts w:ascii="Arial" w:hAnsi="Arial" w:cs="David"/>
          <w:rtl/>
        </w:rPr>
      </w:pPr>
    </w:p>
    <w:p w:rsidR="007333E3" w:rsidRDefault="007333E3" w:rsidP="007333E3">
      <w:pPr>
        <w:spacing w:line="360" w:lineRule="auto"/>
        <w:ind w:left="26" w:firstLine="694"/>
        <w:jc w:val="both"/>
        <w:rPr>
          <w:rFonts w:ascii="Arial" w:hAnsi="Arial" w:cs="David"/>
          <w:rtl/>
        </w:rPr>
      </w:pPr>
      <w:r w:rsidRPr="00EE3E82">
        <w:rPr>
          <w:rFonts w:ascii="Arial" w:hAnsi="Arial" w:cs="David" w:hint="cs"/>
          <w:rtl/>
        </w:rPr>
        <w:t>בשנת 1936 החל נויברגר בחקר חלבון הביצה של עופות (</w:t>
      </w:r>
      <w:r w:rsidRPr="00EE3E82">
        <w:t>Ovalbumin</w:t>
      </w:r>
      <w:r>
        <w:rPr>
          <w:rFonts w:ascii="Arial" w:hAnsi="Arial" w:cs="David" w:hint="cs"/>
          <w:rtl/>
        </w:rPr>
        <w:t>). בחירתו זו אפשרה לו להפיק כמויות גדולות יחסית של חלבון לחקירת</w:t>
      </w:r>
      <w:r w:rsidRPr="00EE3E82">
        <w:rPr>
          <w:rFonts w:ascii="Arial" w:hAnsi="Arial" w:cs="David" w:hint="cs"/>
          <w:rtl/>
        </w:rPr>
        <w:t xml:space="preserve"> תכונותיו. הבחירה הייתה</w:t>
      </w:r>
      <w:r>
        <w:rPr>
          <w:rFonts w:ascii="Arial" w:hAnsi="Arial" w:cs="David" w:hint="cs"/>
          <w:rtl/>
        </w:rPr>
        <w:t xml:space="preserve"> חכמה, מפני ששיטות הבידוד והניקוי של חלבונים מתוך התא באותו זמן לא היו מן המתקדמות ונדרשו כמויות גדולות של חלבון למחקר.</w:t>
      </w:r>
    </w:p>
    <w:p w:rsidR="007333E3" w:rsidRDefault="007333E3" w:rsidP="007333E3">
      <w:pPr>
        <w:spacing w:line="360" w:lineRule="auto"/>
        <w:ind w:left="26" w:firstLine="694"/>
        <w:jc w:val="both"/>
        <w:rPr>
          <w:rFonts w:ascii="Arial" w:hAnsi="Arial" w:cs="David"/>
          <w:rtl/>
        </w:rPr>
      </w:pPr>
      <w:r>
        <w:rPr>
          <w:rFonts w:ascii="Arial" w:hAnsi="Arial" w:cs="David" w:hint="cs"/>
          <w:rtl/>
        </w:rPr>
        <w:t>במהלך עבודתו בודד נויברגר את החלבון, אך תמיד גילה נוכחות של סוכרים, אשר התלוו לחלבון, למרות שהשתמש בשיטות ביוכימיות שונות וחדישות לתקופתו הוא ניסה בדרכים שונות לקבל חלבון נקי.</w:t>
      </w:r>
    </w:p>
    <w:p w:rsidR="007333E3" w:rsidRDefault="007333E3" w:rsidP="007333E3">
      <w:pPr>
        <w:spacing w:line="360" w:lineRule="auto"/>
        <w:ind w:left="360" w:firstLine="360"/>
        <w:jc w:val="both"/>
        <w:rPr>
          <w:rFonts w:ascii="Arial" w:hAnsi="Arial" w:cs="David"/>
          <w:rtl/>
        </w:rPr>
      </w:pPr>
    </w:p>
    <w:p w:rsidR="007333E3" w:rsidRDefault="007333E3" w:rsidP="007333E3">
      <w:pPr>
        <w:spacing w:line="360" w:lineRule="auto"/>
        <w:ind w:left="26" w:firstLine="694"/>
        <w:jc w:val="both"/>
        <w:rPr>
          <w:rFonts w:ascii="Arial" w:hAnsi="Arial" w:cs="David"/>
          <w:rtl/>
        </w:rPr>
      </w:pPr>
      <w:r>
        <w:rPr>
          <w:rFonts w:ascii="Arial" w:hAnsi="Arial" w:cs="David" w:hint="cs"/>
          <w:rtl/>
        </w:rPr>
        <w:t>בשנת 1938 פירסם נויברגר מאמר שקבע תיאוריה חדשנית לתקופתו, שהיא נכונה גם לימינו. הוא קבע שישנם בתא חלבונים מסוכרים- גליקופרוטאינים. לטענתו, הסוכרים המלווים את החלבונים אינם תוצאה מזיהום בתהליך הניקוי של החלבון, אלא סוכרים המחוברים באופן טבעי אל החלבון. לפי התיאוריה של נויברגר, אין צורך להמשיך לנקות את החלבון, אלא צריך לברר מי הם הסוכרים המחוברים אליו, מה תפקידם, מתי ובאיזה שלב הם מתחברים לחלבון, מתוך הנחה שהסוכרים הם חלק מן החלבון ולהם תפקיד.</w:t>
      </w:r>
    </w:p>
    <w:p w:rsidR="007333E3" w:rsidRDefault="007333E3" w:rsidP="007333E3">
      <w:pPr>
        <w:spacing w:line="360" w:lineRule="auto"/>
        <w:ind w:left="26" w:firstLine="694"/>
        <w:jc w:val="both"/>
        <w:rPr>
          <w:rFonts w:ascii="Arial" w:hAnsi="Arial" w:cs="David"/>
          <w:rtl/>
        </w:rPr>
      </w:pPr>
      <w:r>
        <w:rPr>
          <w:rFonts w:ascii="Arial" w:hAnsi="Arial" w:cs="David" w:hint="cs"/>
          <w:rtl/>
        </w:rPr>
        <w:t>התיאוריה של נויברגר הייתה חדשנית לתקופתו. הוא קבע אותה למרות שהשיטות, אשר היו קיימות בזמנו, היו מוגבלות. ידיעותיו בתחומי הביוכימיה והכימיה, והתוצאות שקיבל לאורך שנים במעבדה חזקו ועודדו אותו להסיק מסקנות ואשרו את קביעותיו והביאו להתפתחות המדע בתחום.</w:t>
      </w:r>
    </w:p>
    <w:p w:rsidR="007333E3" w:rsidRDefault="007333E3" w:rsidP="007333E3">
      <w:pPr>
        <w:spacing w:line="360" w:lineRule="auto"/>
        <w:ind w:left="360" w:firstLine="360"/>
        <w:jc w:val="both"/>
        <w:rPr>
          <w:rFonts w:ascii="Arial" w:hAnsi="Arial" w:cs="David"/>
          <w:rtl/>
        </w:rPr>
      </w:pPr>
    </w:p>
    <w:p w:rsidR="007333E3" w:rsidRDefault="007333E3" w:rsidP="007333E3">
      <w:pPr>
        <w:spacing w:line="360" w:lineRule="auto"/>
        <w:ind w:left="26" w:firstLine="694"/>
        <w:jc w:val="both"/>
        <w:rPr>
          <w:rFonts w:ascii="Arial" w:hAnsi="Arial" w:cs="David"/>
          <w:rtl/>
        </w:rPr>
      </w:pPr>
      <w:r>
        <w:rPr>
          <w:rFonts w:ascii="Arial" w:hAnsi="Arial" w:cs="David" w:hint="cs"/>
          <w:rtl/>
        </w:rPr>
        <w:t>במשך 25 שנה, בשל מלחמת העולם, לא חזר נויברגר לחקור תחום זה, הוא המשיך את מחקרו מאוחר יותר עם שותפים, בערך בשנת 1956. בתקופה זו הצליח נויברגר ביחד עם עמיתיו לזהות את הסוכרים המחוברים לחלבונים שונים, כמו בחלבון הביצה ולאשש את נכונות התיאוריה שלו משנת 1938, כשהוא משתמש בשיטות חדישות יותר של בידוד וזיהוי מולקולות בתא.</w:t>
      </w:r>
    </w:p>
    <w:p w:rsidR="007333E3" w:rsidRDefault="007333E3" w:rsidP="007333E3">
      <w:pPr>
        <w:spacing w:line="360" w:lineRule="auto"/>
        <w:ind w:left="360" w:firstLine="360"/>
        <w:jc w:val="both"/>
        <w:rPr>
          <w:rFonts w:ascii="Arial" w:hAnsi="Arial" w:cs="David"/>
          <w:rtl/>
        </w:rPr>
      </w:pPr>
    </w:p>
    <w:p w:rsidR="007333E3" w:rsidRDefault="007333E3" w:rsidP="007333E3">
      <w:pPr>
        <w:spacing w:line="360" w:lineRule="auto"/>
        <w:ind w:left="360" w:firstLine="360"/>
        <w:jc w:val="both"/>
        <w:rPr>
          <w:rFonts w:ascii="Arial" w:hAnsi="Arial" w:cs="David"/>
          <w:rtl/>
        </w:rPr>
      </w:pPr>
      <w:r>
        <w:rPr>
          <w:rFonts w:ascii="Arial" w:hAnsi="Arial" w:cs="David" w:hint="cs"/>
          <w:rtl/>
        </w:rPr>
        <w:t xml:space="preserve">גילוי הגליקופרוטאינים, החלבונים המסוכרים, היווה פריצת דרך בשני כיוונים חשובים: </w:t>
      </w:r>
    </w:p>
    <w:p w:rsidR="007333E3" w:rsidRDefault="007333E3" w:rsidP="007333E3">
      <w:pPr>
        <w:numPr>
          <w:ilvl w:val="1"/>
          <w:numId w:val="20"/>
        </w:numPr>
        <w:spacing w:after="0" w:line="360" w:lineRule="auto"/>
        <w:ind w:firstLine="26"/>
        <w:jc w:val="both"/>
        <w:rPr>
          <w:rFonts w:ascii="Arial" w:hAnsi="Arial" w:cs="David"/>
        </w:rPr>
      </w:pPr>
      <w:r>
        <w:rPr>
          <w:rFonts w:ascii="Arial" w:hAnsi="Arial" w:cs="David" w:hint="cs"/>
          <w:rtl/>
        </w:rPr>
        <w:t>בתחום הזיהוי, בידוד וניקוי המולקולות הללו מהתא.</w:t>
      </w:r>
    </w:p>
    <w:p w:rsidR="007333E3" w:rsidRDefault="007333E3" w:rsidP="007333E3">
      <w:pPr>
        <w:numPr>
          <w:ilvl w:val="1"/>
          <w:numId w:val="20"/>
        </w:numPr>
        <w:spacing w:after="0" w:line="360" w:lineRule="auto"/>
        <w:ind w:firstLine="26"/>
        <w:jc w:val="both"/>
        <w:rPr>
          <w:rFonts w:ascii="Arial" w:hAnsi="Arial" w:cs="David"/>
        </w:rPr>
      </w:pPr>
      <w:r>
        <w:rPr>
          <w:rFonts w:ascii="Arial" w:hAnsi="Arial" w:cs="David" w:hint="cs"/>
          <w:rtl/>
        </w:rPr>
        <w:lastRenderedPageBreak/>
        <w:t>בתחום חקר פעילותם וחשיבותם בתא החי.</w:t>
      </w:r>
    </w:p>
    <w:p w:rsidR="007333E3" w:rsidRDefault="007333E3" w:rsidP="007333E3">
      <w:pPr>
        <w:spacing w:line="360" w:lineRule="auto"/>
        <w:jc w:val="both"/>
        <w:rPr>
          <w:rFonts w:ascii="Arial" w:hAnsi="Arial" w:cs="David"/>
          <w:rtl/>
        </w:rPr>
      </w:pPr>
    </w:p>
    <w:p w:rsidR="007333E3" w:rsidRPr="009B2F7A" w:rsidRDefault="007333E3" w:rsidP="007333E3">
      <w:pPr>
        <w:spacing w:line="360" w:lineRule="auto"/>
        <w:ind w:left="720"/>
        <w:jc w:val="both"/>
        <w:rPr>
          <w:rFonts w:ascii="Arial" w:hAnsi="Arial" w:cs="David"/>
          <w:rtl/>
        </w:rPr>
      </w:pPr>
      <w:r w:rsidRPr="009B2F7A">
        <w:rPr>
          <w:rFonts w:ascii="Arial" w:hAnsi="Arial" w:cs="David" w:hint="cs"/>
          <w:rtl/>
        </w:rPr>
        <w:t>ובפירוט:</w:t>
      </w:r>
    </w:p>
    <w:p w:rsidR="007333E3" w:rsidRPr="009B2F7A" w:rsidRDefault="007333E3" w:rsidP="007333E3">
      <w:pPr>
        <w:numPr>
          <w:ilvl w:val="0"/>
          <w:numId w:val="21"/>
        </w:numPr>
        <w:spacing w:after="0" w:line="360" w:lineRule="auto"/>
        <w:jc w:val="both"/>
        <w:rPr>
          <w:rFonts w:ascii="Arial" w:hAnsi="Arial" w:cs="David"/>
          <w:rtl/>
        </w:rPr>
      </w:pPr>
      <w:r w:rsidRPr="009B2F7A">
        <w:rPr>
          <w:rFonts w:ascii="Arial" w:hAnsi="Arial" w:cs="David" w:hint="cs"/>
          <w:rtl/>
        </w:rPr>
        <w:t>כמות המגוון והחלבונים בתא החי ה</w:t>
      </w:r>
      <w:r>
        <w:rPr>
          <w:rFonts w:ascii="Arial" w:hAnsi="Arial" w:cs="David" w:hint="cs"/>
          <w:rtl/>
        </w:rPr>
        <w:t>י</w:t>
      </w:r>
      <w:r w:rsidRPr="009B2F7A">
        <w:rPr>
          <w:rFonts w:ascii="Arial" w:hAnsi="Arial" w:cs="David" w:hint="cs"/>
          <w:rtl/>
        </w:rPr>
        <w:t>א גדול</w:t>
      </w:r>
      <w:r>
        <w:rPr>
          <w:rFonts w:ascii="Arial" w:hAnsi="Arial" w:cs="David" w:hint="cs"/>
          <w:rtl/>
        </w:rPr>
        <w:t>ה</w:t>
      </w:r>
      <w:r w:rsidRPr="009B2F7A">
        <w:rPr>
          <w:rFonts w:ascii="Arial" w:hAnsi="Arial" w:cs="David" w:hint="cs"/>
          <w:rtl/>
        </w:rPr>
        <w:t xml:space="preserve"> ביותר ולכן הי</w:t>
      </w:r>
      <w:r>
        <w:rPr>
          <w:rFonts w:ascii="Arial" w:hAnsi="Arial" w:cs="David" w:hint="cs"/>
          <w:rtl/>
        </w:rPr>
        <w:t>ה קושי ב</w:t>
      </w:r>
      <w:r w:rsidRPr="009B2F7A">
        <w:rPr>
          <w:rFonts w:ascii="Arial" w:hAnsi="Arial" w:cs="David" w:hint="cs"/>
          <w:rtl/>
        </w:rPr>
        <w:t>זיהוי ובידוד של חלבונים ספציפיים. העובדה שהחלבונים מסוכרים</w:t>
      </w:r>
      <w:r>
        <w:rPr>
          <w:rFonts w:ascii="Arial" w:hAnsi="Arial" w:cs="David" w:hint="cs"/>
          <w:rtl/>
        </w:rPr>
        <w:t>, אפשרה בידוד פשוט יותר שלהם, שה</w:t>
      </w:r>
      <w:r w:rsidRPr="009B2F7A">
        <w:rPr>
          <w:rFonts w:ascii="Arial" w:hAnsi="Arial" w:cs="David" w:hint="cs"/>
          <w:rtl/>
        </w:rPr>
        <w:t>סתמך על הסוכרים המחוברים לחלבונים. בכך נפתחה הדלת לזיהוי גליקופרוטאינים ומעורבותם בתהליכים שונים בגוף החי.</w:t>
      </w:r>
    </w:p>
    <w:p w:rsidR="007333E3" w:rsidRPr="009B2F7A" w:rsidRDefault="007333E3" w:rsidP="007333E3">
      <w:pPr>
        <w:numPr>
          <w:ilvl w:val="0"/>
          <w:numId w:val="21"/>
        </w:numPr>
        <w:spacing w:after="0" w:line="360" w:lineRule="auto"/>
        <w:jc w:val="both"/>
        <w:rPr>
          <w:rFonts w:ascii="Arial" w:hAnsi="Arial" w:cs="David"/>
        </w:rPr>
      </w:pPr>
      <w:r w:rsidRPr="009B2F7A">
        <w:rPr>
          <w:rFonts w:ascii="Arial" w:hAnsi="Arial" w:cs="David" w:hint="cs"/>
          <w:rtl/>
        </w:rPr>
        <w:t>זיהוי התהליכים בהם מעורבים הגליקופרוטאינים ותפקידם הספציפי בתא הוב</w:t>
      </w:r>
      <w:r>
        <w:rPr>
          <w:rFonts w:ascii="Arial" w:hAnsi="Arial" w:cs="David" w:hint="cs"/>
          <w:rtl/>
        </w:rPr>
        <w:t>יל ללימוד תהליכים ש</w:t>
      </w:r>
      <w:r w:rsidRPr="009B2F7A">
        <w:rPr>
          <w:rFonts w:ascii="Arial" w:hAnsi="Arial" w:cs="David" w:hint="cs"/>
          <w:rtl/>
        </w:rPr>
        <w:t>מתרחשים בתא תוך שימת דגש על תקלות המביאות למחלות וניסיונות לתקן פגמים בתא ולרפא מחלות אלה.</w:t>
      </w:r>
    </w:p>
    <w:p w:rsidR="007333E3" w:rsidRPr="009B2F7A" w:rsidRDefault="007333E3" w:rsidP="007333E3">
      <w:pPr>
        <w:spacing w:line="360" w:lineRule="auto"/>
        <w:jc w:val="both"/>
        <w:rPr>
          <w:rFonts w:ascii="Arial" w:hAnsi="Arial" w:cs="David"/>
          <w:rtl/>
        </w:rPr>
      </w:pPr>
    </w:p>
    <w:p w:rsidR="007333E3" w:rsidRPr="009B2F7A" w:rsidRDefault="00246428" w:rsidP="007333E3">
      <w:pPr>
        <w:spacing w:line="360" w:lineRule="auto"/>
        <w:ind w:left="720"/>
        <w:jc w:val="both"/>
        <w:rPr>
          <w:rFonts w:ascii="Arial" w:hAnsi="Arial" w:cs="David"/>
          <w:rtl/>
        </w:rPr>
      </w:pPr>
      <w:r w:rsidRPr="009B2F7A">
        <w:rPr>
          <w:rFonts w:ascii="Arial" w:hAnsi="Arial" w:cs="David" w:hint="cs"/>
          <w:rtl/>
        </w:rPr>
        <w:t xml:space="preserve">רשימה חלקית </w:t>
      </w:r>
      <w:r>
        <w:rPr>
          <w:rFonts w:ascii="Arial" w:hAnsi="Arial" w:cs="David" w:hint="cs"/>
          <w:rtl/>
        </w:rPr>
        <w:t xml:space="preserve">של </w:t>
      </w:r>
      <w:r w:rsidR="007333E3" w:rsidRPr="009B2F7A">
        <w:rPr>
          <w:rFonts w:ascii="Arial" w:hAnsi="Arial" w:cs="David" w:hint="cs"/>
          <w:rtl/>
        </w:rPr>
        <w:t>תהליכים בהם מעורבים גליקופרוטאינים:</w:t>
      </w:r>
    </w:p>
    <w:p w:rsidR="007333E3" w:rsidRPr="009B2F7A" w:rsidRDefault="007333E3" w:rsidP="007333E3">
      <w:pPr>
        <w:spacing w:line="360" w:lineRule="auto"/>
        <w:ind w:left="720"/>
        <w:jc w:val="both"/>
        <w:rPr>
          <w:rFonts w:ascii="Arial" w:hAnsi="Arial" w:cs="David"/>
          <w:rtl/>
        </w:rPr>
      </w:pPr>
    </w:p>
    <w:p w:rsidR="007333E3" w:rsidRPr="009B2F7A" w:rsidRDefault="007333E3" w:rsidP="007333E3">
      <w:pPr>
        <w:numPr>
          <w:ilvl w:val="0"/>
          <w:numId w:val="22"/>
        </w:numPr>
        <w:spacing w:after="0" w:line="360" w:lineRule="auto"/>
        <w:jc w:val="both"/>
        <w:rPr>
          <w:rFonts w:ascii="Arial" w:hAnsi="Arial" w:cs="David"/>
        </w:rPr>
      </w:pPr>
      <w:r w:rsidRPr="009B2F7A">
        <w:rPr>
          <w:rFonts w:ascii="Arial" w:hAnsi="Arial" w:cs="David" w:hint="cs"/>
          <w:rtl/>
        </w:rPr>
        <w:t>שומרים על יציבות חלבונים שונ</w:t>
      </w:r>
      <w:r>
        <w:rPr>
          <w:rFonts w:ascii="Arial" w:hAnsi="Arial" w:cs="David" w:hint="cs"/>
          <w:rtl/>
        </w:rPr>
        <w:t>ים בתא: כמו חלבוני מערכת החיסון</w:t>
      </w:r>
      <w:r w:rsidRPr="009B2F7A">
        <w:rPr>
          <w:rFonts w:ascii="Arial" w:hAnsi="Arial" w:cs="David" w:hint="cs"/>
          <w:rtl/>
        </w:rPr>
        <w:t xml:space="preserve"> </w:t>
      </w:r>
      <w:r>
        <w:rPr>
          <w:rFonts w:ascii="Arial" w:hAnsi="Arial" w:cs="David" w:hint="cs"/>
          <w:rtl/>
        </w:rPr>
        <w:t>ש</w:t>
      </w:r>
      <w:r w:rsidRPr="009B2F7A">
        <w:rPr>
          <w:rFonts w:ascii="Arial" w:hAnsi="Arial" w:cs="David" w:hint="cs"/>
          <w:rtl/>
        </w:rPr>
        <w:t>מצויים בדם.</w:t>
      </w:r>
    </w:p>
    <w:p w:rsidR="007333E3" w:rsidRPr="009B2F7A" w:rsidRDefault="007333E3" w:rsidP="007333E3">
      <w:pPr>
        <w:numPr>
          <w:ilvl w:val="0"/>
          <w:numId w:val="22"/>
        </w:numPr>
        <w:spacing w:after="0" w:line="360" w:lineRule="auto"/>
        <w:jc w:val="both"/>
        <w:rPr>
          <w:rFonts w:cs="David"/>
        </w:rPr>
      </w:pPr>
      <w:r w:rsidRPr="009B2F7A">
        <w:rPr>
          <w:rFonts w:ascii="Arial" w:hAnsi="Arial" w:cs="David" w:hint="cs"/>
          <w:rtl/>
        </w:rPr>
        <w:t>גליקופרוטאינים נמצאים בממברנת התא ומשמשים כעין תג זיהוי. זוהי מ</w:t>
      </w:r>
      <w:r>
        <w:rPr>
          <w:rFonts w:ascii="Arial" w:hAnsi="Arial" w:cs="David" w:hint="cs"/>
          <w:rtl/>
        </w:rPr>
        <w:t>עין כתובת הכתובה על פני החלבון ו</w:t>
      </w:r>
      <w:r w:rsidRPr="009B2F7A">
        <w:rPr>
          <w:rFonts w:ascii="Arial" w:hAnsi="Arial" w:cs="David" w:hint="cs"/>
          <w:rtl/>
        </w:rPr>
        <w:t xml:space="preserve">מורה לו על מקומו, תפקידו: סוגי דם </w:t>
      </w:r>
      <w:r w:rsidRPr="009B2F7A">
        <w:rPr>
          <w:rFonts w:cs="David"/>
          <w:rtl/>
        </w:rPr>
        <w:t>(</w:t>
      </w:r>
      <w:r w:rsidRPr="009B2F7A">
        <w:rPr>
          <w:rFonts w:cs="David"/>
        </w:rPr>
        <w:t>A,B,AB</w:t>
      </w:r>
      <w:r w:rsidRPr="009B2F7A">
        <w:rPr>
          <w:rFonts w:cs="David"/>
          <w:rtl/>
        </w:rPr>
        <w:t>)</w:t>
      </w:r>
      <w:r w:rsidRPr="009B2F7A">
        <w:rPr>
          <w:rFonts w:cs="David" w:hint="cs"/>
          <w:rtl/>
        </w:rPr>
        <w:t xml:space="preserve"> נקבעים על ידי </w:t>
      </w:r>
      <w:r w:rsidRPr="009B2F7A">
        <w:rPr>
          <w:rFonts w:ascii="Arial" w:hAnsi="Arial" w:cs="David" w:hint="cs"/>
          <w:rtl/>
        </w:rPr>
        <w:t xml:space="preserve">גליקופרוטאינים בממברנת כדוריות הדם </w:t>
      </w:r>
      <w:r>
        <w:rPr>
          <w:rFonts w:ascii="Arial" w:hAnsi="Arial" w:cs="David" w:hint="cs"/>
          <w:rtl/>
        </w:rPr>
        <w:t>של כל אדם.</w:t>
      </w:r>
      <w:r w:rsidRPr="009B2F7A">
        <w:rPr>
          <w:rFonts w:ascii="Arial" w:hAnsi="Arial" w:cs="David" w:hint="cs"/>
          <w:rtl/>
        </w:rPr>
        <w:t xml:space="preserve"> ארגון תאים לרקמות נקבע</w:t>
      </w:r>
      <w:r>
        <w:rPr>
          <w:rFonts w:ascii="Arial" w:hAnsi="Arial" w:cs="David" w:hint="cs"/>
          <w:rtl/>
        </w:rPr>
        <w:t xml:space="preserve"> על פי זיהוי של גליקופרוטאינים;</w:t>
      </w:r>
      <w:r w:rsidRPr="009B2F7A">
        <w:rPr>
          <w:rFonts w:ascii="Arial" w:hAnsi="Arial" w:cs="David" w:hint="cs"/>
          <w:rtl/>
        </w:rPr>
        <w:t xml:space="preserve"> הכוונת חלבונים לאזורים שונים בתא נעשית על פי סימנים גליקופרוטאיניים.</w:t>
      </w:r>
    </w:p>
    <w:p w:rsidR="007333E3" w:rsidRPr="009B2F7A" w:rsidRDefault="007333E3" w:rsidP="007333E3">
      <w:pPr>
        <w:numPr>
          <w:ilvl w:val="0"/>
          <w:numId w:val="22"/>
        </w:numPr>
        <w:spacing w:after="0" w:line="360" w:lineRule="auto"/>
        <w:jc w:val="both"/>
        <w:rPr>
          <w:rFonts w:cs="David"/>
        </w:rPr>
      </w:pPr>
      <w:r w:rsidRPr="009B2F7A">
        <w:rPr>
          <w:rFonts w:cs="David" w:hint="cs"/>
          <w:rtl/>
        </w:rPr>
        <w:t>החלק הסוכרי ב</w:t>
      </w:r>
      <w:r w:rsidRPr="009B2F7A">
        <w:rPr>
          <w:rFonts w:ascii="Arial" w:hAnsi="Arial" w:cs="David" w:hint="cs"/>
          <w:rtl/>
        </w:rPr>
        <w:t>ג</w:t>
      </w:r>
      <w:r>
        <w:rPr>
          <w:rFonts w:ascii="Arial" w:hAnsi="Arial" w:cs="David" w:hint="cs"/>
          <w:rtl/>
        </w:rPr>
        <w:t>ליקופרוטאינים משתנה לאורך זמן, ותלוי</w:t>
      </w:r>
      <w:r w:rsidRPr="009B2F7A">
        <w:rPr>
          <w:rFonts w:ascii="Arial" w:hAnsi="Arial" w:cs="David" w:hint="cs"/>
          <w:rtl/>
        </w:rPr>
        <w:t xml:space="preserve"> בגיל התא, בתנא</w:t>
      </w:r>
      <w:r>
        <w:rPr>
          <w:rFonts w:ascii="Arial" w:hAnsi="Arial" w:cs="David" w:hint="cs"/>
          <w:rtl/>
        </w:rPr>
        <w:t>י הסביבה, כתגובה לחומרים בסביבה.</w:t>
      </w:r>
      <w:r w:rsidRPr="009B2F7A">
        <w:rPr>
          <w:rFonts w:ascii="Arial" w:hAnsi="Arial" w:cs="David" w:hint="cs"/>
          <w:rtl/>
        </w:rPr>
        <w:t xml:space="preserve"> ניתן למנוע מחלות של הזדקנות אם ימנעו שינויים אלה בסוכרים.</w:t>
      </w:r>
    </w:p>
    <w:p w:rsidR="007333E3" w:rsidRPr="009B2F7A" w:rsidRDefault="007333E3" w:rsidP="007333E3">
      <w:pPr>
        <w:numPr>
          <w:ilvl w:val="0"/>
          <w:numId w:val="22"/>
        </w:numPr>
        <w:spacing w:after="0" w:line="360" w:lineRule="auto"/>
        <w:jc w:val="both"/>
        <w:rPr>
          <w:rFonts w:cs="David"/>
        </w:rPr>
      </w:pPr>
      <w:r w:rsidRPr="009B2F7A">
        <w:rPr>
          <w:rFonts w:ascii="Arial" w:hAnsi="Arial" w:cs="David" w:hint="cs"/>
          <w:rtl/>
        </w:rPr>
        <w:t>לחלק הסוכרי של הגליקופרוטאינים תפקיד בזיהוי התאים בגוף: מפגש בין תא ביצית לתא זרע, התארגנות תאים לרקמות ואיברים בעובר המתפתח</w:t>
      </w:r>
      <w:r w:rsidRPr="009B2F7A">
        <w:rPr>
          <w:rFonts w:cs="David" w:hint="cs"/>
          <w:rtl/>
        </w:rPr>
        <w:t>. להבדיל, תאים סרטניים מפסיקים להכיר אחד את השני, כנראה בגלל שינויים ב</w:t>
      </w:r>
      <w:r w:rsidRPr="009B2F7A">
        <w:rPr>
          <w:rFonts w:ascii="Arial" w:hAnsi="Arial" w:cs="David" w:hint="cs"/>
          <w:rtl/>
        </w:rPr>
        <w:t>גליקופרוטאינים</w:t>
      </w:r>
      <w:r w:rsidRPr="009B2F7A">
        <w:rPr>
          <w:rFonts w:cs="David" w:hint="cs"/>
          <w:rtl/>
        </w:rPr>
        <w:t>.</w:t>
      </w:r>
    </w:p>
    <w:p w:rsidR="007333E3" w:rsidRPr="009B2F7A" w:rsidRDefault="007333E3" w:rsidP="007333E3">
      <w:pPr>
        <w:numPr>
          <w:ilvl w:val="0"/>
          <w:numId w:val="22"/>
        </w:numPr>
        <w:spacing w:after="0" w:line="360" w:lineRule="auto"/>
        <w:jc w:val="both"/>
        <w:rPr>
          <w:rFonts w:cs="David"/>
        </w:rPr>
      </w:pPr>
      <w:r w:rsidRPr="009B2F7A">
        <w:rPr>
          <w:rFonts w:cs="David" w:hint="cs"/>
          <w:rtl/>
        </w:rPr>
        <w:t xml:space="preserve">חלק מההורמונים בגוף הם </w:t>
      </w:r>
      <w:r w:rsidRPr="009B2F7A">
        <w:rPr>
          <w:rFonts w:ascii="Arial" w:hAnsi="Arial" w:cs="David" w:hint="cs"/>
          <w:rtl/>
        </w:rPr>
        <w:t>גליקופרוטאינים.</w:t>
      </w:r>
    </w:p>
    <w:p w:rsidR="007333E3" w:rsidRPr="009B2F7A" w:rsidRDefault="007333E3" w:rsidP="007333E3">
      <w:pPr>
        <w:numPr>
          <w:ilvl w:val="0"/>
          <w:numId w:val="22"/>
        </w:numPr>
        <w:spacing w:after="0" w:line="360" w:lineRule="auto"/>
        <w:jc w:val="both"/>
        <w:rPr>
          <w:rFonts w:cs="David"/>
        </w:rPr>
      </w:pPr>
      <w:r>
        <w:rPr>
          <w:rFonts w:ascii="Arial" w:hAnsi="Arial" w:cs="David" w:hint="cs"/>
          <w:rtl/>
        </w:rPr>
        <w:t>התקפה של וירוסים וחיידקים של הגוף</w:t>
      </w:r>
      <w:r w:rsidRPr="009B2F7A">
        <w:rPr>
          <w:rFonts w:ascii="Arial" w:hAnsi="Arial" w:cs="David" w:hint="cs"/>
          <w:rtl/>
        </w:rPr>
        <w:t xml:space="preserve"> מתרחשת במקרים רבים על ידי קישור לגליקופרוטאינים בממברנת התאים המותקפים.</w:t>
      </w:r>
    </w:p>
    <w:p w:rsidR="007333E3" w:rsidRPr="00EE3E82" w:rsidRDefault="007333E3" w:rsidP="007333E3">
      <w:pPr>
        <w:spacing w:line="360" w:lineRule="auto"/>
        <w:ind w:left="1080"/>
        <w:jc w:val="both"/>
        <w:rPr>
          <w:rtl/>
        </w:rPr>
      </w:pPr>
    </w:p>
    <w:p w:rsidR="007333E3" w:rsidRDefault="007333E3" w:rsidP="007333E3">
      <w:pPr>
        <w:spacing w:line="360" w:lineRule="auto"/>
        <w:ind w:left="26" w:firstLine="694"/>
        <w:jc w:val="both"/>
        <w:rPr>
          <w:rFonts w:ascii="Arial" w:hAnsi="Arial" w:cs="David"/>
          <w:rtl/>
        </w:rPr>
      </w:pPr>
      <w:r>
        <w:rPr>
          <w:rFonts w:ascii="Arial" w:hAnsi="Arial" w:cs="David" w:hint="cs"/>
          <w:rtl/>
        </w:rPr>
        <w:t xml:space="preserve">מתוך רשימה חלקית זו רואים שהגליקופרוטאינים הם קבוצה גדולה וחשובה של מולקולות בתא, בעלי תפקידים מגוונים וחיוניים. הם מעורבים בתפקוד התא במצב נורמלי, ובעיה בתפקודם תביא למחלות אשר אפשר יהיה למנוע במידה ויהיה </w:t>
      </w:r>
      <w:r w:rsidR="00491704">
        <w:rPr>
          <w:rFonts w:ascii="Arial" w:hAnsi="Arial" w:cs="David" w:hint="cs"/>
          <w:rtl/>
        </w:rPr>
        <w:t>י</w:t>
      </w:r>
      <w:r>
        <w:rPr>
          <w:rFonts w:ascii="Arial" w:hAnsi="Arial" w:cs="David" w:hint="cs"/>
          <w:rtl/>
        </w:rPr>
        <w:t xml:space="preserve">דע </w:t>
      </w:r>
      <w:r w:rsidR="00AF5FF1">
        <w:rPr>
          <w:rFonts w:ascii="Arial" w:hAnsi="Arial" w:cs="David" w:hint="cs"/>
          <w:rtl/>
        </w:rPr>
        <w:t>מספיק</w:t>
      </w:r>
      <w:r>
        <w:rPr>
          <w:rFonts w:ascii="Arial" w:hAnsi="Arial" w:cs="David" w:hint="cs"/>
          <w:rtl/>
        </w:rPr>
        <w:t xml:space="preserve"> אודות מולקולות אלה.</w:t>
      </w:r>
    </w:p>
    <w:p w:rsidR="007333E3" w:rsidRPr="00B95347" w:rsidRDefault="007333E3" w:rsidP="007333E3">
      <w:pPr>
        <w:spacing w:line="360" w:lineRule="auto"/>
        <w:jc w:val="both"/>
        <w:rPr>
          <w:rFonts w:ascii="Arial" w:hAnsi="Arial" w:cs="David"/>
          <w:rtl/>
        </w:rPr>
      </w:pPr>
    </w:p>
    <w:p w:rsidR="007333E3" w:rsidRDefault="007333E3" w:rsidP="007333E3">
      <w:pPr>
        <w:spacing w:line="360" w:lineRule="auto"/>
        <w:ind w:left="26" w:firstLine="694"/>
        <w:jc w:val="both"/>
        <w:rPr>
          <w:rFonts w:ascii="Arial" w:hAnsi="Arial" w:cs="David"/>
          <w:rtl/>
        </w:rPr>
      </w:pPr>
      <w:r>
        <w:rPr>
          <w:rFonts w:ascii="Arial" w:hAnsi="Arial" w:cs="David" w:hint="cs"/>
          <w:rtl/>
        </w:rPr>
        <w:t>אלברט נויברגר היה איש משפחה חם, עדין וצנוע, עם ראש צלול, חודר ושקול והיה מורה מעולה, אשר הכשיר מדענים רבים שהגיעו לגדולות, זכו לפרסים ואף לפרסי נובל בתחומם.</w:t>
      </w:r>
    </w:p>
    <w:p w:rsidR="007333E3" w:rsidRPr="00B95347" w:rsidRDefault="007333E3" w:rsidP="007333E3">
      <w:pPr>
        <w:spacing w:line="360" w:lineRule="auto"/>
        <w:ind w:left="26"/>
        <w:jc w:val="both"/>
        <w:rPr>
          <w:rFonts w:ascii="Arial" w:hAnsi="Arial" w:cs="David"/>
          <w:rtl/>
        </w:rPr>
      </w:pPr>
    </w:p>
    <w:p w:rsidR="007333E3" w:rsidRPr="00B95347" w:rsidRDefault="007333E3" w:rsidP="007333E3">
      <w:pPr>
        <w:spacing w:line="360" w:lineRule="auto"/>
        <w:ind w:left="26"/>
        <w:jc w:val="both"/>
        <w:rPr>
          <w:rFonts w:ascii="Arial" w:hAnsi="Arial" w:cs="David"/>
          <w:rtl/>
        </w:rPr>
      </w:pPr>
      <w:r w:rsidRPr="00B95347">
        <w:rPr>
          <w:rFonts w:ascii="Arial" w:hAnsi="Arial" w:cs="David" w:hint="cs"/>
          <w:rtl/>
        </w:rPr>
        <w:tab/>
        <w:t>בהגיע אלברט ללונדון, הוא חי חיי פוליאט</w:t>
      </w:r>
      <w:r>
        <w:rPr>
          <w:rFonts w:ascii="Arial" w:hAnsi="Arial" w:cs="David" w:hint="cs"/>
          <w:rtl/>
        </w:rPr>
        <w:t>,</w:t>
      </w:r>
      <w:r w:rsidRPr="00B95347">
        <w:rPr>
          <w:rFonts w:ascii="Arial" w:hAnsi="Arial" w:cs="David" w:hint="cs"/>
          <w:rtl/>
        </w:rPr>
        <w:t xml:space="preserve"> התעניין </w:t>
      </w:r>
      <w:r>
        <w:rPr>
          <w:rFonts w:ascii="Arial" w:hAnsi="Arial" w:cs="David" w:hint="cs"/>
          <w:rtl/>
        </w:rPr>
        <w:t xml:space="preserve">וכתב רשימות </w:t>
      </w:r>
      <w:r w:rsidRPr="00B95347">
        <w:rPr>
          <w:rFonts w:ascii="Arial" w:hAnsi="Arial" w:cs="David" w:hint="cs"/>
          <w:rtl/>
        </w:rPr>
        <w:t>במדעי החיים, במשפט, ברפואה, היסטוריה וספ</w:t>
      </w:r>
      <w:r>
        <w:rPr>
          <w:rFonts w:ascii="Arial" w:hAnsi="Arial" w:cs="David" w:hint="cs"/>
          <w:rtl/>
        </w:rPr>
        <w:t>רות,</w:t>
      </w:r>
      <w:r w:rsidRPr="00B95347">
        <w:rPr>
          <w:rFonts w:ascii="Arial" w:hAnsi="Arial" w:cs="David" w:hint="cs"/>
          <w:rtl/>
        </w:rPr>
        <w:t xml:space="preserve"> בנוסף למדעי הטבע. הוא עבר שתי בחינות בכימיה אורגנית ואנאורגאנית, שבהן </w:t>
      </w:r>
      <w:r>
        <w:rPr>
          <w:rFonts w:ascii="Arial" w:hAnsi="Arial" w:cs="David" w:hint="cs"/>
          <w:rtl/>
        </w:rPr>
        <w:t xml:space="preserve">התחיל </w:t>
      </w:r>
      <w:r w:rsidRPr="00B95347">
        <w:rPr>
          <w:rFonts w:ascii="Arial" w:hAnsi="Arial" w:cs="David" w:hint="cs"/>
          <w:rtl/>
        </w:rPr>
        <w:t xml:space="preserve">בוירצבורג </w:t>
      </w:r>
      <w:r>
        <w:rPr>
          <w:rFonts w:ascii="Arial" w:hAnsi="Arial" w:cs="David" w:hint="cs"/>
          <w:rtl/>
        </w:rPr>
        <w:t xml:space="preserve">בעיסוקו </w:t>
      </w:r>
      <w:r w:rsidRPr="00B95347">
        <w:rPr>
          <w:rFonts w:ascii="Arial" w:hAnsi="Arial" w:cs="David" w:hint="cs"/>
          <w:rtl/>
        </w:rPr>
        <w:t>ברפואה קלינית. במשך הזמן הוא עסק ול</w:t>
      </w:r>
      <w:r>
        <w:rPr>
          <w:rFonts w:ascii="Arial" w:hAnsi="Arial" w:cs="David" w:hint="cs"/>
          <w:rtl/>
        </w:rPr>
        <w:t>י</w:t>
      </w:r>
      <w:r w:rsidRPr="00B95347">
        <w:rPr>
          <w:rFonts w:ascii="Arial" w:hAnsi="Arial" w:cs="David" w:hint="cs"/>
          <w:rtl/>
        </w:rPr>
        <w:t>מד כימיה שבמהרה הפכה להיות עיסוקו העיקר.</w:t>
      </w:r>
      <w:r>
        <w:rPr>
          <w:rFonts w:ascii="Arial" w:hAnsi="Arial" w:cs="David" w:hint="cs"/>
          <w:rtl/>
        </w:rPr>
        <w:t xml:space="preserve"> </w:t>
      </w:r>
    </w:p>
    <w:p w:rsidR="007333E3" w:rsidRPr="00B95347" w:rsidRDefault="007333E3" w:rsidP="007333E3">
      <w:pPr>
        <w:spacing w:line="360" w:lineRule="auto"/>
        <w:ind w:left="360"/>
        <w:jc w:val="both"/>
        <w:rPr>
          <w:rFonts w:ascii="Arial" w:hAnsi="Arial" w:cs="David"/>
          <w:rtl/>
        </w:rPr>
      </w:pPr>
    </w:p>
    <w:p w:rsidR="007333E3" w:rsidRDefault="007333E3" w:rsidP="007333E3">
      <w:pPr>
        <w:spacing w:line="360" w:lineRule="auto"/>
        <w:ind w:left="26"/>
        <w:jc w:val="both"/>
        <w:rPr>
          <w:rFonts w:ascii="Arial" w:hAnsi="Arial" w:cs="David"/>
          <w:rtl/>
        </w:rPr>
      </w:pPr>
      <w:r w:rsidRPr="00B95347">
        <w:rPr>
          <w:rFonts w:ascii="Arial" w:hAnsi="Arial" w:cs="David" w:hint="cs"/>
          <w:rtl/>
        </w:rPr>
        <w:tab/>
      </w:r>
      <w:r>
        <w:rPr>
          <w:rFonts w:ascii="Arial" w:hAnsi="Arial" w:cs="David" w:hint="cs"/>
          <w:rtl/>
        </w:rPr>
        <w:t xml:space="preserve">בהיותו </w:t>
      </w:r>
      <w:r w:rsidRPr="00B95347">
        <w:rPr>
          <w:rFonts w:ascii="Arial" w:hAnsi="Arial" w:cs="David" w:hint="cs"/>
          <w:rtl/>
        </w:rPr>
        <w:t xml:space="preserve">בלונדון הוא </w:t>
      </w:r>
      <w:r>
        <w:rPr>
          <w:rFonts w:ascii="Arial" w:hAnsi="Arial" w:cs="David" w:hint="cs"/>
          <w:rtl/>
        </w:rPr>
        <w:t>הצטרף לצוות בראשותו של פרופ' הרינגטון</w:t>
      </w:r>
      <w:r w:rsidRPr="00B95347">
        <w:rPr>
          <w:rFonts w:ascii="Arial" w:hAnsi="Arial" w:cs="David" w:hint="cs"/>
          <w:rtl/>
        </w:rPr>
        <w:t>,</w:t>
      </w:r>
      <w:r>
        <w:rPr>
          <w:rFonts w:ascii="Arial" w:hAnsi="Arial" w:cs="David" w:hint="cs"/>
          <w:rtl/>
        </w:rPr>
        <w:t xml:space="preserve"> ש</w:t>
      </w:r>
      <w:r w:rsidRPr="00B95347">
        <w:rPr>
          <w:rFonts w:ascii="Arial" w:hAnsi="Arial" w:cs="David" w:hint="cs"/>
          <w:rtl/>
        </w:rPr>
        <w:t xml:space="preserve">הייתה לו השפעה רבה על תלמידו במחקר בביוכימיה ובמיוחד </w:t>
      </w:r>
      <w:r>
        <w:rPr>
          <w:rFonts w:ascii="Arial" w:hAnsi="Arial" w:cs="David" w:hint="cs"/>
          <w:rtl/>
        </w:rPr>
        <w:t>בגלי</w:t>
      </w:r>
      <w:r w:rsidRPr="00B95347">
        <w:rPr>
          <w:rFonts w:ascii="Arial" w:hAnsi="Arial" w:cs="David" w:hint="cs"/>
          <w:rtl/>
        </w:rPr>
        <w:t>ק</w:t>
      </w:r>
      <w:r>
        <w:rPr>
          <w:rFonts w:ascii="Arial" w:hAnsi="Arial" w:cs="David" w:hint="cs"/>
          <w:rtl/>
        </w:rPr>
        <w:t>ו</w:t>
      </w:r>
      <w:r w:rsidRPr="00B95347">
        <w:rPr>
          <w:rFonts w:ascii="Arial" w:hAnsi="Arial" w:cs="David" w:hint="cs"/>
          <w:rtl/>
        </w:rPr>
        <w:t>לי</w:t>
      </w:r>
      <w:r>
        <w:rPr>
          <w:rFonts w:ascii="Arial" w:hAnsi="Arial" w:cs="David" w:hint="cs"/>
          <w:rtl/>
        </w:rPr>
        <w:t>זה (</w:t>
      </w:r>
      <w:r w:rsidRPr="00B95347">
        <w:rPr>
          <w:rFonts w:ascii="Arial" w:hAnsi="Arial" w:cs="David" w:hint="cs"/>
          <w:rtl/>
        </w:rPr>
        <w:t>אחת מתהליך</w:t>
      </w:r>
      <w:r>
        <w:rPr>
          <w:rFonts w:ascii="Arial" w:hAnsi="Arial" w:cs="David" w:hint="cs"/>
          <w:rtl/>
        </w:rPr>
        <w:t xml:space="preserve"> היסוד בחילופי החומרים של החיים)</w:t>
      </w:r>
      <w:r w:rsidRPr="00B95347">
        <w:rPr>
          <w:rFonts w:ascii="Arial" w:hAnsi="Arial" w:cs="David" w:hint="cs"/>
          <w:rtl/>
        </w:rPr>
        <w:t xml:space="preserve"> וכן עסק במחק</w:t>
      </w:r>
      <w:r>
        <w:rPr>
          <w:rFonts w:ascii="Arial" w:hAnsi="Arial" w:cs="David" w:hint="cs"/>
          <w:rtl/>
        </w:rPr>
        <w:t xml:space="preserve">ר המטבוליזם של פרוטאין, ומילא מקומו של אלכסנדר פלמינג, מגלה הפניצילין. </w:t>
      </w:r>
      <w:r w:rsidRPr="00B95347">
        <w:rPr>
          <w:rFonts w:ascii="Arial" w:hAnsi="Arial" w:cs="David" w:hint="cs"/>
          <w:rtl/>
        </w:rPr>
        <w:t xml:space="preserve">עבודת גמר </w:t>
      </w:r>
      <w:r>
        <w:rPr>
          <w:rFonts w:ascii="Arial" w:hAnsi="Arial" w:cs="David" w:hint="cs"/>
          <w:rtl/>
        </w:rPr>
        <w:t xml:space="preserve">שכתב </w:t>
      </w:r>
      <w:r w:rsidRPr="00B95347">
        <w:rPr>
          <w:rFonts w:ascii="Arial" w:hAnsi="Arial" w:cs="David" w:hint="cs"/>
          <w:rtl/>
        </w:rPr>
        <w:t xml:space="preserve">זיכתה אותו בציון לשבח. מחקר זה </w:t>
      </w:r>
      <w:r>
        <w:rPr>
          <w:rFonts w:ascii="Arial" w:hAnsi="Arial" w:cs="David" w:hint="cs"/>
          <w:rtl/>
        </w:rPr>
        <w:t xml:space="preserve">עסק בפירוק הסוכר ובחומצת החלב. </w:t>
      </w:r>
    </w:p>
    <w:p w:rsidR="007333E3" w:rsidRDefault="007333E3" w:rsidP="007333E3">
      <w:pPr>
        <w:spacing w:line="360" w:lineRule="auto"/>
        <w:ind w:firstLine="360"/>
        <w:jc w:val="both"/>
        <w:rPr>
          <w:rFonts w:ascii="Arial" w:hAnsi="Arial" w:cs="David"/>
          <w:rtl/>
        </w:rPr>
      </w:pPr>
    </w:p>
    <w:p w:rsidR="007333E3" w:rsidRDefault="007333E3" w:rsidP="007333E3">
      <w:pPr>
        <w:spacing w:line="360" w:lineRule="auto"/>
        <w:ind w:firstLine="720"/>
        <w:jc w:val="both"/>
        <w:rPr>
          <w:rFonts w:ascii="Arial" w:hAnsi="Arial" w:cs="David"/>
          <w:rtl/>
        </w:rPr>
      </w:pPr>
      <w:r>
        <w:rPr>
          <w:rFonts w:ascii="Arial" w:hAnsi="Arial" w:cs="David" w:hint="cs"/>
          <w:rtl/>
        </w:rPr>
        <w:t>ב-1944 הוא מונה כיועץ רפואי ותזונתי למטה הכללי הבריטי בניו דלהי שביבשת הודו, והועלה מדרגת רב טוראי במילואים לדרגת תת אלוף (בריגדיר).  בהודו הוא היה מעורב אינטלקטואלית ורגשית והוזמן לייעץ למועצה הרפואית ההודית המרכזית במחקרים ובבעיות התזונה שם.</w:t>
      </w:r>
    </w:p>
    <w:p w:rsidR="007333E3" w:rsidRDefault="007333E3" w:rsidP="007333E3">
      <w:pPr>
        <w:spacing w:line="360" w:lineRule="auto"/>
        <w:ind w:left="26"/>
        <w:jc w:val="both"/>
        <w:rPr>
          <w:rFonts w:ascii="Arial" w:hAnsi="Arial" w:cs="David"/>
          <w:rtl/>
        </w:rPr>
      </w:pPr>
    </w:p>
    <w:p w:rsidR="007333E3" w:rsidRPr="00B95347" w:rsidRDefault="007333E3" w:rsidP="007333E3">
      <w:pPr>
        <w:spacing w:line="360" w:lineRule="auto"/>
        <w:ind w:left="360" w:firstLine="360"/>
        <w:jc w:val="both"/>
        <w:rPr>
          <w:rFonts w:ascii="Arial" w:hAnsi="Arial" w:cs="David"/>
          <w:rtl/>
        </w:rPr>
      </w:pPr>
      <w:r w:rsidRPr="00B95347">
        <w:rPr>
          <w:rFonts w:ascii="Arial" w:hAnsi="Arial" w:cs="David" w:hint="cs"/>
          <w:rtl/>
        </w:rPr>
        <w:t>כשאלברט הגיע לגיל 80, הוא כ</w:t>
      </w:r>
      <w:r>
        <w:rPr>
          <w:rFonts w:ascii="Arial" w:hAnsi="Arial" w:cs="David" w:hint="cs"/>
          <w:rtl/>
        </w:rPr>
        <w:t xml:space="preserve">תב אוטוביוגרפיה </w:t>
      </w:r>
      <w:r w:rsidRPr="00B95347">
        <w:rPr>
          <w:rFonts w:ascii="Arial" w:hAnsi="Arial" w:cs="David" w:hint="cs"/>
          <w:rtl/>
        </w:rPr>
        <w:t>עשיר</w:t>
      </w:r>
      <w:r>
        <w:rPr>
          <w:rFonts w:ascii="Arial" w:hAnsi="Arial" w:cs="David" w:hint="cs"/>
          <w:rtl/>
        </w:rPr>
        <w:t xml:space="preserve">ה על </w:t>
      </w:r>
      <w:r w:rsidRPr="00B95347">
        <w:rPr>
          <w:rFonts w:ascii="Arial" w:hAnsi="Arial" w:cs="David" w:hint="cs"/>
          <w:rtl/>
        </w:rPr>
        <w:t>עולם המ</w:t>
      </w:r>
      <w:r>
        <w:rPr>
          <w:rFonts w:ascii="Arial" w:hAnsi="Arial" w:cs="David" w:hint="cs"/>
          <w:rtl/>
        </w:rPr>
        <w:t>דע</w:t>
      </w:r>
      <w:r w:rsidRPr="00B95347">
        <w:rPr>
          <w:rFonts w:ascii="Arial" w:hAnsi="Arial" w:cs="David" w:hint="cs"/>
          <w:rtl/>
        </w:rPr>
        <w:t xml:space="preserve"> ו</w:t>
      </w:r>
      <w:r w:rsidR="002D0445">
        <w:rPr>
          <w:rFonts w:ascii="Arial" w:hAnsi="Arial" w:cs="David" w:hint="cs"/>
          <w:rtl/>
        </w:rPr>
        <w:t>על ה</w:t>
      </w:r>
      <w:r w:rsidRPr="00B95347">
        <w:rPr>
          <w:rFonts w:ascii="Arial" w:hAnsi="Arial" w:cs="David" w:hint="cs"/>
          <w:rtl/>
        </w:rPr>
        <w:t xml:space="preserve">חוקרים איתם הוא בא במגע. שם האוטוביוגרפיה הוא </w:t>
      </w:r>
      <w:r w:rsidRPr="00B95347">
        <w:rPr>
          <w:rFonts w:ascii="Arial" w:hAnsi="Arial" w:cs="David"/>
        </w:rPr>
        <w:t>An Octogenarian Looks Back</w:t>
      </w:r>
      <w:r w:rsidRPr="00B95347">
        <w:rPr>
          <w:rFonts w:ascii="Arial" w:hAnsi="Arial" w:cs="David" w:hint="cs"/>
          <w:rtl/>
        </w:rPr>
        <w:t xml:space="preserve">. </w:t>
      </w:r>
    </w:p>
    <w:p w:rsidR="007333E3" w:rsidRDefault="007333E3" w:rsidP="007333E3">
      <w:pPr>
        <w:spacing w:line="360" w:lineRule="auto"/>
        <w:ind w:left="26" w:firstLine="694"/>
        <w:jc w:val="both"/>
        <w:rPr>
          <w:rFonts w:ascii="Arial" w:hAnsi="Arial" w:cs="David"/>
          <w:rtl/>
        </w:rPr>
      </w:pPr>
      <w:r>
        <w:rPr>
          <w:rFonts w:ascii="Arial" w:hAnsi="Arial" w:cs="David" w:hint="cs"/>
          <w:rtl/>
        </w:rPr>
        <w:t xml:space="preserve">דברי ההספד החמים של </w:t>
      </w:r>
      <w:r w:rsidRPr="00B95347">
        <w:rPr>
          <w:rFonts w:ascii="Arial" w:hAnsi="Arial" w:cs="David" w:hint="cs"/>
          <w:rtl/>
        </w:rPr>
        <w:t>פרופ' נתן שרון, אחד מתלמידיו ומרצה וחוקר במכון ויצמן</w:t>
      </w:r>
      <w:r>
        <w:rPr>
          <w:rFonts w:ascii="Arial" w:hAnsi="Arial" w:cs="David" w:hint="cs"/>
          <w:rtl/>
        </w:rPr>
        <w:t>, פורסמו בעיתון אינדפנדנט מ-19/8/1996.</w:t>
      </w:r>
    </w:p>
    <w:p w:rsidR="007333E3" w:rsidRDefault="007333E3" w:rsidP="007333E3">
      <w:pPr>
        <w:spacing w:line="360" w:lineRule="auto"/>
        <w:ind w:left="26" w:firstLine="694"/>
        <w:jc w:val="both"/>
        <w:rPr>
          <w:rFonts w:ascii="Arial" w:hAnsi="Arial" w:cs="David"/>
          <w:rtl/>
        </w:rPr>
      </w:pPr>
    </w:p>
    <w:p w:rsidR="007333E3" w:rsidRPr="00B95347" w:rsidRDefault="007333E3" w:rsidP="007333E3">
      <w:pPr>
        <w:spacing w:line="360" w:lineRule="auto"/>
        <w:ind w:firstLine="720"/>
        <w:jc w:val="both"/>
        <w:rPr>
          <w:rFonts w:ascii="Arial" w:hAnsi="Arial" w:cs="David"/>
        </w:rPr>
      </w:pPr>
      <w:r>
        <w:rPr>
          <w:rFonts w:ascii="Arial" w:hAnsi="Arial" w:cs="David" w:hint="cs"/>
          <w:rtl/>
        </w:rPr>
        <w:t xml:space="preserve">ב-1950 אלברט קשר קשרים אמיצים עם ישראל ועם הנשיא קציר, נשיא מכון ויצמן, וכן עם אברהם הרמן, נשיא האוניברסיטה העברית ומוסדותיה. בהיותו מושרש במסורתו של העם היהודי, הוא דבק בערכי תרבותו ועזר לאוניברסיטה העברית, תוך ידיעה וניסיון והתמסרות לפיתוחה. בתור אחד המנהיגים </w:t>
      </w:r>
      <w:r w:rsidR="00347C94">
        <w:rPr>
          <w:rFonts w:ascii="Arial" w:hAnsi="Arial" w:cs="David" w:hint="cs"/>
          <w:rtl/>
        </w:rPr>
        <w:t>ב</w:t>
      </w:r>
      <w:r>
        <w:rPr>
          <w:rFonts w:ascii="Arial" w:hAnsi="Arial" w:cs="David" w:hint="cs"/>
          <w:rtl/>
        </w:rPr>
        <w:t xml:space="preserve">חבר הנאמנים של האוניברסיטה העברית, הוא התמסר לאוניברסיטה ולקהילה האקדמית. על כן, הסנאט של האוניברסיטה העברית בירושלים, החליט להעניק לו במרץ 1968 תואר של דוקטור כבוד שמילא אותו גאווה ואפשר לבני הזוג להתמסר בלב ובנפש לקידומה של האוניברסיטה העברית. </w:t>
      </w:r>
    </w:p>
    <w:p w:rsidR="007333E3" w:rsidRDefault="007333E3" w:rsidP="007333E3">
      <w:pPr>
        <w:spacing w:line="360" w:lineRule="auto"/>
        <w:ind w:firstLine="720"/>
        <w:jc w:val="both"/>
        <w:rPr>
          <w:rFonts w:ascii="Arial" w:hAnsi="Arial" w:cs="David"/>
          <w:rtl/>
        </w:rPr>
      </w:pPr>
      <w:r>
        <w:rPr>
          <w:rFonts w:ascii="Arial" w:hAnsi="Arial" w:cs="David" w:hint="cs"/>
          <w:rtl/>
        </w:rPr>
        <w:t>קשריו עם האוניברסיטה הביאו לבחירתו כיו"ר חבר הנאמנים בירושלים ובלונדון. האוניברסיטה ראתה בו חוקר מהולל ממפלסי הדרך במחקר מודרני בביוכימיה ומוביל עיקרי בפיתוח ענף זה וקידומו. מחקריו של פרופ' נויברגר מכסים קשת רחבה של בעיות ונושאים בשטחים ניכרים בביולוגיה וביוכימיה. הוא כבש את מקומו הבולט בתרומתו בפיתוח דרכים מתודיות בחקר חילוף החומרים ובקביעת טיבו של אורח חיים של מרכיבי הגוף החי, בבידול האנזים ובביו-סינתזיס של חומצות אמיניות וביתר תרכובות התא. ידיעותינו על ההרכב הכימיקלי של הפרוטאין והרכבו הוא פיתוח עצמאי של דעותיו וניסיונו של אלברט נויברגר, והביא להנחת כללי היסוד של המחקר והפיתוח של משך החיים של עצמים. הוא היה מורה ברוך כשרון שתלמידיו זוכרים אותו כמורה מוביל, עירני וחד בעל חושים בפיתוח רעיונות חדשים ושינוי המחשבה המדעית שהייתה לפניו. הוא הכשיר אקדמיות מקצועיות באנגליה וארצות אחרות והיה חבר בחברה הממלכתית הבריטית.</w:t>
      </w:r>
    </w:p>
    <w:p w:rsidR="007333E3" w:rsidRPr="00B95347" w:rsidRDefault="007333E3" w:rsidP="007333E3">
      <w:pPr>
        <w:spacing w:line="360" w:lineRule="auto"/>
        <w:ind w:left="360"/>
        <w:jc w:val="both"/>
        <w:rPr>
          <w:rFonts w:ascii="Arial" w:hAnsi="Arial" w:cs="David"/>
          <w:rtl/>
        </w:rPr>
      </w:pPr>
    </w:p>
    <w:p w:rsidR="007333E3" w:rsidRDefault="007333E3" w:rsidP="007333E3">
      <w:pPr>
        <w:spacing w:line="360" w:lineRule="auto"/>
        <w:ind w:left="26" w:firstLine="694"/>
        <w:jc w:val="both"/>
        <w:rPr>
          <w:rFonts w:ascii="Arial" w:hAnsi="Arial" w:cs="David"/>
          <w:rtl/>
        </w:rPr>
      </w:pPr>
      <w:r w:rsidRPr="00B95347">
        <w:rPr>
          <w:rFonts w:ascii="Arial" w:hAnsi="Arial" w:cs="David" w:hint="cs"/>
          <w:rtl/>
        </w:rPr>
        <w:t>ב-1943 אלברט</w:t>
      </w:r>
      <w:r>
        <w:rPr>
          <w:rFonts w:ascii="Arial" w:hAnsi="Arial" w:cs="David" w:hint="cs"/>
          <w:rtl/>
        </w:rPr>
        <w:t xml:space="preserve"> נשא</w:t>
      </w:r>
      <w:r w:rsidRPr="00B95347">
        <w:rPr>
          <w:rFonts w:ascii="Arial" w:hAnsi="Arial" w:cs="David" w:hint="cs"/>
          <w:rtl/>
        </w:rPr>
        <w:t xml:space="preserve"> </w:t>
      </w:r>
      <w:r>
        <w:rPr>
          <w:rFonts w:ascii="Arial" w:hAnsi="Arial" w:cs="David" w:hint="cs"/>
          <w:rtl/>
        </w:rPr>
        <w:t xml:space="preserve">לאישה </w:t>
      </w:r>
      <w:r w:rsidRPr="00B95347">
        <w:rPr>
          <w:rFonts w:ascii="Arial" w:hAnsi="Arial" w:cs="David" w:hint="cs"/>
          <w:rtl/>
        </w:rPr>
        <w:t>את ליליאן אי</w:t>
      </w:r>
      <w:r>
        <w:rPr>
          <w:rFonts w:ascii="Arial" w:hAnsi="Arial" w:cs="David" w:hint="cs"/>
          <w:rtl/>
        </w:rPr>
        <w:t>דה לבית דרייפוס, ילידת 15/10/1912, נפטרה ב-02/05/2007.</w:t>
      </w:r>
      <w:r w:rsidRPr="00B95347">
        <w:rPr>
          <w:rFonts w:ascii="Arial" w:hAnsi="Arial" w:cs="David" w:hint="cs"/>
          <w:rtl/>
        </w:rPr>
        <w:t xml:space="preserve"> בנעוריה למדה אמנות ציור ופיסול בבית ספר לאמנות "סלייד" בלונדון</w:t>
      </w:r>
      <w:r>
        <w:rPr>
          <w:rFonts w:ascii="Arial" w:hAnsi="Arial" w:cs="David" w:hint="cs"/>
          <w:rtl/>
        </w:rPr>
        <w:t>.</w:t>
      </w:r>
      <w:r w:rsidRPr="00B95347">
        <w:rPr>
          <w:rFonts w:ascii="Arial" w:hAnsi="Arial" w:cs="David" w:hint="cs"/>
          <w:rtl/>
        </w:rPr>
        <w:t xml:space="preserve"> עבודותיה הוצגו בבית חולים סן</w:t>
      </w:r>
      <w:r>
        <w:rPr>
          <w:rFonts w:ascii="Arial" w:hAnsi="Arial" w:cs="David" w:hint="cs"/>
          <w:rtl/>
        </w:rPr>
        <w:t>-</w:t>
      </w:r>
      <w:r w:rsidRPr="00B95347">
        <w:rPr>
          <w:rFonts w:ascii="Arial" w:hAnsi="Arial" w:cs="David" w:hint="cs"/>
          <w:rtl/>
        </w:rPr>
        <w:t xml:space="preserve"> מרי בלו</w:t>
      </w:r>
      <w:r>
        <w:rPr>
          <w:rFonts w:ascii="Arial" w:hAnsi="Arial" w:cs="David" w:hint="cs"/>
          <w:rtl/>
        </w:rPr>
        <w:t>נ</w:t>
      </w:r>
      <w:r w:rsidRPr="00B95347">
        <w:rPr>
          <w:rFonts w:ascii="Arial" w:hAnsi="Arial" w:cs="David" w:hint="cs"/>
          <w:rtl/>
        </w:rPr>
        <w:t xml:space="preserve">דון. כישוריה ויכולתה האמנותית בלטו </w:t>
      </w:r>
      <w:r>
        <w:rPr>
          <w:rFonts w:ascii="Arial" w:hAnsi="Arial" w:cs="David" w:hint="cs"/>
          <w:rtl/>
        </w:rPr>
        <w:t xml:space="preserve">שוב מאוחר יותר </w:t>
      </w:r>
      <w:r w:rsidRPr="00B95347">
        <w:rPr>
          <w:rFonts w:ascii="Arial" w:hAnsi="Arial" w:cs="David" w:hint="cs"/>
          <w:rtl/>
        </w:rPr>
        <w:t xml:space="preserve">בחוברות </w:t>
      </w:r>
      <w:r>
        <w:rPr>
          <w:rFonts w:ascii="Arial" w:hAnsi="Arial" w:cs="David" w:hint="cs"/>
          <w:rtl/>
        </w:rPr>
        <w:t xml:space="preserve">מסעות </w:t>
      </w:r>
      <w:r w:rsidRPr="00B95347">
        <w:rPr>
          <w:rFonts w:ascii="Arial" w:hAnsi="Arial" w:cs="David" w:hint="cs"/>
          <w:rtl/>
        </w:rPr>
        <w:t xml:space="preserve">שהיא כתבה בשובה ממסעותיה בעולם. </w:t>
      </w:r>
      <w:r>
        <w:rPr>
          <w:rFonts w:ascii="Arial" w:hAnsi="Arial" w:cs="David" w:hint="cs"/>
          <w:rtl/>
        </w:rPr>
        <w:t>חוברות ותיאורים אלה</w:t>
      </w:r>
      <w:r w:rsidRPr="00B95347">
        <w:rPr>
          <w:rFonts w:ascii="Arial" w:hAnsi="Arial" w:cs="David" w:hint="cs"/>
          <w:rtl/>
        </w:rPr>
        <w:t xml:space="preserve"> לוו באיורים וציורים מרהיבי עין</w:t>
      </w:r>
      <w:r>
        <w:rPr>
          <w:rFonts w:ascii="Arial" w:hAnsi="Arial" w:cs="David" w:hint="cs"/>
          <w:rtl/>
        </w:rPr>
        <w:t xml:space="preserve"> של אמנית ברוכת כשרון. היא הקדישה את חייה לגידול משפחתה ולפעילות התנדבותית בקרב קבוצות שגורלן לא שפר במלחמת העולם השנייה, ופעלה ללא לאות כעובדת רווחה באיסט אנד של לונדון במאמץ לתת מענה לצרכי האוכלוסייה המקומית. היא ליוותה את בעלה ובני משפחתה במסירות בכל פעולותיו בשדה המדע והחברה, וכן בפיתוח קשרי ידידות עם שוחרי האוניברסיטה העברית בבריטניה וקידומו של המכון לכימיה באוניברסיטה העברית. על פעולותיה אלה היא נתקבלה כעמיתת כבוד באוניברסיטה העברית במאי 2007.  </w:t>
      </w:r>
    </w:p>
    <w:p w:rsidR="007333E3" w:rsidRDefault="007333E3" w:rsidP="007333E3">
      <w:pPr>
        <w:spacing w:line="360" w:lineRule="auto"/>
        <w:ind w:left="2186" w:firstLine="694"/>
        <w:jc w:val="both"/>
        <w:rPr>
          <w:rFonts w:ascii="Arial" w:hAnsi="Arial" w:cs="David"/>
          <w:rtl/>
        </w:rPr>
      </w:pPr>
      <w:r>
        <w:rPr>
          <w:rFonts w:ascii="Arial" w:hAnsi="Arial" w:cs="David" w:hint="cs"/>
          <w:noProof/>
          <w:rtl/>
        </w:rPr>
        <w:drawing>
          <wp:inline distT="0" distB="0" distL="0" distR="0">
            <wp:extent cx="1399540" cy="156654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t="3108" r="3691" b="2072"/>
                    <a:stretch>
                      <a:fillRect/>
                    </a:stretch>
                  </pic:blipFill>
                  <pic:spPr bwMode="auto">
                    <a:xfrm>
                      <a:off x="0" y="0"/>
                      <a:ext cx="1399540" cy="1566545"/>
                    </a:xfrm>
                    <a:prstGeom prst="rect">
                      <a:avLst/>
                    </a:prstGeom>
                    <a:noFill/>
                    <a:ln>
                      <a:noFill/>
                    </a:ln>
                  </pic:spPr>
                </pic:pic>
              </a:graphicData>
            </a:graphic>
          </wp:inline>
        </w:drawing>
      </w:r>
    </w:p>
    <w:p w:rsidR="007333E3" w:rsidRPr="00B95347" w:rsidRDefault="007333E3" w:rsidP="007333E3">
      <w:pPr>
        <w:spacing w:line="360" w:lineRule="auto"/>
        <w:ind w:left="26"/>
        <w:jc w:val="both"/>
        <w:rPr>
          <w:rFonts w:ascii="Arial" w:hAnsi="Arial" w:cs="David"/>
          <w:rtl/>
        </w:rPr>
      </w:pPr>
      <w:r w:rsidRPr="00B95347">
        <w:rPr>
          <w:rFonts w:ascii="Arial" w:hAnsi="Arial" w:cs="David" w:hint="cs"/>
          <w:rtl/>
        </w:rPr>
        <w:tab/>
        <w:t>ליל</w:t>
      </w:r>
      <w:r>
        <w:rPr>
          <w:rFonts w:ascii="Arial" w:hAnsi="Arial" w:cs="David" w:hint="cs"/>
          <w:rtl/>
        </w:rPr>
        <w:t>י</w:t>
      </w:r>
      <w:r w:rsidRPr="00B95347">
        <w:rPr>
          <w:rFonts w:ascii="Arial" w:hAnsi="Arial" w:cs="David" w:hint="cs"/>
          <w:rtl/>
        </w:rPr>
        <w:t>אן אי</w:t>
      </w:r>
      <w:r>
        <w:rPr>
          <w:rFonts w:ascii="Arial" w:hAnsi="Arial" w:cs="David" w:hint="cs"/>
          <w:rtl/>
        </w:rPr>
        <w:t>ד</w:t>
      </w:r>
      <w:r w:rsidRPr="00B95347">
        <w:rPr>
          <w:rFonts w:ascii="Arial" w:hAnsi="Arial" w:cs="David" w:hint="cs"/>
          <w:rtl/>
        </w:rPr>
        <w:t>ה לבית דרייפוס הי</w:t>
      </w:r>
      <w:r>
        <w:rPr>
          <w:rFonts w:ascii="Arial" w:hAnsi="Arial" w:cs="David" w:hint="cs"/>
          <w:rtl/>
        </w:rPr>
        <w:t>יתה אחותו של צ'ארלס, יליד 1911 שנפטר ב-2008, והשאיר אחריו את בתו מרגרט בן נתן ילידת 1949</w:t>
      </w:r>
      <w:r w:rsidRPr="00B95347">
        <w:rPr>
          <w:rFonts w:ascii="Arial" w:hAnsi="Arial" w:cs="David" w:hint="cs"/>
          <w:rtl/>
        </w:rPr>
        <w:t>. אח אחר שלהם הוא ג'ון, יליד 1918 ש</w:t>
      </w:r>
      <w:r>
        <w:rPr>
          <w:rFonts w:ascii="Arial" w:hAnsi="Arial" w:cs="David" w:hint="cs"/>
          <w:rtl/>
        </w:rPr>
        <w:t>נפטר ב-2003, והשאיר אחריו את בתו אנג'לה.</w:t>
      </w:r>
    </w:p>
    <w:p w:rsidR="007333E3" w:rsidRDefault="007333E3" w:rsidP="007333E3">
      <w:pPr>
        <w:spacing w:line="360" w:lineRule="auto"/>
        <w:ind w:left="26"/>
        <w:jc w:val="both"/>
        <w:rPr>
          <w:rFonts w:ascii="Arial" w:hAnsi="Arial" w:cs="David"/>
          <w:rtl/>
        </w:rPr>
      </w:pPr>
      <w:r>
        <w:rPr>
          <w:rFonts w:ascii="Arial" w:hAnsi="Arial" w:cs="David" w:hint="cs"/>
          <w:rtl/>
        </w:rPr>
        <w:tab/>
        <w:t>ליליאן הייתה אשת שיחה רחבת אופקים, הרפתקנית, מלאת הומור ומלאת סקרנות. היא אהבה לטייל בעולם ובמיוחד במזרח הרחוק. ב-2005 היא השתתפה בטיול לקמבודיה וכשהקבוצה הגיעה לרגלי הר שבראשו היה מקדש בודהיסטי בווטהנשי, והיה צורך לטפס 291 מדרגות, היא לא ויתרה על הסיור ועלתה להר כשהיא יושבת מאח</w:t>
      </w:r>
      <w:r w:rsidR="008472FA">
        <w:rPr>
          <w:rFonts w:ascii="Arial" w:hAnsi="Arial" w:cs="David" w:hint="cs"/>
          <w:rtl/>
        </w:rPr>
        <w:t>ו</w:t>
      </w:r>
      <w:r>
        <w:rPr>
          <w:rFonts w:ascii="Arial" w:hAnsi="Arial" w:cs="David" w:hint="cs"/>
          <w:rtl/>
        </w:rPr>
        <w:t>רי הנהג של אופנוע.</w:t>
      </w:r>
    </w:p>
    <w:p w:rsidR="007333E3" w:rsidRDefault="007333E3" w:rsidP="007333E3">
      <w:pPr>
        <w:spacing w:line="360" w:lineRule="auto"/>
        <w:ind w:left="26" w:firstLine="694"/>
        <w:jc w:val="both"/>
        <w:rPr>
          <w:rFonts w:ascii="Arial" w:hAnsi="Arial" w:cs="David"/>
          <w:rtl/>
        </w:rPr>
      </w:pPr>
      <w:r>
        <w:rPr>
          <w:rFonts w:ascii="Arial" w:hAnsi="Arial" w:cs="David" w:hint="cs"/>
          <w:rtl/>
        </w:rPr>
        <w:t xml:space="preserve">בביקוריה הרבים בירושלים היא </w:t>
      </w:r>
      <w:r w:rsidR="002F7A90">
        <w:rPr>
          <w:rFonts w:ascii="Arial" w:hAnsi="Arial" w:cs="David" w:hint="cs"/>
          <w:rtl/>
        </w:rPr>
        <w:t>אהבה לטייל</w:t>
      </w:r>
      <w:r>
        <w:rPr>
          <w:rFonts w:ascii="Arial" w:hAnsi="Arial" w:cs="David" w:hint="cs"/>
          <w:rtl/>
        </w:rPr>
        <w:t xml:space="preserve"> ברגל לכותל המערבי וסמטאות העיר העתיקה. בסיוריה הרבים בעיר העתיקה בירושלים, היא ציירה את בית ברוך מזרחי ברחוב המלאך פינת הנבל. היא הייתה ציירת אמנית ופסלת ועבודותיה חולקו בין בני ביתה.</w:t>
      </w:r>
    </w:p>
    <w:p w:rsidR="007333E3" w:rsidRDefault="007333E3" w:rsidP="007333E3">
      <w:pPr>
        <w:spacing w:line="360" w:lineRule="auto"/>
        <w:ind w:left="26"/>
        <w:jc w:val="both"/>
        <w:rPr>
          <w:rFonts w:ascii="Arial" w:hAnsi="Arial" w:cs="David"/>
          <w:rtl/>
        </w:rPr>
      </w:pPr>
    </w:p>
    <w:p w:rsidR="007333E3" w:rsidRPr="00B95347" w:rsidRDefault="007333E3" w:rsidP="007333E3">
      <w:pPr>
        <w:spacing w:line="360" w:lineRule="auto"/>
        <w:ind w:left="26"/>
        <w:jc w:val="both"/>
        <w:rPr>
          <w:rFonts w:ascii="Arial" w:hAnsi="Arial" w:cs="David"/>
          <w:rtl/>
        </w:rPr>
      </w:pPr>
      <w:r w:rsidRPr="00B95347">
        <w:rPr>
          <w:rFonts w:ascii="Arial" w:hAnsi="Arial" w:cs="David" w:hint="cs"/>
          <w:rtl/>
        </w:rPr>
        <w:tab/>
        <w:t xml:space="preserve">לזוג אלברט וליליאן נולדו חמישה ילדים, </w:t>
      </w:r>
      <w:r>
        <w:rPr>
          <w:rFonts w:ascii="Arial" w:hAnsi="Arial" w:cs="David" w:hint="cs"/>
          <w:rtl/>
        </w:rPr>
        <w:t xml:space="preserve">שבנעוריהם </w:t>
      </w:r>
      <w:r w:rsidRPr="00B95347">
        <w:rPr>
          <w:rFonts w:ascii="Arial" w:hAnsi="Arial" w:cs="David" w:hint="cs"/>
          <w:rtl/>
        </w:rPr>
        <w:t>קיבלו חינוך בבית עם מורים פרטיים, ו</w:t>
      </w:r>
      <w:r>
        <w:rPr>
          <w:rFonts w:ascii="Arial" w:hAnsi="Arial" w:cs="David" w:hint="cs"/>
          <w:rtl/>
        </w:rPr>
        <w:t>כשהגיעו ל</w:t>
      </w:r>
      <w:r w:rsidRPr="00B95347">
        <w:rPr>
          <w:rFonts w:ascii="Arial" w:hAnsi="Arial" w:cs="David" w:hint="cs"/>
          <w:rtl/>
        </w:rPr>
        <w:t xml:space="preserve">גיל 9 המשיכו לימודיהם </w:t>
      </w:r>
      <w:r>
        <w:rPr>
          <w:rFonts w:ascii="Arial" w:hAnsi="Arial" w:cs="David" w:hint="cs"/>
          <w:rtl/>
        </w:rPr>
        <w:t xml:space="preserve">הפורמאליים </w:t>
      </w:r>
      <w:r w:rsidRPr="00B95347">
        <w:rPr>
          <w:rFonts w:ascii="Arial" w:hAnsi="Arial" w:cs="David" w:hint="cs"/>
          <w:rtl/>
        </w:rPr>
        <w:t>בבתי ספר ובאוניברסיטאות.</w:t>
      </w:r>
      <w:r>
        <w:rPr>
          <w:rFonts w:ascii="Arial" w:hAnsi="Arial" w:cs="David" w:hint="cs"/>
          <w:rtl/>
        </w:rPr>
        <w:t xml:space="preserve"> </w:t>
      </w:r>
      <w:r w:rsidRPr="00B95347">
        <w:rPr>
          <w:rFonts w:ascii="Arial" w:hAnsi="Arial" w:cs="David" w:hint="cs"/>
          <w:rtl/>
        </w:rPr>
        <w:t>ילדי בני הזוג גדלו בחממה תרבותית ו</w:t>
      </w:r>
      <w:r>
        <w:rPr>
          <w:rFonts w:ascii="Arial" w:hAnsi="Arial" w:cs="David" w:hint="cs"/>
          <w:rtl/>
        </w:rPr>
        <w:t>לכשגדלו אנו מוצאים</w:t>
      </w:r>
      <w:r w:rsidRPr="00B95347">
        <w:rPr>
          <w:rFonts w:ascii="Arial" w:hAnsi="Arial" w:cs="David" w:hint="cs"/>
          <w:rtl/>
        </w:rPr>
        <w:t xml:space="preserve"> אותם בין המובילים </w:t>
      </w:r>
      <w:r>
        <w:rPr>
          <w:rFonts w:ascii="Arial" w:hAnsi="Arial" w:cs="David" w:hint="cs"/>
          <w:rtl/>
        </w:rPr>
        <w:t>במדעי הטבע ועולם החסידות.</w:t>
      </w:r>
    </w:p>
    <w:p w:rsidR="007333E3" w:rsidRPr="00B95347" w:rsidRDefault="007333E3" w:rsidP="007333E3">
      <w:pPr>
        <w:spacing w:line="360" w:lineRule="auto"/>
        <w:ind w:left="360"/>
        <w:jc w:val="both"/>
        <w:rPr>
          <w:rFonts w:ascii="Arial" w:hAnsi="Arial" w:cs="David"/>
          <w:rtl/>
        </w:rPr>
      </w:pPr>
    </w:p>
    <w:p w:rsidR="007333E3" w:rsidRPr="00B95347" w:rsidRDefault="007333E3" w:rsidP="007333E3">
      <w:pPr>
        <w:spacing w:line="360" w:lineRule="auto"/>
        <w:jc w:val="both"/>
        <w:rPr>
          <w:rFonts w:ascii="Arial" w:hAnsi="Arial" w:cs="David"/>
          <w:rtl/>
        </w:rPr>
      </w:pPr>
      <w:r w:rsidRPr="00B95347">
        <w:rPr>
          <w:rFonts w:ascii="Arial" w:hAnsi="Arial" w:cs="David" w:hint="cs"/>
          <w:rtl/>
        </w:rPr>
        <w:t>ילדי בני הזוג הם:</w:t>
      </w:r>
    </w:p>
    <w:p w:rsidR="007333E3" w:rsidRDefault="007333E3" w:rsidP="007333E3">
      <w:pPr>
        <w:numPr>
          <w:ilvl w:val="0"/>
          <w:numId w:val="19"/>
        </w:numPr>
        <w:spacing w:after="0" w:line="360" w:lineRule="auto"/>
        <w:jc w:val="both"/>
        <w:rPr>
          <w:rFonts w:ascii="Arial" w:hAnsi="Arial" w:cs="David"/>
        </w:rPr>
      </w:pPr>
      <w:r w:rsidRPr="00B95347">
        <w:rPr>
          <w:rFonts w:ascii="Arial" w:hAnsi="Arial" w:cs="David" w:hint="cs"/>
          <w:rtl/>
        </w:rPr>
        <w:t>דיוויד אדמונד- יליד 10/01/1948. דיוויד קיבל חינוך עצמאי בווסט מיניסטר סקול ולמד כימיה בקר</w:t>
      </w:r>
      <w:r>
        <w:rPr>
          <w:rFonts w:ascii="Arial" w:hAnsi="Arial" w:cs="David" w:hint="cs"/>
          <w:rtl/>
        </w:rPr>
        <w:t>ייסט-</w:t>
      </w:r>
      <w:r w:rsidRPr="00B95347">
        <w:rPr>
          <w:rFonts w:ascii="Arial" w:hAnsi="Arial" w:cs="David" w:hint="cs"/>
          <w:rtl/>
        </w:rPr>
        <w:t>צ'רץ' באוקספורד</w:t>
      </w:r>
      <w:r>
        <w:rPr>
          <w:rFonts w:ascii="Arial" w:hAnsi="Arial" w:cs="David" w:hint="cs"/>
          <w:rtl/>
        </w:rPr>
        <w:t>.</w:t>
      </w:r>
      <w:r w:rsidRPr="00B95347">
        <w:rPr>
          <w:rFonts w:ascii="Arial" w:hAnsi="Arial" w:cs="David" w:hint="cs"/>
          <w:rtl/>
        </w:rPr>
        <w:t xml:space="preserve"> לאחר </w:t>
      </w:r>
      <w:r>
        <w:rPr>
          <w:rFonts w:ascii="Arial" w:hAnsi="Arial" w:cs="David" w:hint="cs"/>
          <w:rtl/>
        </w:rPr>
        <w:t xml:space="preserve">לימודי כלכלה וניסיונות בתחום זה, הוא בחר בקריירה </w:t>
      </w:r>
      <w:r>
        <w:rPr>
          <w:rFonts w:ascii="Arial" w:hAnsi="Arial" w:cs="David" w:hint="cs"/>
          <w:rtl/>
        </w:rPr>
        <w:lastRenderedPageBreak/>
        <w:t xml:space="preserve">משפטית וב-1974 הוא הוסמך כעו"ד </w:t>
      </w:r>
      <w:r>
        <w:rPr>
          <w:rFonts w:ascii="Arial" w:hAnsi="Arial" w:cs="David"/>
        </w:rPr>
        <w:t>Barrister</w:t>
      </w:r>
      <w:r>
        <w:rPr>
          <w:rFonts w:ascii="Arial" w:hAnsi="Arial" w:cs="David" w:hint="cs"/>
          <w:rtl/>
        </w:rPr>
        <w:t xml:space="preserve"> ונודע כעו"ד בעל נאומים יוצאי דופן מלאי הומור וציטטות מסופרים שונים כקפקא.</w:t>
      </w:r>
      <w:r w:rsidRPr="00B95347">
        <w:rPr>
          <w:rFonts w:ascii="Arial" w:hAnsi="Arial" w:cs="David" w:hint="cs"/>
          <w:rtl/>
        </w:rPr>
        <w:t xml:space="preserve"> </w:t>
      </w:r>
    </w:p>
    <w:p w:rsidR="007333E3" w:rsidRDefault="007333E3" w:rsidP="007333E3">
      <w:pPr>
        <w:spacing w:line="360" w:lineRule="auto"/>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בשנת 1987 הוסמך להופיע כעו"ד בבתי המשפט העליונים (</w:t>
      </w:r>
      <w:r>
        <w:rPr>
          <w:rFonts w:ascii="Arial" w:hAnsi="Arial" w:cs="David" w:hint="cs"/>
        </w:rPr>
        <w:t>Q.C.</w:t>
      </w:r>
      <w:r>
        <w:rPr>
          <w:rFonts w:ascii="Arial" w:hAnsi="Arial" w:cs="David" w:hint="cs"/>
          <w:rtl/>
        </w:rPr>
        <w:t>) בשנת 1990 מונה כרשם בית המשפט, ובשנת 1996 מונה לשופט ביה"מ (</w:t>
      </w:r>
      <w:r>
        <w:rPr>
          <w:rFonts w:ascii="Arial" w:hAnsi="Arial" w:cs="David"/>
        </w:rPr>
        <w:t>Chancery</w:t>
      </w:r>
      <w:r>
        <w:rPr>
          <w:rFonts w:ascii="Arial" w:hAnsi="Arial" w:cs="David" w:hint="cs"/>
          <w:rtl/>
        </w:rPr>
        <w:t xml:space="preserve">). ב-2001 מונה כנשיא ביה"מ </w:t>
      </w:r>
      <w:r w:rsidRPr="00B95347">
        <w:rPr>
          <w:rFonts w:ascii="Arial" w:hAnsi="Arial" w:cs="David" w:hint="cs"/>
          <w:rtl/>
        </w:rPr>
        <w:t xml:space="preserve">עד 2004 והועלה להיות </w:t>
      </w:r>
      <w:r w:rsidRPr="00C56965">
        <w:rPr>
          <w:rFonts w:ascii="Arial" w:hAnsi="Arial" w:cs="David"/>
          <w:sz w:val="20"/>
          <w:szCs w:val="20"/>
        </w:rPr>
        <w:t>Lord Justice</w:t>
      </w:r>
      <w:r w:rsidRPr="00B95347">
        <w:rPr>
          <w:rFonts w:ascii="Arial" w:hAnsi="Arial" w:cs="David" w:hint="cs"/>
          <w:rtl/>
        </w:rPr>
        <w:t xml:space="preserve"> בב</w:t>
      </w:r>
      <w:r>
        <w:rPr>
          <w:rFonts w:ascii="Arial" w:hAnsi="Arial" w:cs="David" w:hint="cs"/>
          <w:rtl/>
        </w:rPr>
        <w:t xml:space="preserve">י"מ לערעורים וחבר </w:t>
      </w:r>
      <w:r w:rsidRPr="00B95347">
        <w:rPr>
          <w:rFonts w:ascii="Arial" w:hAnsi="Arial" w:cs="David" w:hint="cs"/>
          <w:rtl/>
        </w:rPr>
        <w:t>מועצת המלך</w:t>
      </w:r>
      <w:r>
        <w:rPr>
          <w:rFonts w:ascii="Arial" w:hAnsi="Arial" w:cs="David" w:hint="cs"/>
          <w:rtl/>
        </w:rPr>
        <w:t>.</w:t>
      </w:r>
      <w:r w:rsidRPr="00B95347">
        <w:rPr>
          <w:rFonts w:ascii="Arial" w:hAnsi="Arial" w:cs="David" w:hint="cs"/>
          <w:rtl/>
        </w:rPr>
        <w:t xml:space="preserve"> ב-2007 </w:t>
      </w:r>
      <w:r>
        <w:rPr>
          <w:rFonts w:ascii="Arial" w:hAnsi="Arial" w:cs="David" w:hint="cs"/>
          <w:rtl/>
        </w:rPr>
        <w:t>קיבל תואר</w:t>
      </w:r>
      <w:r w:rsidRPr="00B95347">
        <w:rPr>
          <w:rFonts w:ascii="Arial" w:hAnsi="Arial" w:cs="David" w:hint="cs"/>
          <w:rtl/>
        </w:rPr>
        <w:t xml:space="preserve"> הברון נויברגר מאבוטצ</w:t>
      </w:r>
      <w:r>
        <w:rPr>
          <w:rFonts w:ascii="Arial" w:hAnsi="Arial" w:cs="David" w:hint="cs"/>
          <w:rtl/>
        </w:rPr>
        <w:t>ב</w:t>
      </w:r>
      <w:r w:rsidRPr="00B95347">
        <w:rPr>
          <w:rFonts w:ascii="Arial" w:hAnsi="Arial" w:cs="David" w:hint="cs"/>
          <w:rtl/>
        </w:rPr>
        <w:t>ורי במחוז של דורסט ו</w:t>
      </w:r>
      <w:r>
        <w:rPr>
          <w:rFonts w:ascii="Arial" w:hAnsi="Arial" w:cs="David" w:hint="cs"/>
          <w:rtl/>
        </w:rPr>
        <w:t>נתכבד</w:t>
      </w:r>
      <w:r w:rsidRPr="00B95347">
        <w:rPr>
          <w:rFonts w:ascii="Arial" w:hAnsi="Arial" w:cs="David" w:hint="cs"/>
          <w:rtl/>
        </w:rPr>
        <w:t xml:space="preserve"> ל</w:t>
      </w:r>
      <w:r>
        <w:rPr>
          <w:rFonts w:ascii="Arial" w:hAnsi="Arial" w:cs="David" w:hint="cs"/>
          <w:rtl/>
        </w:rPr>
        <w:t xml:space="preserve">שבת בבית הלורדים </w:t>
      </w:r>
      <w:r w:rsidRPr="00B95347">
        <w:rPr>
          <w:rFonts w:ascii="Arial" w:hAnsi="Arial" w:cs="David" w:hint="cs"/>
          <w:rtl/>
        </w:rPr>
        <w:t>בין לור</w:t>
      </w:r>
      <w:r>
        <w:rPr>
          <w:rFonts w:ascii="Arial" w:hAnsi="Arial" w:cs="David" w:hint="cs"/>
          <w:rtl/>
        </w:rPr>
        <w:t>ד מינגם וגיסתו הברונית נויברגר.</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בשנת 2009 מונה לתפקיד שומר המגילות</w:t>
      </w:r>
      <w:r>
        <w:rPr>
          <w:rFonts w:ascii="Arial" w:hAnsi="Arial" w:cs="David" w:hint="cs"/>
          <w:sz w:val="20"/>
          <w:szCs w:val="20"/>
          <w:rtl/>
        </w:rPr>
        <w:t xml:space="preserve"> (</w:t>
      </w:r>
      <w:r w:rsidRPr="00C56965">
        <w:rPr>
          <w:rFonts w:ascii="Arial" w:hAnsi="Arial" w:cs="David"/>
          <w:sz w:val="20"/>
          <w:szCs w:val="20"/>
        </w:rPr>
        <w:t>Master of the Rolls</w:t>
      </w:r>
      <w:r>
        <w:rPr>
          <w:rFonts w:ascii="Arial" w:hAnsi="Arial" w:cs="David" w:hint="cs"/>
          <w:rtl/>
        </w:rPr>
        <w:t>) שהוא התואר הגבוה ביותר במערכת המשפט האזרחית, והשני במערכת המשפט האנגלית, ו\את למרות שהיה השופט הצעיר ביותר בבית המשפט העליון המיועד.</w:t>
      </w:r>
    </w:p>
    <w:p w:rsidR="007333E3" w:rsidRPr="00B95347" w:rsidRDefault="007333E3" w:rsidP="007333E3">
      <w:pPr>
        <w:spacing w:line="360" w:lineRule="auto"/>
        <w:ind w:left="720"/>
        <w:jc w:val="both"/>
        <w:rPr>
          <w:rFonts w:ascii="Arial" w:hAnsi="Arial" w:cs="David"/>
        </w:rPr>
      </w:pPr>
    </w:p>
    <w:p w:rsidR="007333E3" w:rsidRDefault="007333E3" w:rsidP="007333E3">
      <w:pPr>
        <w:spacing w:line="360" w:lineRule="auto"/>
        <w:ind w:left="720"/>
        <w:jc w:val="both"/>
        <w:rPr>
          <w:rFonts w:ascii="Arial" w:hAnsi="Arial" w:cs="David"/>
          <w:rtl/>
        </w:rPr>
      </w:pPr>
      <w:r w:rsidRPr="00B95347">
        <w:rPr>
          <w:rFonts w:ascii="Arial" w:hAnsi="Arial" w:cs="David" w:hint="cs"/>
          <w:rtl/>
        </w:rPr>
        <w:t xml:space="preserve">בין השנים 2006-2007 הוא עמד בראש ועדת חקירה של הבר </w:t>
      </w:r>
      <w:r>
        <w:rPr>
          <w:rFonts w:ascii="Arial" w:hAnsi="Arial" w:cs="David" w:hint="cs"/>
          <w:rtl/>
        </w:rPr>
        <w:t>שהציעה המלצות להרחבת הנגישות של שכבות שונות למערכת משפט.</w:t>
      </w:r>
    </w:p>
    <w:p w:rsidR="007333E3" w:rsidRDefault="007333E3" w:rsidP="007333E3">
      <w:pPr>
        <w:spacing w:line="360" w:lineRule="auto"/>
        <w:ind w:left="720"/>
        <w:jc w:val="both"/>
        <w:rPr>
          <w:rFonts w:ascii="Arial" w:hAnsi="Arial" w:cs="David"/>
          <w:rtl/>
        </w:rPr>
      </w:pPr>
      <w:r w:rsidRPr="00B95347">
        <w:rPr>
          <w:rFonts w:ascii="Arial" w:hAnsi="Arial" w:cs="David" w:hint="cs"/>
          <w:rtl/>
        </w:rPr>
        <w:t xml:space="preserve">מאז 2000 הוא דיקן האוניברסיטה לאמנויות בלונדון. דיוויד היה יו"ר של הועדה המייעצת בנושא אמנות בתקופת השואה מאז 1933 והקרן לסכיזופרניה מ-2003. </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פסיקותיו של הלורד נויברגר הן בחלקן בעלות משמעות חברתית נרחבת באנגליה ובאירופה. כך למשל בדצמבר 2009 דן הלורד נויברגר</w:t>
      </w:r>
      <w:r>
        <w:rPr>
          <w:rStyle w:val="a7"/>
          <w:rFonts w:ascii="Arial" w:hAnsi="Arial" w:cs="David"/>
          <w:rtl/>
        </w:rPr>
        <w:footnoteReference w:id="4"/>
      </w:r>
      <w:r>
        <w:rPr>
          <w:rFonts w:ascii="Arial" w:hAnsi="Arial" w:cs="David" w:hint="cs"/>
          <w:rtl/>
        </w:rPr>
        <w:t xml:space="preserve"> בשאלה האם רשמת לענייני נישואין יכולה לסרב, מחמת אמונתה הנוצרית האדוקה, לרשום זוגות חד מיניים כנשואים. במועד זה חוקי אנגליה השתנו לאחר תחילת עבודתה ואפשרו מחד, רישום נישואים חד מיניים ומאידך מנעו יחס שונה לזוגות רגילים וחד מינים.</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הלורד נויברגר קבע כי חופש הדת אמנם מאפשר לכל אדם להתנהג בחוגו הפרטי על פי אמונותיו הפרטיות, וקבע כי בחוג הציבורי של האדם ובמיוחד עובד המדינה, יכולה המדינה להורות לו לעבוד לפי חוקיה, ולפיכך לעובדת אסור היה לסרב לרשום נשואים של זוגות חד מיניים.</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הלורד נויברגר נתן בשנת 2004 פס"ד של מעוט בו קבע כי אין קבילות לראיות שהושגו בעינויים, ובפס"ד ביולי 2009 בעניין דבי פורדי (</w:t>
      </w:r>
      <w:r>
        <w:rPr>
          <w:rFonts w:ascii="Arial" w:hAnsi="Arial" w:cs="David" w:hint="cs"/>
        </w:rPr>
        <w:t>D</w:t>
      </w:r>
      <w:r>
        <w:rPr>
          <w:rFonts w:ascii="Arial" w:hAnsi="Arial" w:cs="David"/>
        </w:rPr>
        <w:t>ebbie Purdie</w:t>
      </w:r>
      <w:r>
        <w:rPr>
          <w:rFonts w:ascii="Arial" w:hAnsi="Arial" w:cs="David" w:hint="cs"/>
          <w:rtl/>
        </w:rPr>
        <w:t xml:space="preserve">) שם הצליחה חולה סופנית במחלת ניוון השרירים לקבוע כי לא ניתן יהיה להעמיד את בעלה לדין על סיוע בהתאבדותה אלא אם כן יקבעו קריטריונים ברורים ומפורשים. </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תיק חשוב אחר בו טיפל הלורד נויברגר ב-2005</w:t>
      </w:r>
      <w:r>
        <w:rPr>
          <w:rStyle w:val="a7"/>
          <w:rFonts w:ascii="Arial" w:hAnsi="Arial" w:cs="David"/>
          <w:rtl/>
        </w:rPr>
        <w:footnoteReference w:id="5"/>
      </w:r>
      <w:r>
        <w:rPr>
          <w:rFonts w:ascii="Arial" w:hAnsi="Arial" w:cs="David" w:hint="cs"/>
          <w:rtl/>
        </w:rPr>
        <w:t xml:space="preserve"> דן בשאלה אם בפירוק חברה לאחר מינוי מפרק מפעיל יכול לתת עדיפות לתשלום דמי הודעה מוקדמת וזכויות עבודה נוספות לעובד על פני המפרק המפעיל ולורד נויברגר פסק בשלילה.</w:t>
      </w:r>
    </w:p>
    <w:p w:rsidR="007333E3" w:rsidRDefault="007333E3" w:rsidP="007333E3">
      <w:pPr>
        <w:spacing w:line="360" w:lineRule="auto"/>
        <w:ind w:left="720"/>
        <w:jc w:val="both"/>
        <w:rPr>
          <w:rFonts w:ascii="Arial" w:hAnsi="Arial" w:cs="David"/>
          <w:rtl/>
        </w:rPr>
      </w:pPr>
    </w:p>
    <w:p w:rsidR="007333E3" w:rsidRPr="00B95347" w:rsidRDefault="007333E3" w:rsidP="007333E3">
      <w:pPr>
        <w:spacing w:line="360" w:lineRule="auto"/>
        <w:ind w:left="720"/>
        <w:jc w:val="both"/>
        <w:rPr>
          <w:rFonts w:ascii="Arial" w:hAnsi="Arial" w:cs="David"/>
          <w:rtl/>
        </w:rPr>
      </w:pPr>
      <w:r>
        <w:rPr>
          <w:rFonts w:ascii="Arial" w:hAnsi="Arial" w:cs="David" w:hint="cs"/>
          <w:rtl/>
        </w:rPr>
        <w:t>לאחרונה בפברואר 2010 נתן הלורד נויברגר החלטה שאילצה את משרד החוץ הבריטי לפרסם את עניין מוחמד בינים (</w:t>
      </w:r>
      <w:r>
        <w:rPr>
          <w:rFonts w:ascii="Arial" w:hAnsi="Arial" w:cs="David"/>
        </w:rPr>
        <w:t>Mohamed Binyam</w:t>
      </w:r>
      <w:r>
        <w:rPr>
          <w:rFonts w:ascii="Arial" w:hAnsi="Arial" w:cs="David" w:hint="cs"/>
          <w:rtl/>
        </w:rPr>
        <w:t xml:space="preserve">). בתמצית הייתה זו חקירה על חטיפתו של האחרון ע"י שירותי הביון האנגלי והאמריקאי והעינויים שסבל בתקופת שביו. פסה"ד שחלקו החריף נגנז הביא  לדיונים בפרלמנט הבריטי ולסערת רוחות בכלי התקשורת בעולם.   </w:t>
      </w:r>
    </w:p>
    <w:p w:rsidR="007333E3" w:rsidRPr="00B95347" w:rsidRDefault="007333E3" w:rsidP="007333E3">
      <w:pPr>
        <w:spacing w:line="360" w:lineRule="auto"/>
        <w:ind w:left="720"/>
        <w:jc w:val="both"/>
        <w:rPr>
          <w:rFonts w:ascii="Arial" w:hAnsi="Arial" w:cs="David"/>
          <w:rtl/>
          <w:lang w:val="en"/>
        </w:rPr>
      </w:pPr>
    </w:p>
    <w:p w:rsidR="007333E3" w:rsidRPr="00B95347" w:rsidRDefault="007333E3" w:rsidP="007333E3">
      <w:pPr>
        <w:spacing w:line="360" w:lineRule="auto"/>
        <w:ind w:left="720"/>
        <w:jc w:val="both"/>
        <w:rPr>
          <w:rFonts w:ascii="Arial" w:hAnsi="Arial" w:cs="David"/>
          <w:rtl/>
        </w:rPr>
      </w:pPr>
      <w:r w:rsidRPr="00B95347">
        <w:rPr>
          <w:rFonts w:ascii="Arial" w:hAnsi="Arial" w:cs="David" w:hint="cs"/>
          <w:rtl/>
        </w:rPr>
        <w:t xml:space="preserve">ב-1976 דיוויד </w:t>
      </w:r>
      <w:r>
        <w:rPr>
          <w:rFonts w:ascii="Arial" w:hAnsi="Arial" w:cs="David" w:hint="cs"/>
          <w:rtl/>
        </w:rPr>
        <w:t xml:space="preserve">נשא לאישה את </w:t>
      </w:r>
      <w:r w:rsidRPr="00B95347">
        <w:rPr>
          <w:rFonts w:ascii="Arial" w:hAnsi="Arial" w:cs="David" w:hint="cs"/>
          <w:rtl/>
        </w:rPr>
        <w:t>אנג'לה אולד</w:t>
      </w:r>
      <w:r>
        <w:rPr>
          <w:rFonts w:ascii="Arial" w:hAnsi="Arial" w:cs="David" w:hint="cs"/>
          <w:rtl/>
        </w:rPr>
        <w:t>סוור</w:t>
      </w:r>
      <w:r w:rsidRPr="00B95347">
        <w:rPr>
          <w:rFonts w:ascii="Arial" w:hAnsi="Arial" w:cs="David" w:hint="cs"/>
          <w:rtl/>
        </w:rPr>
        <w:t>ט, מפיקת טלוויזיה וסופר</w:t>
      </w:r>
      <w:r>
        <w:rPr>
          <w:rFonts w:ascii="Arial" w:hAnsi="Arial" w:cs="David" w:hint="cs"/>
          <w:rtl/>
        </w:rPr>
        <w:t>ת, ונולדו להם שלושה ילדים שהוסמכו כפרקליטים (</w:t>
      </w:r>
      <w:r>
        <w:rPr>
          <w:rFonts w:ascii="Arial" w:hAnsi="Arial" w:cs="David"/>
        </w:rPr>
        <w:t>Solicitors</w:t>
      </w:r>
      <w:r>
        <w:rPr>
          <w:rFonts w:ascii="Arial" w:hAnsi="Arial" w:cs="David" w:hint="cs"/>
          <w:rtl/>
        </w:rPr>
        <w:t>)</w:t>
      </w:r>
      <w:r w:rsidRPr="00B95347">
        <w:rPr>
          <w:rFonts w:ascii="Arial" w:hAnsi="Arial" w:cs="David" w:hint="cs"/>
          <w:rtl/>
        </w:rPr>
        <w:t>:</w:t>
      </w:r>
    </w:p>
    <w:p w:rsidR="007333E3" w:rsidRPr="00B95347" w:rsidRDefault="007333E3" w:rsidP="007333E3">
      <w:pPr>
        <w:numPr>
          <w:ilvl w:val="1"/>
          <w:numId w:val="19"/>
        </w:numPr>
        <w:spacing w:after="0" w:line="360" w:lineRule="auto"/>
        <w:jc w:val="both"/>
        <w:rPr>
          <w:rFonts w:ascii="Arial" w:hAnsi="Arial" w:cs="David"/>
        </w:rPr>
      </w:pPr>
      <w:r w:rsidRPr="00B95347">
        <w:rPr>
          <w:rFonts w:ascii="Arial" w:hAnsi="Arial" w:cs="David" w:hint="cs"/>
          <w:rtl/>
        </w:rPr>
        <w:t>ג'סיקה</w:t>
      </w:r>
      <w:r>
        <w:rPr>
          <w:rFonts w:ascii="Arial" w:hAnsi="Arial" w:cs="David" w:hint="cs"/>
          <w:rtl/>
        </w:rPr>
        <w:t>- נולדה ב-13/11/1977- נשואה לנייל בראון יליד 1981.</w:t>
      </w:r>
    </w:p>
    <w:p w:rsidR="007333E3" w:rsidRPr="00B95347" w:rsidRDefault="007333E3" w:rsidP="007333E3">
      <w:pPr>
        <w:numPr>
          <w:ilvl w:val="1"/>
          <w:numId w:val="19"/>
        </w:numPr>
        <w:spacing w:after="0" w:line="360" w:lineRule="auto"/>
        <w:jc w:val="both"/>
        <w:rPr>
          <w:rFonts w:ascii="Arial" w:hAnsi="Arial" w:cs="David"/>
        </w:rPr>
      </w:pPr>
      <w:r w:rsidRPr="00B95347">
        <w:rPr>
          <w:rFonts w:ascii="Arial" w:hAnsi="Arial" w:cs="David" w:hint="cs"/>
          <w:rtl/>
        </w:rPr>
        <w:t>ניקולס</w:t>
      </w:r>
      <w:r>
        <w:rPr>
          <w:rFonts w:ascii="Arial" w:hAnsi="Arial" w:cs="David" w:hint="cs"/>
          <w:rtl/>
        </w:rPr>
        <w:t>- נולד ב-22/04/1979.</w:t>
      </w:r>
    </w:p>
    <w:p w:rsidR="007333E3" w:rsidRDefault="007333E3" w:rsidP="007333E3">
      <w:pPr>
        <w:numPr>
          <w:ilvl w:val="1"/>
          <w:numId w:val="19"/>
        </w:numPr>
        <w:spacing w:after="0" w:line="360" w:lineRule="auto"/>
        <w:jc w:val="both"/>
        <w:rPr>
          <w:rFonts w:ascii="Arial" w:hAnsi="Arial" w:cs="David"/>
        </w:rPr>
      </w:pPr>
      <w:r w:rsidRPr="00B95347">
        <w:rPr>
          <w:rFonts w:ascii="Arial" w:hAnsi="Arial" w:cs="David" w:hint="cs"/>
          <w:rtl/>
        </w:rPr>
        <w:t>מקס</w:t>
      </w:r>
      <w:r>
        <w:rPr>
          <w:rFonts w:ascii="Arial" w:hAnsi="Arial" w:cs="David" w:hint="cs"/>
          <w:rtl/>
        </w:rPr>
        <w:t>- נולד ב-25/05/1981.</w:t>
      </w:r>
    </w:p>
    <w:p w:rsidR="007333E3" w:rsidRDefault="007333E3" w:rsidP="007333E3">
      <w:pPr>
        <w:spacing w:line="360" w:lineRule="auto"/>
        <w:ind w:left="1080"/>
        <w:jc w:val="both"/>
        <w:rPr>
          <w:rFonts w:ascii="Arial" w:hAnsi="Arial" w:cs="David"/>
        </w:rPr>
      </w:pPr>
    </w:p>
    <w:p w:rsidR="007333E3" w:rsidRPr="00B95347" w:rsidRDefault="007333E3" w:rsidP="007333E3">
      <w:pPr>
        <w:numPr>
          <w:ilvl w:val="0"/>
          <w:numId w:val="19"/>
        </w:numPr>
        <w:spacing w:after="0" w:line="360" w:lineRule="auto"/>
        <w:jc w:val="both"/>
        <w:rPr>
          <w:rFonts w:ascii="Arial" w:hAnsi="Arial" w:cs="David"/>
        </w:rPr>
      </w:pPr>
      <w:r>
        <w:rPr>
          <w:rFonts w:ascii="Arial" w:hAnsi="Arial" w:cs="David" w:hint="cs"/>
          <w:rtl/>
        </w:rPr>
        <w:t>ג'יימס מקס- יליד 04/11/1949, נשוי לבלינדה קוהוג.</w:t>
      </w:r>
      <w:r w:rsidRPr="00B84050">
        <w:rPr>
          <w:rFonts w:ascii="Arial" w:hAnsi="Arial" w:cs="David" w:hint="cs"/>
          <w:rtl/>
        </w:rPr>
        <w:t xml:space="preserve"> </w:t>
      </w:r>
      <w:r w:rsidRPr="00B95347">
        <w:rPr>
          <w:rFonts w:ascii="Arial" w:hAnsi="Arial" w:cs="David" w:hint="cs"/>
          <w:rtl/>
        </w:rPr>
        <w:t xml:space="preserve">ג'יימס הוא חניך </w:t>
      </w:r>
      <w:r>
        <w:rPr>
          <w:rFonts w:ascii="Arial" w:hAnsi="Arial" w:cs="David" w:hint="cs"/>
          <w:rtl/>
        </w:rPr>
        <w:t>ובוגר ביה"ס בווסטמיניסטר אוקספורד</w:t>
      </w:r>
      <w:r w:rsidRPr="00B95347">
        <w:rPr>
          <w:rFonts w:ascii="Arial" w:hAnsi="Arial" w:cs="David" w:hint="cs"/>
          <w:rtl/>
        </w:rPr>
        <w:t>.</w:t>
      </w:r>
      <w:r>
        <w:rPr>
          <w:rFonts w:ascii="Arial" w:hAnsi="Arial" w:cs="David" w:hint="cs"/>
          <w:rtl/>
        </w:rPr>
        <w:t xml:space="preserve"> </w:t>
      </w:r>
      <w:r w:rsidRPr="00B95347">
        <w:rPr>
          <w:rFonts w:ascii="Arial" w:hAnsi="Arial" w:cs="David" w:hint="cs"/>
          <w:rtl/>
        </w:rPr>
        <w:t xml:space="preserve">הוא פרופ' לרפואה באוניברסיטה בברמינגהם. הוא אחד העורכים של העיתון </w:t>
      </w:r>
      <w:r w:rsidRPr="00B95347">
        <w:rPr>
          <w:rFonts w:ascii="Arial" w:hAnsi="Arial" w:cs="David"/>
        </w:rPr>
        <w:t>Transplantation</w:t>
      </w:r>
      <w:r w:rsidRPr="00B95347">
        <w:rPr>
          <w:rFonts w:ascii="Arial" w:hAnsi="Arial" w:cs="David" w:hint="cs"/>
          <w:rtl/>
        </w:rPr>
        <w:t xml:space="preserve"> וחבר האגודה לרפואה </w:t>
      </w:r>
      <w:r>
        <w:rPr>
          <w:rFonts w:ascii="Arial" w:hAnsi="Arial" w:cs="David" w:hint="cs"/>
          <w:rtl/>
        </w:rPr>
        <w:t>ולהשתלה.</w:t>
      </w:r>
      <w:r w:rsidRPr="00B95347">
        <w:rPr>
          <w:rFonts w:ascii="Arial" w:hAnsi="Arial" w:cs="David" w:hint="cs"/>
        </w:rPr>
        <w:t xml:space="preserve"> </w:t>
      </w:r>
      <w:r w:rsidRPr="00B95347">
        <w:rPr>
          <w:rFonts w:ascii="Arial" w:hAnsi="Arial" w:cs="David" w:hint="cs"/>
          <w:rtl/>
        </w:rPr>
        <w:t>היה יועץ רפואי בבי"ח של המלכה אליזבת בברמינגהם שהוא חלק מבתי החולים האוניברסיטאיים בברמינגהם</w:t>
      </w:r>
      <w:r>
        <w:rPr>
          <w:rFonts w:ascii="Arial" w:hAnsi="Arial" w:cs="David" w:hint="cs"/>
          <w:rtl/>
        </w:rPr>
        <w:t>.</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פרופ' ג'יימס נויברגר פרסם למעלה מ-92 מאמרים בעיתונים הרפואיים המובילים בעולם, ובשנים האחרונות התמקד במחקר בהשתלות כבד.</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לבני הזוג נולדו אוליבר 23/11/80, פרנצ'סקה 15/07/82, אדמונד 25/08/84, אוקטביה 15/05/88.</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 xml:space="preserve">פרופ' נויברגר ניסה במאמריו האחרונים לאפיין את הקריטריונים להצלחת השתלות הכבד, והביא ליצירת ועידה בינ"ל שקבעה קריטריונים אחידים לקביעת השתלות מתורמים מתים וקריטריונים לדיווחים אחידים על מצב הגידולים והתקדמותם לצורך קביעת ההשתלות. סיכומי הועדה נתפרסמו במרץ 2010 והם עשויים להביא רפורמות חברתיות ורפואיות בתחום זה. </w:t>
      </w:r>
    </w:p>
    <w:p w:rsidR="007333E3" w:rsidRPr="00B95347" w:rsidRDefault="007333E3" w:rsidP="007333E3">
      <w:pPr>
        <w:spacing w:line="360" w:lineRule="auto"/>
        <w:ind w:left="720"/>
        <w:jc w:val="both"/>
        <w:rPr>
          <w:rFonts w:ascii="Arial" w:hAnsi="Arial" w:cs="David"/>
        </w:rPr>
      </w:pPr>
    </w:p>
    <w:p w:rsidR="007333E3" w:rsidRDefault="007333E3" w:rsidP="007333E3">
      <w:pPr>
        <w:numPr>
          <w:ilvl w:val="0"/>
          <w:numId w:val="19"/>
        </w:numPr>
        <w:spacing w:after="0" w:line="360" w:lineRule="auto"/>
        <w:jc w:val="both"/>
        <w:rPr>
          <w:rFonts w:ascii="Arial" w:hAnsi="Arial" w:cs="David"/>
        </w:rPr>
      </w:pPr>
      <w:r w:rsidRPr="00B95347">
        <w:rPr>
          <w:rFonts w:ascii="Arial" w:hAnsi="Arial" w:cs="David" w:hint="cs"/>
          <w:rtl/>
        </w:rPr>
        <w:lastRenderedPageBreak/>
        <w:t>אנטוני ג'ון- יליד 30/11/1951</w:t>
      </w:r>
      <w:r>
        <w:rPr>
          <w:rFonts w:ascii="Arial" w:hAnsi="Arial" w:cs="David" w:hint="cs"/>
          <w:rtl/>
        </w:rPr>
        <w:t>, נשוי לג'וליה שוובה</w:t>
      </w:r>
      <w:r w:rsidRPr="00B95347">
        <w:rPr>
          <w:rFonts w:ascii="Arial" w:hAnsi="Arial" w:cs="David" w:hint="cs"/>
          <w:rtl/>
        </w:rPr>
        <w:t>.</w:t>
      </w:r>
      <w:r>
        <w:rPr>
          <w:rFonts w:ascii="Arial" w:hAnsi="Arial" w:cs="David" w:hint="cs"/>
          <w:rtl/>
        </w:rPr>
        <w:t xml:space="preserve"> </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Pr>
      </w:pPr>
      <w:r>
        <w:rPr>
          <w:rFonts w:ascii="Arial" w:hAnsi="Arial" w:cs="David" w:hint="cs"/>
          <w:rtl/>
        </w:rPr>
        <w:t xml:space="preserve">אנטוני הוא </w:t>
      </w:r>
      <w:r w:rsidRPr="00B95347">
        <w:rPr>
          <w:rFonts w:ascii="Arial" w:hAnsi="Arial" w:cs="David" w:hint="cs"/>
          <w:rtl/>
        </w:rPr>
        <w:t>פרופ' לכלכלה ופיננסים בלונדון, יועץ ל</w:t>
      </w:r>
      <w:r>
        <w:rPr>
          <w:rFonts w:ascii="Arial" w:hAnsi="Arial" w:cs="David" w:hint="cs"/>
          <w:rtl/>
        </w:rPr>
        <w:t>בנקים להשקעות</w:t>
      </w:r>
      <w:r w:rsidRPr="00B95347">
        <w:rPr>
          <w:rFonts w:ascii="Arial" w:hAnsi="Arial" w:cs="David" w:hint="cs"/>
          <w:rtl/>
        </w:rPr>
        <w:t>, שווקי מסחר ומשרדים ממשלתיים וחברות מסחריות.</w:t>
      </w:r>
      <w:r>
        <w:rPr>
          <w:rFonts w:ascii="Arial" w:hAnsi="Arial" w:cs="David" w:hint="cs"/>
          <w:rtl/>
        </w:rPr>
        <w:t xml:space="preserve"> נשוי לג'וליה ברונית ורבנית, ילידת 27/2/1950, פעילה סוציאלית וחברה בבית הלורדים כנציגת הגוש הליברלי דמוקרטי.</w:t>
      </w:r>
      <w:r w:rsidRPr="00B95347">
        <w:rPr>
          <w:rFonts w:ascii="Arial" w:hAnsi="Arial" w:cs="David" w:hint="cs"/>
          <w:rtl/>
        </w:rPr>
        <w:t xml:space="preserve"> </w:t>
      </w:r>
    </w:p>
    <w:p w:rsidR="007333E3" w:rsidRDefault="007333E3" w:rsidP="007333E3">
      <w:pPr>
        <w:spacing w:line="360" w:lineRule="auto"/>
        <w:jc w:val="both"/>
        <w:rPr>
          <w:rFonts w:ascii="Arial" w:hAnsi="Arial" w:cs="David"/>
          <w:rtl/>
        </w:rPr>
      </w:pPr>
    </w:p>
    <w:p w:rsidR="007333E3" w:rsidRDefault="007333E3" w:rsidP="00501B6A">
      <w:pPr>
        <w:spacing w:line="360" w:lineRule="auto"/>
        <w:ind w:left="720"/>
        <w:jc w:val="both"/>
        <w:rPr>
          <w:rFonts w:ascii="Arial" w:hAnsi="Arial" w:cs="David"/>
          <w:rtl/>
        </w:rPr>
      </w:pPr>
      <w:r>
        <w:rPr>
          <w:rFonts w:ascii="Arial" w:hAnsi="Arial" w:cs="David" w:hint="cs"/>
          <w:rtl/>
        </w:rPr>
        <w:t xml:space="preserve">אנטוני נויברגר- הוא פרופ' למימון השקעות </w:t>
      </w:r>
      <w:r w:rsidR="00501B6A">
        <w:rPr>
          <w:rFonts w:ascii="Arial" w:hAnsi="Arial" w:cs="David"/>
        </w:rPr>
        <w:t>F</w:t>
      </w:r>
      <w:r>
        <w:rPr>
          <w:rFonts w:ascii="Arial" w:hAnsi="Arial" w:cs="David"/>
        </w:rPr>
        <w:t>inance</w:t>
      </w:r>
      <w:r>
        <w:rPr>
          <w:rFonts w:ascii="Arial" w:hAnsi="Arial" w:cs="David" w:hint="cs"/>
          <w:rtl/>
        </w:rPr>
        <w:t xml:space="preserve"> אשר פרסם מאמרים רבים וחשובים בעיתונות הכלכלית העולמית. המאמרים קבעו כללים חדשים לפיקוח על פנסיות, כאשר הם לוקחים בחשבון את משבר הפנסיות וסיכוני הענף.</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מאמרים אחרים עסקו בתפקיד האופציות במשק בעל התפלגות אקראית (</w:t>
      </w:r>
      <w:r>
        <w:rPr>
          <w:rFonts w:ascii="Arial" w:hAnsi="Arial" w:cs="David"/>
        </w:rPr>
        <w:t>Stochastic</w:t>
      </w:r>
      <w:r>
        <w:rPr>
          <w:rFonts w:ascii="Arial" w:hAnsi="Arial" w:cs="David" w:hint="cs"/>
          <w:rtl/>
        </w:rPr>
        <w:t>) ולא קבועה.</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המודלים הקיימים כיום קובעים את שווים של האופציות ע"פ התפלגות ידועה (לתנודות מחירי המניה), בתהליך של ארביטראג' (היינו בד"כ קניה/מכירה של אג"ח ומכירת/קניית מניות), ומאחר ופעמים רבות ההתפלגות של מחירי המניות אינה ידועה לציבור או נלמדת במהלך חיי האופציה. במודל מהפכני שפיתח פרופ' נויברגר הוא מבקש לקבוע כללים למחיר האופציה כאשר התנהגות מחירי המניה אינה צפויה מראש.</w:t>
      </w:r>
      <w:r w:rsidRPr="00B95347">
        <w:rPr>
          <w:rFonts w:ascii="Arial" w:hAnsi="Arial" w:cs="David" w:hint="cs"/>
          <w:rtl/>
        </w:rPr>
        <w:t xml:space="preserve"> </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רעייתו של פרופ' אנטוני נויברגר היא ברונית ורבנית ושמה ג'וליה נויברגר. הרבנית נויברגר ילידת 27/02/1950 היא הרבנית השנייה בתולדות אנגליה, והראשונה שהנהיגה קהילה. הרבנית נתפרסמה בדעותיה הליברליות. הרבנית לימדה בשנים 1977-1997 במכללת לאו בק בלונדון, ובשנים 1996-2004 הייתה בתפקיד צ'נסלור אוניברסיטת אולסטר. הרבנית נתמנתה לבית הלורדים בשנת 2004 והיא משמשת כיום המצליפה של הסיעה הדמוקרטית-ליברלית. הרבנית ניהלה בשנים 1997-2004 את הקרן המלכותית (העוסקת במחקר רפואי) והייתה פעילה בפעולות התנדבות בתחומים רבים. בשנת 2007 מונתה היא ע"י ראש הממשלה גורדון בראון לאחראית על מגזר ההתנדבות בבריטניה.</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 xml:space="preserve">לבני הזוג נולדו הרייט 16/06/79, מתיו 02/07/81. </w:t>
      </w:r>
    </w:p>
    <w:p w:rsidR="007333E3" w:rsidRPr="00B95347" w:rsidRDefault="007333E3" w:rsidP="007333E3">
      <w:pPr>
        <w:spacing w:line="360" w:lineRule="auto"/>
        <w:ind w:left="720"/>
        <w:jc w:val="both"/>
        <w:rPr>
          <w:rFonts w:ascii="Arial" w:hAnsi="Arial" w:cs="David"/>
          <w:rtl/>
        </w:rPr>
      </w:pPr>
    </w:p>
    <w:p w:rsidR="007333E3" w:rsidRDefault="007333E3" w:rsidP="007333E3">
      <w:pPr>
        <w:numPr>
          <w:ilvl w:val="0"/>
          <w:numId w:val="19"/>
        </w:numPr>
        <w:spacing w:after="0" w:line="360" w:lineRule="auto"/>
        <w:jc w:val="both"/>
        <w:rPr>
          <w:rFonts w:ascii="Arial" w:hAnsi="Arial" w:cs="David"/>
          <w:rtl/>
        </w:rPr>
      </w:pPr>
      <w:r>
        <w:rPr>
          <w:rFonts w:ascii="Arial" w:hAnsi="Arial" w:cs="David" w:hint="cs"/>
          <w:rtl/>
        </w:rPr>
        <w:t xml:space="preserve">מיכאל שמואל- יליד 02/11/1953, נשוי לג'וליאן פימן, </w:t>
      </w:r>
      <w:r w:rsidRPr="00B95347">
        <w:rPr>
          <w:rFonts w:ascii="Arial" w:hAnsi="Arial" w:cs="David" w:hint="cs"/>
          <w:rtl/>
        </w:rPr>
        <w:t>הוא ביוכי</w:t>
      </w:r>
      <w:r>
        <w:rPr>
          <w:rFonts w:ascii="Arial" w:hAnsi="Arial" w:cs="David" w:hint="cs"/>
          <w:rtl/>
        </w:rPr>
        <w:t>מאי ואימונותולוג. הוא למד בווסט</w:t>
      </w:r>
      <w:r w:rsidRPr="00B95347">
        <w:rPr>
          <w:rFonts w:ascii="Arial" w:hAnsi="Arial" w:cs="David" w:hint="cs"/>
          <w:rtl/>
        </w:rPr>
        <w:t xml:space="preserve">מיניסטר סקול ואחר כך היה מרצה במדעי הטבע בטריניטי </w:t>
      </w:r>
      <w:r>
        <w:rPr>
          <w:rFonts w:ascii="Arial" w:hAnsi="Arial" w:cs="David" w:hint="cs"/>
          <w:rtl/>
        </w:rPr>
        <w:t xml:space="preserve">קולג' </w:t>
      </w:r>
      <w:r w:rsidRPr="00B95347">
        <w:rPr>
          <w:rFonts w:ascii="Arial" w:hAnsi="Arial" w:cs="David" w:hint="cs"/>
          <w:rtl/>
        </w:rPr>
        <w:t>בקיי</w:t>
      </w:r>
      <w:r>
        <w:rPr>
          <w:rFonts w:ascii="Arial" w:hAnsi="Arial" w:cs="David" w:hint="cs"/>
          <w:rtl/>
        </w:rPr>
        <w:t xml:space="preserve">מברידג'. הוא </w:t>
      </w:r>
      <w:r w:rsidRPr="00B95347">
        <w:rPr>
          <w:rFonts w:ascii="Arial" w:hAnsi="Arial" w:cs="David" w:hint="cs"/>
          <w:rtl/>
        </w:rPr>
        <w:t>קיבל את תואר הדוקט</w:t>
      </w:r>
      <w:r>
        <w:rPr>
          <w:rFonts w:ascii="Arial" w:hAnsi="Arial" w:cs="David" w:hint="cs"/>
          <w:rtl/>
        </w:rPr>
        <w:t xml:space="preserve">ורט מהקולג' האימפריאלי בלונדון, והוא בצוות הניהול </w:t>
      </w:r>
      <w:r w:rsidRPr="00B95347">
        <w:rPr>
          <w:rFonts w:ascii="Arial" w:hAnsi="Arial" w:cs="David" w:hint="cs"/>
          <w:rtl/>
        </w:rPr>
        <w:t xml:space="preserve">של הלימודים בטריניטי קולג' מאז 1985 ופרופ' </w:t>
      </w:r>
      <w:r>
        <w:rPr>
          <w:rFonts w:ascii="Arial" w:hAnsi="Arial" w:cs="David" w:hint="cs"/>
          <w:rtl/>
        </w:rPr>
        <w:t>מחקר התאים של</w:t>
      </w:r>
      <w:r w:rsidRPr="00B95347">
        <w:rPr>
          <w:rFonts w:ascii="Arial" w:hAnsi="Arial" w:cs="David" w:hint="cs"/>
          <w:rtl/>
        </w:rPr>
        <w:t xml:space="preserve"> אימונולוגיה מאז 2002. הוא מפקח על סטודנטים</w:t>
      </w:r>
      <w:r>
        <w:rPr>
          <w:rFonts w:ascii="Arial" w:hAnsi="Arial" w:cs="David" w:hint="cs"/>
          <w:rtl/>
        </w:rPr>
        <w:t xml:space="preserve"> </w:t>
      </w:r>
      <w:r w:rsidRPr="00B95347">
        <w:rPr>
          <w:rFonts w:ascii="Arial" w:hAnsi="Arial" w:cs="David" w:hint="cs"/>
          <w:rtl/>
        </w:rPr>
        <w:lastRenderedPageBreak/>
        <w:t>במדעי הטבע</w:t>
      </w:r>
      <w:r>
        <w:rPr>
          <w:rFonts w:ascii="Arial" w:hAnsi="Arial" w:cs="David" w:hint="cs"/>
          <w:rtl/>
        </w:rPr>
        <w:t xml:space="preserve"> ובביולוגיה, ו</w:t>
      </w:r>
      <w:r w:rsidRPr="00B95347">
        <w:rPr>
          <w:rFonts w:ascii="Arial" w:hAnsi="Arial" w:cs="David" w:hint="cs"/>
          <w:rtl/>
        </w:rPr>
        <w:t>ראש של המחלקה לפרוטאין וכימיה בקיימברידג</w:t>
      </w:r>
      <w:r w:rsidRPr="00B95347">
        <w:rPr>
          <w:rFonts w:ascii="Arial" w:hAnsi="Arial" w:cs="David"/>
          <w:rtl/>
        </w:rPr>
        <w:t>'</w:t>
      </w:r>
      <w:r w:rsidRPr="00B95347">
        <w:rPr>
          <w:rFonts w:ascii="Arial" w:hAnsi="Arial" w:cs="David" w:hint="cs"/>
          <w:rtl/>
        </w:rPr>
        <w:t>.</w:t>
      </w:r>
      <w:r>
        <w:rPr>
          <w:rFonts w:ascii="Arial" w:hAnsi="Arial" w:cs="David" w:hint="cs"/>
          <w:rtl/>
        </w:rPr>
        <w:t xml:space="preserve"> </w:t>
      </w:r>
      <w:r w:rsidRPr="00B95347">
        <w:rPr>
          <w:rFonts w:ascii="Arial" w:hAnsi="Arial" w:cs="David" w:hint="cs"/>
          <w:rtl/>
        </w:rPr>
        <w:t xml:space="preserve">הוא נבחר להיות חבר של האגודה המלכותית ב-1993 וזכה בפרס ב-2003 </w:t>
      </w:r>
      <w:r>
        <w:rPr>
          <w:rFonts w:ascii="Arial" w:hAnsi="Arial" w:cs="David" w:hint="cs"/>
          <w:rtl/>
        </w:rPr>
        <w:t>ו</w:t>
      </w:r>
      <w:r w:rsidRPr="00B95347">
        <w:rPr>
          <w:rFonts w:ascii="Arial" w:hAnsi="Arial" w:cs="David" w:hint="cs"/>
          <w:rtl/>
        </w:rPr>
        <w:t>במדליה נוארטיסטס ב-2002.</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 xml:space="preserve">פרופ' מיכאל נויברגר- פרסם למעלה מ-135 מאמרים בעיתוני רפואה בולטים בעולם. בשנים האחרונות עוסק פרופ' נויברגר במחקר בנושא הביוכימיה של נוגדנים. במיוחד עוסק פרופ' נויברגר בשנים האחרונות במוטציות בחלבונים בעזרת שינויים גנטיים. </w:t>
      </w:r>
    </w:p>
    <w:p w:rsidR="007333E3" w:rsidRDefault="007333E3" w:rsidP="007333E3">
      <w:pPr>
        <w:spacing w:line="360" w:lineRule="auto"/>
        <w:ind w:left="720"/>
        <w:jc w:val="both"/>
        <w:rPr>
          <w:rFonts w:ascii="Arial" w:hAnsi="Arial" w:cs="David"/>
          <w:rtl/>
        </w:rPr>
      </w:pPr>
    </w:p>
    <w:p w:rsidR="007333E3" w:rsidRDefault="007333E3" w:rsidP="007333E3">
      <w:pPr>
        <w:spacing w:line="360" w:lineRule="auto"/>
        <w:ind w:left="720"/>
        <w:jc w:val="both"/>
        <w:rPr>
          <w:rFonts w:ascii="Arial" w:hAnsi="Arial" w:cs="David"/>
          <w:rtl/>
        </w:rPr>
      </w:pPr>
      <w:r>
        <w:rPr>
          <w:rFonts w:ascii="Arial" w:hAnsi="Arial" w:cs="David" w:hint="cs"/>
          <w:rtl/>
        </w:rPr>
        <w:t>לבני הזוג נולדו ססקיה 05/09/92, לידיה 11/05/94, תומס 26/03/97, בנימין 20/02/2002.</w:t>
      </w:r>
    </w:p>
    <w:p w:rsidR="007333E3" w:rsidRDefault="007333E3" w:rsidP="007333E3">
      <w:pPr>
        <w:spacing w:line="360" w:lineRule="auto"/>
        <w:ind w:left="720"/>
        <w:jc w:val="both"/>
        <w:rPr>
          <w:rFonts w:ascii="Arial" w:hAnsi="Arial" w:cs="David"/>
          <w:rtl/>
        </w:rPr>
      </w:pPr>
    </w:p>
    <w:p w:rsidR="007333E3" w:rsidRDefault="007333E3" w:rsidP="007333E3">
      <w:pPr>
        <w:numPr>
          <w:ilvl w:val="0"/>
          <w:numId w:val="19"/>
        </w:numPr>
        <w:spacing w:after="0" w:line="360" w:lineRule="auto"/>
        <w:jc w:val="both"/>
        <w:rPr>
          <w:rFonts w:ascii="Arial" w:hAnsi="Arial" w:cs="David"/>
          <w:rtl/>
        </w:rPr>
      </w:pPr>
      <w:r>
        <w:rPr>
          <w:rFonts w:ascii="Arial" w:hAnsi="Arial" w:cs="David" w:hint="cs"/>
          <w:rtl/>
        </w:rPr>
        <w:t>ז'נט- ילידת 27/08/1957 שנפטרה בפברואר 1985.</w:t>
      </w:r>
    </w:p>
    <w:p w:rsidR="007333E3" w:rsidRDefault="007333E3" w:rsidP="007333E3">
      <w:pPr>
        <w:spacing w:line="360" w:lineRule="auto"/>
        <w:ind w:left="360"/>
        <w:jc w:val="both"/>
        <w:rPr>
          <w:rFonts w:ascii="Arial" w:hAnsi="Arial" w:cs="David"/>
          <w:rtl/>
        </w:rPr>
      </w:pPr>
    </w:p>
    <w:p w:rsidR="007333E3" w:rsidRPr="00B95347" w:rsidRDefault="007333E3" w:rsidP="007333E3">
      <w:pPr>
        <w:spacing w:line="360" w:lineRule="auto"/>
        <w:jc w:val="both"/>
        <w:rPr>
          <w:rFonts w:ascii="Arial" w:hAnsi="Arial" w:cs="David"/>
          <w:rtl/>
        </w:rPr>
      </w:pPr>
    </w:p>
    <w:p w:rsidR="007333E3" w:rsidRDefault="007333E3" w:rsidP="007333E3">
      <w:pPr>
        <w:spacing w:line="360" w:lineRule="auto"/>
        <w:jc w:val="both"/>
        <w:rPr>
          <w:rFonts w:ascii="Arial" w:hAnsi="Arial" w:cs="David"/>
          <w:b/>
          <w:bCs/>
          <w:u w:val="single"/>
          <w:rtl/>
        </w:rPr>
      </w:pPr>
      <w:r w:rsidRPr="00C8042D">
        <w:rPr>
          <w:rFonts w:ascii="Arial" w:hAnsi="Arial" w:cs="David" w:hint="cs"/>
          <w:b/>
          <w:bCs/>
          <w:u w:val="single"/>
          <w:rtl/>
        </w:rPr>
        <w:t>אחיו של אלברט נויברגר:</w:t>
      </w:r>
    </w:p>
    <w:p w:rsidR="007333E3" w:rsidRDefault="007333E3" w:rsidP="007333E3">
      <w:pPr>
        <w:spacing w:line="360" w:lineRule="auto"/>
        <w:jc w:val="both"/>
        <w:rPr>
          <w:rFonts w:ascii="Arial" w:hAnsi="Arial" w:cs="David"/>
          <w:b/>
          <w:bCs/>
          <w:u w:val="single"/>
          <w:rtl/>
        </w:rPr>
      </w:pPr>
    </w:p>
    <w:p w:rsidR="007333E3" w:rsidRPr="00B95347" w:rsidRDefault="007333E3" w:rsidP="007333E3">
      <w:pPr>
        <w:spacing w:line="360" w:lineRule="auto"/>
        <w:ind w:left="360" w:hanging="360"/>
        <w:jc w:val="both"/>
        <w:rPr>
          <w:rFonts w:ascii="Arial" w:hAnsi="Arial" w:cs="David"/>
          <w:rtl/>
        </w:rPr>
      </w:pPr>
      <w:r w:rsidRPr="00C8042D">
        <w:rPr>
          <w:rFonts w:ascii="Arial" w:hAnsi="Arial" w:cs="David" w:hint="cs"/>
          <w:rtl/>
        </w:rPr>
        <w:t>א.</w:t>
      </w:r>
      <w:r>
        <w:rPr>
          <w:rFonts w:ascii="Arial" w:hAnsi="Arial" w:cs="David" w:hint="cs"/>
          <w:b/>
          <w:bCs/>
          <w:rtl/>
        </w:rPr>
        <w:tab/>
      </w:r>
      <w:r w:rsidRPr="00C8042D">
        <w:rPr>
          <w:rFonts w:ascii="Arial" w:hAnsi="Arial" w:cs="David" w:hint="cs"/>
          <w:b/>
          <w:bCs/>
          <w:u w:val="single"/>
          <w:rtl/>
        </w:rPr>
        <w:t>גרטה</w:t>
      </w:r>
      <w:r w:rsidRPr="00B95347">
        <w:rPr>
          <w:rFonts w:ascii="Arial" w:hAnsi="Arial" w:cs="David" w:hint="cs"/>
          <w:rtl/>
        </w:rPr>
        <w:t xml:space="preserve"> אחותו סיימה לימודיה בתיכון וירצבורג ו</w:t>
      </w:r>
      <w:r>
        <w:rPr>
          <w:rFonts w:ascii="Arial" w:hAnsi="Arial" w:cs="David" w:hint="cs"/>
          <w:rtl/>
        </w:rPr>
        <w:t xml:space="preserve">אחר כך למדה רפואה. </w:t>
      </w:r>
      <w:r w:rsidRPr="00B95347">
        <w:rPr>
          <w:rFonts w:ascii="Arial" w:hAnsi="Arial" w:cs="David" w:hint="cs"/>
          <w:rtl/>
        </w:rPr>
        <w:t xml:space="preserve">היא </w:t>
      </w:r>
      <w:r>
        <w:rPr>
          <w:rFonts w:ascii="Arial" w:hAnsi="Arial" w:cs="David" w:hint="cs"/>
          <w:rtl/>
        </w:rPr>
        <w:t xml:space="preserve">נישאה ב-1933 לוילי פייפר והם עלו יחד </w:t>
      </w:r>
      <w:r w:rsidRPr="00B95347">
        <w:rPr>
          <w:rFonts w:ascii="Arial" w:hAnsi="Arial" w:cs="David" w:hint="cs"/>
          <w:rtl/>
        </w:rPr>
        <w:t>לארץ ישראל ב-1934.</w:t>
      </w:r>
      <w:r>
        <w:rPr>
          <w:rFonts w:ascii="Arial" w:hAnsi="Arial" w:cs="David" w:hint="cs"/>
          <w:rtl/>
        </w:rPr>
        <w:t xml:space="preserve"> היא </w:t>
      </w:r>
      <w:r w:rsidRPr="00B95347">
        <w:rPr>
          <w:rFonts w:ascii="Arial" w:hAnsi="Arial" w:cs="David" w:hint="cs"/>
          <w:rtl/>
        </w:rPr>
        <w:t xml:space="preserve">הייתה מורה ומנהלת בית ספר תורני </w:t>
      </w:r>
      <w:r>
        <w:rPr>
          <w:rFonts w:ascii="Arial" w:hAnsi="Arial" w:cs="David" w:hint="cs"/>
          <w:rtl/>
        </w:rPr>
        <w:t xml:space="preserve">בשדה יעקב בעמק יזרעאל ונפטרה בעפולה. </w:t>
      </w:r>
      <w:r w:rsidRPr="00B95347">
        <w:rPr>
          <w:rFonts w:ascii="Arial" w:hAnsi="Arial" w:cs="David" w:hint="cs"/>
          <w:rtl/>
        </w:rPr>
        <w:t xml:space="preserve">נולדו להם הילדים הבאים: </w:t>
      </w:r>
    </w:p>
    <w:p w:rsidR="007333E3" w:rsidRPr="00B95347" w:rsidRDefault="007333E3" w:rsidP="007333E3">
      <w:pPr>
        <w:spacing w:line="360" w:lineRule="auto"/>
        <w:jc w:val="both"/>
        <w:rPr>
          <w:rFonts w:ascii="Arial" w:hAnsi="Arial" w:cs="David"/>
          <w:rtl/>
        </w:rPr>
      </w:pPr>
    </w:p>
    <w:p w:rsidR="007333E3" w:rsidRPr="00B95347" w:rsidRDefault="007333E3" w:rsidP="007333E3">
      <w:pPr>
        <w:numPr>
          <w:ilvl w:val="0"/>
          <w:numId w:val="18"/>
        </w:numPr>
        <w:spacing w:after="0" w:line="360" w:lineRule="auto"/>
        <w:jc w:val="both"/>
        <w:rPr>
          <w:rFonts w:ascii="Arial" w:hAnsi="Arial" w:cs="David"/>
          <w:rtl/>
        </w:rPr>
      </w:pPr>
      <w:r>
        <w:rPr>
          <w:rFonts w:ascii="Arial" w:hAnsi="Arial" w:cs="David" w:hint="cs"/>
          <w:rtl/>
        </w:rPr>
        <w:t>ע</w:t>
      </w:r>
      <w:r w:rsidRPr="00B95347">
        <w:rPr>
          <w:rFonts w:ascii="Arial" w:hAnsi="Arial" w:cs="David" w:hint="cs"/>
          <w:rtl/>
        </w:rPr>
        <w:t>לי (צופר)- עוסק במסחר ושיווק לחקלאים וגר ברמת ישי.</w:t>
      </w:r>
    </w:p>
    <w:p w:rsidR="007333E3" w:rsidRPr="00B95347" w:rsidRDefault="007333E3" w:rsidP="007333E3">
      <w:pPr>
        <w:numPr>
          <w:ilvl w:val="0"/>
          <w:numId w:val="18"/>
        </w:numPr>
        <w:spacing w:after="0" w:line="360" w:lineRule="auto"/>
        <w:jc w:val="both"/>
        <w:rPr>
          <w:rFonts w:ascii="Arial" w:hAnsi="Arial" w:cs="David"/>
        </w:rPr>
      </w:pPr>
      <w:r w:rsidRPr="00B95347">
        <w:rPr>
          <w:rFonts w:ascii="Arial" w:hAnsi="Arial" w:cs="David" w:hint="cs"/>
          <w:rtl/>
        </w:rPr>
        <w:t>מרים (ילידת 1942)- נש</w:t>
      </w:r>
      <w:r>
        <w:rPr>
          <w:rFonts w:ascii="Arial" w:hAnsi="Arial" w:cs="David" w:hint="cs"/>
          <w:rtl/>
        </w:rPr>
        <w:t xml:space="preserve">ואה למנחם נהיר, </w:t>
      </w:r>
      <w:r w:rsidRPr="00B95347">
        <w:rPr>
          <w:rFonts w:ascii="Arial" w:hAnsi="Arial" w:cs="David" w:hint="cs"/>
          <w:rtl/>
        </w:rPr>
        <w:t xml:space="preserve">רופא בגמלאות ומוסמך בכימיה. </w:t>
      </w:r>
      <w:r>
        <w:rPr>
          <w:rFonts w:ascii="Arial" w:hAnsi="Arial" w:cs="David" w:hint="cs"/>
          <w:rtl/>
        </w:rPr>
        <w:t xml:space="preserve">הוא </w:t>
      </w:r>
      <w:r w:rsidRPr="00B95347">
        <w:rPr>
          <w:rFonts w:ascii="Arial" w:hAnsi="Arial" w:cs="David" w:hint="cs"/>
          <w:rtl/>
        </w:rPr>
        <w:t xml:space="preserve">השתלם בטכניון והיא </w:t>
      </w:r>
      <w:r>
        <w:rPr>
          <w:rFonts w:ascii="Arial" w:hAnsi="Arial" w:cs="David" w:hint="cs"/>
          <w:rtl/>
        </w:rPr>
        <w:t>עבדה במחלקת</w:t>
      </w:r>
      <w:r w:rsidRPr="00B95347">
        <w:rPr>
          <w:rFonts w:ascii="Arial" w:hAnsi="Arial" w:cs="David" w:hint="cs"/>
          <w:rtl/>
        </w:rPr>
        <w:t xml:space="preserve"> הרמטולוגיה בבי"ח רמב"ם עד 1946. מרים הייתה אחראית למרפאת</w:t>
      </w:r>
      <w:r>
        <w:rPr>
          <w:rFonts w:ascii="Arial" w:hAnsi="Arial" w:cs="David" w:hint="cs"/>
          <w:rtl/>
        </w:rPr>
        <w:t xml:space="preserve"> פה ולסת עד 2004, ו</w:t>
      </w:r>
      <w:r w:rsidRPr="00B95347">
        <w:rPr>
          <w:rFonts w:ascii="Arial" w:hAnsi="Arial" w:cs="David" w:hint="cs"/>
          <w:rtl/>
        </w:rPr>
        <w:t>להם שלושה ילדים:</w:t>
      </w:r>
    </w:p>
    <w:p w:rsidR="007333E3" w:rsidRPr="00B95347" w:rsidRDefault="007333E3" w:rsidP="007333E3">
      <w:pPr>
        <w:numPr>
          <w:ilvl w:val="0"/>
          <w:numId w:val="20"/>
        </w:numPr>
        <w:spacing w:after="0" w:line="360" w:lineRule="auto"/>
        <w:jc w:val="both"/>
        <w:rPr>
          <w:rFonts w:ascii="Arial" w:hAnsi="Arial" w:cs="David"/>
        </w:rPr>
      </w:pPr>
      <w:r w:rsidRPr="00B95347">
        <w:rPr>
          <w:rFonts w:ascii="Arial" w:hAnsi="Arial" w:cs="David" w:hint="cs"/>
          <w:rtl/>
        </w:rPr>
        <w:t>צבי- מוסמך במנ</w:t>
      </w:r>
      <w:r>
        <w:rPr>
          <w:rFonts w:ascii="Arial" w:hAnsi="Arial" w:cs="David" w:hint="cs"/>
          <w:rtl/>
        </w:rPr>
        <w:t>הל עסקים וחשב בחברת אופיס ביזור, גר ברמת ישי ואב לבת רונית.</w:t>
      </w:r>
    </w:p>
    <w:p w:rsidR="007333E3" w:rsidRPr="00B95347" w:rsidRDefault="007333E3" w:rsidP="007333E3">
      <w:pPr>
        <w:numPr>
          <w:ilvl w:val="0"/>
          <w:numId w:val="20"/>
        </w:numPr>
        <w:spacing w:after="0" w:line="360" w:lineRule="auto"/>
        <w:jc w:val="both"/>
        <w:rPr>
          <w:rFonts w:ascii="Arial" w:hAnsi="Arial" w:cs="David"/>
        </w:rPr>
      </w:pPr>
      <w:r w:rsidRPr="00B95347">
        <w:rPr>
          <w:rFonts w:ascii="Arial" w:hAnsi="Arial" w:cs="David" w:hint="cs"/>
          <w:rtl/>
        </w:rPr>
        <w:t>רחל- מורה</w:t>
      </w:r>
      <w:r>
        <w:rPr>
          <w:rFonts w:ascii="Arial" w:hAnsi="Arial" w:cs="David" w:hint="cs"/>
          <w:rtl/>
        </w:rPr>
        <w:t>,</w:t>
      </w:r>
      <w:r w:rsidRPr="00B95347">
        <w:rPr>
          <w:rFonts w:ascii="Arial" w:hAnsi="Arial" w:cs="David" w:hint="cs"/>
          <w:rtl/>
        </w:rPr>
        <w:t xml:space="preserve"> נשואה לאיינשיין</w:t>
      </w:r>
      <w:r>
        <w:rPr>
          <w:rFonts w:ascii="Arial" w:hAnsi="Arial" w:cs="David" w:hint="cs"/>
          <w:rtl/>
        </w:rPr>
        <w:t>,</w:t>
      </w:r>
      <w:r w:rsidRPr="00B95347">
        <w:rPr>
          <w:rFonts w:ascii="Arial" w:hAnsi="Arial" w:cs="David" w:hint="cs"/>
          <w:rtl/>
        </w:rPr>
        <w:t xml:space="preserve"> וגרה בגבעת שאול</w:t>
      </w:r>
      <w:r>
        <w:rPr>
          <w:rFonts w:ascii="Arial" w:hAnsi="Arial" w:cs="David" w:hint="cs"/>
          <w:rtl/>
        </w:rPr>
        <w:t xml:space="preserve"> בירושלים</w:t>
      </w:r>
      <w:r w:rsidRPr="00B95347">
        <w:rPr>
          <w:rFonts w:ascii="Arial" w:hAnsi="Arial" w:cs="David" w:hint="cs"/>
          <w:rtl/>
        </w:rPr>
        <w:t>. מורה במולטימדיה על יד בית טובי העיר בירושלים.</w:t>
      </w:r>
    </w:p>
    <w:p w:rsidR="007333E3" w:rsidRPr="00B95347" w:rsidRDefault="007333E3" w:rsidP="007333E3">
      <w:pPr>
        <w:numPr>
          <w:ilvl w:val="0"/>
          <w:numId w:val="20"/>
        </w:numPr>
        <w:spacing w:after="0" w:line="360" w:lineRule="auto"/>
        <w:jc w:val="both"/>
        <w:rPr>
          <w:rFonts w:ascii="Arial" w:hAnsi="Arial" w:cs="David"/>
        </w:rPr>
      </w:pPr>
      <w:r>
        <w:rPr>
          <w:rFonts w:ascii="Arial" w:hAnsi="Arial" w:cs="David" w:hint="cs"/>
          <w:rtl/>
        </w:rPr>
        <w:t>יואב- פרקליט</w:t>
      </w:r>
      <w:r w:rsidRPr="00B95347">
        <w:rPr>
          <w:rFonts w:ascii="Arial" w:hAnsi="Arial" w:cs="David" w:hint="cs"/>
          <w:rtl/>
        </w:rPr>
        <w:t xml:space="preserve"> במשרד </w:t>
      </w:r>
      <w:r>
        <w:rPr>
          <w:rFonts w:ascii="Arial" w:hAnsi="Arial" w:cs="David" w:hint="cs"/>
          <w:rtl/>
        </w:rPr>
        <w:t xml:space="preserve">עו"ד </w:t>
      </w:r>
      <w:r w:rsidRPr="00B95347">
        <w:rPr>
          <w:rFonts w:ascii="Arial" w:hAnsi="Arial" w:cs="David" w:hint="cs"/>
          <w:rtl/>
        </w:rPr>
        <w:t>ליקוורניק. למד ב</w:t>
      </w:r>
      <w:r>
        <w:rPr>
          <w:rFonts w:ascii="Arial" w:hAnsi="Arial" w:cs="David" w:hint="cs"/>
          <w:rtl/>
        </w:rPr>
        <w:t xml:space="preserve">אוניברסיטת </w:t>
      </w:r>
      <w:r w:rsidRPr="00B95347">
        <w:rPr>
          <w:rFonts w:ascii="Arial" w:hAnsi="Arial" w:cs="David" w:hint="cs"/>
          <w:rtl/>
        </w:rPr>
        <w:t>בר אילן, נשוי ואב לארבעה ילדים.</w:t>
      </w:r>
    </w:p>
    <w:p w:rsidR="007333E3" w:rsidRPr="00B95347" w:rsidRDefault="007333E3" w:rsidP="007333E3">
      <w:pPr>
        <w:numPr>
          <w:ilvl w:val="0"/>
          <w:numId w:val="18"/>
        </w:numPr>
        <w:spacing w:after="0" w:line="360" w:lineRule="auto"/>
        <w:jc w:val="both"/>
        <w:rPr>
          <w:rFonts w:ascii="Arial" w:hAnsi="Arial" w:cs="David"/>
          <w:rtl/>
        </w:rPr>
      </w:pPr>
      <w:r w:rsidRPr="00B95347">
        <w:rPr>
          <w:rFonts w:ascii="Arial" w:hAnsi="Arial" w:cs="David" w:hint="cs"/>
          <w:rtl/>
        </w:rPr>
        <w:t>נעמי נהיר (ילידת 1936)</w:t>
      </w:r>
      <w:r>
        <w:rPr>
          <w:rFonts w:ascii="Arial" w:hAnsi="Arial" w:cs="David" w:hint="cs"/>
          <w:rtl/>
        </w:rPr>
        <w:t xml:space="preserve">- </w:t>
      </w:r>
      <w:r w:rsidRPr="00B95347">
        <w:rPr>
          <w:rFonts w:ascii="Arial" w:hAnsi="Arial" w:cs="David" w:hint="cs"/>
          <w:rtl/>
        </w:rPr>
        <w:t>היה להם משק חקלאי והיא הייתה חברה בתנועת הנוער "עזרא".</w:t>
      </w:r>
    </w:p>
    <w:p w:rsidR="007333E3" w:rsidRPr="00B95347" w:rsidRDefault="007333E3" w:rsidP="007333E3">
      <w:pPr>
        <w:spacing w:line="360" w:lineRule="auto"/>
        <w:jc w:val="both"/>
        <w:rPr>
          <w:rFonts w:ascii="Arial" w:hAnsi="Arial" w:cs="David"/>
          <w:rtl/>
        </w:rPr>
      </w:pPr>
    </w:p>
    <w:p w:rsidR="007333E3" w:rsidRPr="00B95347" w:rsidRDefault="007333E3" w:rsidP="007333E3">
      <w:pPr>
        <w:spacing w:line="360" w:lineRule="auto"/>
        <w:ind w:left="720" w:hanging="720"/>
        <w:jc w:val="both"/>
        <w:rPr>
          <w:rFonts w:ascii="Arial" w:hAnsi="Arial" w:cs="David"/>
          <w:rtl/>
        </w:rPr>
      </w:pPr>
      <w:r w:rsidRPr="00C8042D">
        <w:rPr>
          <w:rFonts w:ascii="Arial" w:hAnsi="Arial" w:cs="David" w:hint="cs"/>
          <w:rtl/>
        </w:rPr>
        <w:t>ב.</w:t>
      </w:r>
      <w:r>
        <w:rPr>
          <w:rFonts w:ascii="Arial" w:hAnsi="Arial" w:cs="David" w:hint="cs"/>
          <w:b/>
          <w:bCs/>
          <w:rtl/>
        </w:rPr>
        <w:tab/>
      </w:r>
      <w:r w:rsidRPr="00C8042D">
        <w:rPr>
          <w:rFonts w:ascii="Arial" w:hAnsi="Arial" w:cs="David" w:hint="cs"/>
          <w:b/>
          <w:bCs/>
          <w:u w:val="single"/>
          <w:rtl/>
        </w:rPr>
        <w:t>הרמן נפתלי</w:t>
      </w:r>
      <w:r w:rsidRPr="00B95347">
        <w:rPr>
          <w:rFonts w:ascii="Arial" w:hAnsi="Arial" w:cs="David" w:hint="cs"/>
          <w:rtl/>
        </w:rPr>
        <w:t xml:space="preserve"> עזב את גרמניה ב-1938 לאחר שקיבל חינוך תורני בישיבת מיר</w:t>
      </w:r>
      <w:r>
        <w:rPr>
          <w:rFonts w:ascii="Arial" w:hAnsi="Arial" w:cs="David" w:hint="cs"/>
          <w:rtl/>
        </w:rPr>
        <w:t xml:space="preserve"> בפולניה, הוא היגר לארה"ב</w:t>
      </w:r>
      <w:r w:rsidRPr="00B95347">
        <w:rPr>
          <w:rFonts w:ascii="Arial" w:hAnsi="Arial" w:cs="David" w:hint="cs"/>
          <w:rtl/>
        </w:rPr>
        <w:t>.</w:t>
      </w:r>
      <w:r>
        <w:rPr>
          <w:rFonts w:ascii="Arial" w:hAnsi="Arial" w:cs="David" w:hint="cs"/>
          <w:rtl/>
        </w:rPr>
        <w:t xml:space="preserve"> הוא התיישב בבולטימור ו</w:t>
      </w:r>
      <w:r w:rsidRPr="00B95347">
        <w:rPr>
          <w:rFonts w:ascii="Arial" w:hAnsi="Arial" w:cs="David" w:hint="cs"/>
          <w:rtl/>
        </w:rPr>
        <w:t xml:space="preserve">בלט </w:t>
      </w:r>
      <w:r>
        <w:rPr>
          <w:rFonts w:ascii="Arial" w:hAnsi="Arial" w:cs="David" w:hint="cs"/>
          <w:rtl/>
        </w:rPr>
        <w:t xml:space="preserve">מיד </w:t>
      </w:r>
      <w:r w:rsidRPr="00B95347">
        <w:rPr>
          <w:rFonts w:ascii="Arial" w:hAnsi="Arial" w:cs="David" w:hint="cs"/>
          <w:rtl/>
        </w:rPr>
        <w:t>בחריפות</w:t>
      </w:r>
      <w:r>
        <w:rPr>
          <w:rFonts w:ascii="Arial" w:hAnsi="Arial" w:cs="David" w:hint="cs"/>
          <w:rtl/>
        </w:rPr>
        <w:t xml:space="preserve">. </w:t>
      </w:r>
      <w:r w:rsidRPr="00B95347">
        <w:rPr>
          <w:rFonts w:ascii="Arial" w:hAnsi="Arial" w:cs="David" w:hint="cs"/>
          <w:rtl/>
        </w:rPr>
        <w:t xml:space="preserve">ראש הישיבה, יעקב יצחק רודרמן צירף אותו לצוות המורים. </w:t>
      </w:r>
      <w:r>
        <w:rPr>
          <w:rFonts w:ascii="Arial" w:hAnsi="Arial" w:cs="David" w:hint="cs"/>
          <w:rtl/>
        </w:rPr>
        <w:t xml:space="preserve">ב-1942 </w:t>
      </w:r>
      <w:r w:rsidRPr="00B95347">
        <w:rPr>
          <w:rFonts w:ascii="Arial" w:hAnsi="Arial" w:cs="David" w:hint="cs"/>
          <w:rtl/>
        </w:rPr>
        <w:t>הוא נשא לאישה את יהודית קרמר</w:t>
      </w:r>
      <w:r>
        <w:rPr>
          <w:rFonts w:ascii="Arial" w:hAnsi="Arial" w:cs="David" w:hint="cs"/>
          <w:rtl/>
        </w:rPr>
        <w:t>, גיסתו של הרב רודרמן</w:t>
      </w:r>
      <w:r w:rsidRPr="00B95347">
        <w:rPr>
          <w:rFonts w:ascii="Arial" w:hAnsi="Arial" w:cs="David" w:hint="cs"/>
          <w:rtl/>
        </w:rPr>
        <w:t xml:space="preserve">. </w:t>
      </w:r>
      <w:r>
        <w:rPr>
          <w:rFonts w:ascii="Arial" w:hAnsi="Arial" w:cs="David" w:hint="cs"/>
          <w:rtl/>
        </w:rPr>
        <w:t>כאשר</w:t>
      </w:r>
      <w:r w:rsidRPr="00B95347">
        <w:rPr>
          <w:rFonts w:ascii="Arial" w:hAnsi="Arial" w:cs="David" w:hint="cs"/>
          <w:rtl/>
        </w:rPr>
        <w:t xml:space="preserve"> הגיע לבולטימור שבארצות הברית </w:t>
      </w:r>
      <w:r>
        <w:rPr>
          <w:rFonts w:ascii="Arial" w:hAnsi="Arial" w:cs="David" w:hint="cs"/>
          <w:rtl/>
        </w:rPr>
        <w:t xml:space="preserve">הוא נתקבל לישיבה "תפארת ישראל" </w:t>
      </w:r>
      <w:r w:rsidRPr="00B95347">
        <w:rPr>
          <w:rFonts w:ascii="Arial" w:hAnsi="Arial" w:cs="David" w:hint="cs"/>
          <w:rtl/>
        </w:rPr>
        <w:t xml:space="preserve">ב-1940 </w:t>
      </w:r>
      <w:r>
        <w:rPr>
          <w:rFonts w:ascii="Arial" w:hAnsi="Arial" w:cs="David" w:hint="cs"/>
          <w:rtl/>
        </w:rPr>
        <w:t>ועבד בישיבה שחותנו הרב רודרמן ניהל.</w:t>
      </w:r>
    </w:p>
    <w:p w:rsidR="007333E3" w:rsidRPr="00B95347" w:rsidRDefault="007333E3" w:rsidP="007333E3">
      <w:pPr>
        <w:spacing w:line="360" w:lineRule="auto"/>
        <w:ind w:firstLine="720"/>
        <w:jc w:val="both"/>
        <w:rPr>
          <w:rFonts w:ascii="Arial" w:hAnsi="Arial" w:cs="David"/>
          <w:rtl/>
        </w:rPr>
      </w:pPr>
    </w:p>
    <w:p w:rsidR="007333E3" w:rsidRPr="00B95347" w:rsidRDefault="007333E3" w:rsidP="007333E3">
      <w:pPr>
        <w:spacing w:line="360" w:lineRule="auto"/>
        <w:ind w:left="720"/>
        <w:jc w:val="both"/>
        <w:rPr>
          <w:rFonts w:ascii="Arial" w:hAnsi="Arial" w:cs="David"/>
          <w:rtl/>
        </w:rPr>
      </w:pPr>
      <w:r w:rsidRPr="00B95347">
        <w:rPr>
          <w:rFonts w:ascii="Arial" w:hAnsi="Arial" w:cs="David" w:hint="cs"/>
          <w:rtl/>
        </w:rPr>
        <w:t>שלושה שבועות לפני נישואיו של נפתלי</w:t>
      </w:r>
      <w:r>
        <w:rPr>
          <w:rFonts w:ascii="Arial" w:hAnsi="Arial" w:cs="David" w:hint="cs"/>
          <w:rtl/>
        </w:rPr>
        <w:t xml:space="preserve"> הרמן</w:t>
      </w:r>
      <w:r w:rsidRPr="00B95347">
        <w:rPr>
          <w:rFonts w:ascii="Arial" w:hAnsi="Arial" w:cs="David" w:hint="cs"/>
          <w:rtl/>
        </w:rPr>
        <w:t>,</w:t>
      </w:r>
      <w:r>
        <w:rPr>
          <w:rFonts w:ascii="Arial" w:hAnsi="Arial" w:cs="David" w:hint="cs"/>
          <w:rtl/>
        </w:rPr>
        <w:t xml:space="preserve"> נפטר הרב רודרמן ואלמנתו עברה לגור בבית</w:t>
      </w:r>
      <w:r w:rsidRPr="00B95347">
        <w:rPr>
          <w:rFonts w:ascii="Arial" w:hAnsi="Arial" w:cs="David" w:hint="cs"/>
          <w:rtl/>
        </w:rPr>
        <w:t xml:space="preserve"> </w:t>
      </w:r>
      <w:r>
        <w:rPr>
          <w:rFonts w:ascii="Arial" w:hAnsi="Arial" w:cs="David" w:hint="cs"/>
          <w:rtl/>
        </w:rPr>
        <w:t>הזוג הצעיר וש</w:t>
      </w:r>
      <w:r w:rsidRPr="00B95347">
        <w:rPr>
          <w:rFonts w:ascii="Arial" w:hAnsi="Arial" w:cs="David" w:hint="cs"/>
          <w:rtl/>
        </w:rPr>
        <w:t>ה</w:t>
      </w:r>
      <w:r>
        <w:rPr>
          <w:rFonts w:ascii="Arial" w:hAnsi="Arial" w:cs="David" w:hint="cs"/>
          <w:rtl/>
        </w:rPr>
        <w:t>תה</w:t>
      </w:r>
      <w:r w:rsidRPr="00B95347">
        <w:rPr>
          <w:rFonts w:ascii="Arial" w:hAnsi="Arial" w:cs="David" w:hint="cs"/>
          <w:rtl/>
        </w:rPr>
        <w:t xml:space="preserve"> איתם 24 שנים עד שנפטרה ב-1968. נפתלי ואשתו הזמינו גם את אמו ברטה לבוא לגור איתם והיא חיה איתם עד 1974.</w:t>
      </w:r>
    </w:p>
    <w:p w:rsidR="007333E3" w:rsidRPr="00B95347" w:rsidRDefault="007333E3" w:rsidP="007333E3">
      <w:pPr>
        <w:spacing w:line="360" w:lineRule="auto"/>
        <w:jc w:val="both"/>
        <w:rPr>
          <w:rFonts w:ascii="Arial" w:hAnsi="Arial" w:cs="David"/>
          <w:rtl/>
        </w:rPr>
      </w:pPr>
    </w:p>
    <w:p w:rsidR="007333E3" w:rsidRPr="00B95347" w:rsidRDefault="007333E3" w:rsidP="007333E3">
      <w:pPr>
        <w:spacing w:line="360" w:lineRule="auto"/>
        <w:ind w:left="720"/>
        <w:jc w:val="both"/>
        <w:rPr>
          <w:rFonts w:ascii="Arial" w:hAnsi="Arial" w:cs="David"/>
          <w:rtl/>
        </w:rPr>
      </w:pPr>
      <w:r w:rsidRPr="00B95347">
        <w:rPr>
          <w:rFonts w:ascii="Arial" w:hAnsi="Arial" w:cs="David" w:hint="cs"/>
          <w:rtl/>
        </w:rPr>
        <w:t>לאחר ש</w:t>
      </w:r>
      <w:r>
        <w:rPr>
          <w:rFonts w:ascii="Arial" w:hAnsi="Arial" w:cs="David" w:hint="cs"/>
          <w:rtl/>
        </w:rPr>
        <w:t xml:space="preserve">נפתלי הרמן </w:t>
      </w:r>
      <w:r w:rsidRPr="00B95347">
        <w:rPr>
          <w:rFonts w:ascii="Arial" w:hAnsi="Arial" w:cs="David" w:hint="cs"/>
          <w:rtl/>
        </w:rPr>
        <w:t xml:space="preserve">קיבל סמיכות מהרב רודרמן, </w:t>
      </w:r>
      <w:r>
        <w:rPr>
          <w:rFonts w:ascii="Arial" w:hAnsi="Arial" w:cs="David" w:hint="cs"/>
          <w:rtl/>
        </w:rPr>
        <w:t xml:space="preserve">הוא </w:t>
      </w:r>
      <w:r w:rsidRPr="00B95347">
        <w:rPr>
          <w:rFonts w:ascii="Arial" w:hAnsi="Arial" w:cs="David" w:hint="cs"/>
          <w:rtl/>
        </w:rPr>
        <w:t>לקח חלק</w:t>
      </w:r>
      <w:r>
        <w:rPr>
          <w:rFonts w:ascii="Arial" w:hAnsi="Arial" w:cs="David" w:hint="cs"/>
          <w:rtl/>
        </w:rPr>
        <w:t xml:space="preserve"> פעיל בהנהלת הישיבה</w:t>
      </w:r>
      <w:r w:rsidRPr="00675232">
        <w:rPr>
          <w:rFonts w:ascii="Arial" w:hAnsi="Arial" w:cs="David" w:hint="cs"/>
          <w:rtl/>
        </w:rPr>
        <w:t xml:space="preserve"> </w:t>
      </w:r>
      <w:r>
        <w:rPr>
          <w:rFonts w:ascii="Arial" w:hAnsi="Arial" w:cs="David" w:hint="cs"/>
          <w:rtl/>
        </w:rPr>
        <w:t xml:space="preserve">והיה ראש הישיבה. ב-1950 הוא </w:t>
      </w:r>
      <w:r w:rsidRPr="00B95347">
        <w:rPr>
          <w:rFonts w:ascii="Arial" w:hAnsi="Arial" w:cs="David" w:hint="cs"/>
          <w:rtl/>
        </w:rPr>
        <w:t>היה אחראי לגיוס משאבים לאחזקת הישיבה ולהרחבתה. הוא בנה קמפוס לישיבה ולבית המדרש וכן מגורים לתלמידי הישיבה. הקמפוס הגיע לשטח של 90 אקרים</w:t>
      </w:r>
      <w:r>
        <w:rPr>
          <w:rFonts w:ascii="Arial" w:hAnsi="Arial" w:cs="David" w:hint="cs"/>
          <w:rtl/>
        </w:rPr>
        <w:t xml:space="preserve"> (שהם 360 דונם).</w:t>
      </w:r>
    </w:p>
    <w:p w:rsidR="007333E3" w:rsidRPr="00B95347" w:rsidRDefault="007333E3" w:rsidP="007333E3">
      <w:pPr>
        <w:spacing w:line="360" w:lineRule="auto"/>
        <w:jc w:val="both"/>
        <w:rPr>
          <w:rFonts w:ascii="Arial" w:hAnsi="Arial" w:cs="David"/>
          <w:rtl/>
        </w:rPr>
      </w:pPr>
    </w:p>
    <w:p w:rsidR="007333E3" w:rsidRPr="00B95347" w:rsidRDefault="007333E3" w:rsidP="007333E3">
      <w:pPr>
        <w:spacing w:line="360" w:lineRule="auto"/>
        <w:ind w:left="720"/>
        <w:jc w:val="both"/>
        <w:rPr>
          <w:rFonts w:ascii="Arial" w:hAnsi="Arial" w:cs="David"/>
          <w:rtl/>
        </w:rPr>
      </w:pPr>
      <w:r>
        <w:rPr>
          <w:rFonts w:ascii="Arial" w:hAnsi="Arial" w:cs="David" w:hint="cs"/>
          <w:rtl/>
        </w:rPr>
        <w:t xml:space="preserve">לאחר המהפכה באיראן, הרמן </w:t>
      </w:r>
      <w:r w:rsidRPr="00B95347">
        <w:rPr>
          <w:rFonts w:ascii="Arial" w:hAnsi="Arial" w:cs="David" w:hint="cs"/>
          <w:rtl/>
        </w:rPr>
        <w:t xml:space="preserve">נפתלי </w:t>
      </w:r>
      <w:r>
        <w:rPr>
          <w:rFonts w:ascii="Arial" w:hAnsi="Arial" w:cs="David" w:hint="cs"/>
          <w:rtl/>
        </w:rPr>
        <w:t xml:space="preserve">הפך עולמות כדי לעזור ליהודי </w:t>
      </w:r>
      <w:r w:rsidRPr="00B95347">
        <w:rPr>
          <w:rFonts w:ascii="Arial" w:hAnsi="Arial" w:cs="David" w:hint="cs"/>
          <w:rtl/>
        </w:rPr>
        <w:t>איראן</w:t>
      </w:r>
      <w:r>
        <w:rPr>
          <w:rFonts w:ascii="Arial" w:hAnsi="Arial" w:cs="David" w:hint="cs"/>
          <w:rtl/>
        </w:rPr>
        <w:t xml:space="preserve"> במצוקתם</w:t>
      </w:r>
      <w:r w:rsidRPr="00B95347">
        <w:rPr>
          <w:rFonts w:ascii="Arial" w:hAnsi="Arial" w:cs="David" w:hint="cs"/>
          <w:rtl/>
        </w:rPr>
        <w:t xml:space="preserve"> והעלה מתוכם כ-1,000 תלמידי</w:t>
      </w:r>
      <w:r>
        <w:rPr>
          <w:rFonts w:ascii="Arial" w:hAnsi="Arial" w:cs="David" w:hint="cs"/>
          <w:rtl/>
        </w:rPr>
        <w:t xml:space="preserve">ם שצורפו לישיבת </w:t>
      </w:r>
      <w:r w:rsidRPr="00B95347">
        <w:rPr>
          <w:rFonts w:ascii="Arial" w:hAnsi="Arial" w:cs="David" w:hint="cs"/>
          <w:rtl/>
        </w:rPr>
        <w:t xml:space="preserve">"נר ישראל". </w:t>
      </w:r>
      <w:r>
        <w:rPr>
          <w:rFonts w:ascii="Arial" w:hAnsi="Arial" w:cs="David" w:hint="cs"/>
          <w:rtl/>
        </w:rPr>
        <w:t>בשנות עבודתו כראש הישיבה הוא רכש כבוד ואהבה ממנהיגי הקהילה בבולטימור ופוליטיקאים, מדינאים וחברי קונגרס התדפקו על דלתו לבקש</w:t>
      </w:r>
      <w:r w:rsidRPr="00B95347">
        <w:rPr>
          <w:rFonts w:ascii="Arial" w:hAnsi="Arial" w:cs="David" w:hint="cs"/>
          <w:rtl/>
        </w:rPr>
        <w:t xml:space="preserve"> את עצתו והדרכתו. </w:t>
      </w:r>
    </w:p>
    <w:p w:rsidR="007333E3" w:rsidRPr="00B95347" w:rsidRDefault="007333E3" w:rsidP="007333E3">
      <w:pPr>
        <w:spacing w:line="360" w:lineRule="auto"/>
        <w:jc w:val="both"/>
        <w:rPr>
          <w:rFonts w:ascii="Arial" w:hAnsi="Arial" w:cs="David"/>
          <w:rtl/>
        </w:rPr>
      </w:pPr>
      <w:r w:rsidRPr="00B95347">
        <w:rPr>
          <w:rFonts w:ascii="Arial" w:hAnsi="Arial" w:cs="David" w:hint="cs"/>
          <w:rtl/>
        </w:rPr>
        <w:tab/>
      </w:r>
    </w:p>
    <w:p w:rsidR="007333E3" w:rsidRPr="00B95347" w:rsidRDefault="007333E3" w:rsidP="007333E3">
      <w:pPr>
        <w:spacing w:line="360" w:lineRule="auto"/>
        <w:jc w:val="both"/>
        <w:rPr>
          <w:rFonts w:ascii="Arial" w:hAnsi="Arial" w:cs="David"/>
          <w:rtl/>
        </w:rPr>
      </w:pPr>
      <w:r>
        <w:rPr>
          <w:rFonts w:ascii="Arial" w:hAnsi="Arial" w:cs="David" w:hint="cs"/>
          <w:rtl/>
        </w:rPr>
        <w:t xml:space="preserve">במותו של </w:t>
      </w:r>
      <w:r w:rsidRPr="00B95347">
        <w:rPr>
          <w:rFonts w:ascii="Arial" w:hAnsi="Arial" w:cs="David" w:hint="cs"/>
          <w:rtl/>
        </w:rPr>
        <w:t>נפתלי</w:t>
      </w:r>
      <w:r>
        <w:rPr>
          <w:rFonts w:ascii="Arial" w:hAnsi="Arial" w:cs="David" w:hint="cs"/>
          <w:rtl/>
        </w:rPr>
        <w:t xml:space="preserve"> הרמן ב-2005, הוא</w:t>
      </w:r>
      <w:r w:rsidRPr="00B95347">
        <w:rPr>
          <w:rFonts w:ascii="Arial" w:hAnsi="Arial" w:cs="David" w:hint="cs"/>
          <w:rtl/>
        </w:rPr>
        <w:t xml:space="preserve"> השאיר אחריו חמישה ילדים והם: </w:t>
      </w:r>
    </w:p>
    <w:p w:rsidR="007333E3" w:rsidRPr="00B95347" w:rsidRDefault="007333E3" w:rsidP="007333E3">
      <w:pPr>
        <w:numPr>
          <w:ilvl w:val="0"/>
          <w:numId w:val="17"/>
        </w:numPr>
        <w:spacing w:after="0" w:line="360" w:lineRule="auto"/>
        <w:jc w:val="both"/>
        <w:rPr>
          <w:rFonts w:ascii="Arial" w:hAnsi="Arial" w:cs="David"/>
          <w:rtl/>
        </w:rPr>
      </w:pPr>
      <w:r w:rsidRPr="00B95347">
        <w:rPr>
          <w:rFonts w:ascii="Arial" w:hAnsi="Arial" w:cs="David" w:hint="cs"/>
          <w:rtl/>
        </w:rPr>
        <w:t>הרב שיי</w:t>
      </w:r>
      <w:r>
        <w:rPr>
          <w:rFonts w:ascii="Arial" w:hAnsi="Arial" w:cs="David" w:hint="cs"/>
          <w:rtl/>
        </w:rPr>
        <w:t>פטל-</w:t>
      </w:r>
      <w:r w:rsidRPr="00B95347">
        <w:rPr>
          <w:rFonts w:ascii="Arial" w:hAnsi="Arial" w:cs="David" w:hint="cs"/>
          <w:rtl/>
        </w:rPr>
        <w:t xml:space="preserve"> ראש ישיבת </w:t>
      </w:r>
      <w:r>
        <w:rPr>
          <w:rFonts w:ascii="Arial" w:hAnsi="Arial" w:cs="David" w:hint="cs"/>
          <w:rtl/>
        </w:rPr>
        <w:t>"נר ישראל" בבולטימור כיום.</w:t>
      </w:r>
    </w:p>
    <w:p w:rsidR="007333E3" w:rsidRPr="00B95347" w:rsidRDefault="007333E3" w:rsidP="007333E3">
      <w:pPr>
        <w:numPr>
          <w:ilvl w:val="0"/>
          <w:numId w:val="17"/>
        </w:numPr>
        <w:spacing w:after="0" w:line="360" w:lineRule="auto"/>
        <w:jc w:val="both"/>
        <w:rPr>
          <w:rFonts w:ascii="Arial" w:hAnsi="Arial" w:cs="David"/>
        </w:rPr>
      </w:pPr>
      <w:r w:rsidRPr="00B95347">
        <w:rPr>
          <w:rFonts w:ascii="Arial" w:hAnsi="Arial" w:cs="David" w:hint="cs"/>
          <w:rtl/>
        </w:rPr>
        <w:t>הרב שרגא- ראש ישיבת "נר ישראל" בבולטימור.</w:t>
      </w:r>
    </w:p>
    <w:p w:rsidR="007333E3" w:rsidRPr="00B95347" w:rsidRDefault="007333E3" w:rsidP="007333E3">
      <w:pPr>
        <w:numPr>
          <w:ilvl w:val="0"/>
          <w:numId w:val="17"/>
        </w:numPr>
        <w:spacing w:after="0" w:line="360" w:lineRule="auto"/>
        <w:jc w:val="both"/>
        <w:rPr>
          <w:rFonts w:ascii="Arial" w:hAnsi="Arial" w:cs="David"/>
        </w:rPr>
      </w:pPr>
      <w:r w:rsidRPr="00B95347">
        <w:rPr>
          <w:rFonts w:ascii="Arial" w:hAnsi="Arial" w:cs="David" w:hint="cs"/>
          <w:rtl/>
        </w:rPr>
        <w:t xml:space="preserve">הרב עזרא- דיקן ומזכיר הכולל "נר ישראל" בבולטימור. </w:t>
      </w:r>
    </w:p>
    <w:p w:rsidR="007333E3" w:rsidRPr="00B95347" w:rsidRDefault="007333E3" w:rsidP="007333E3">
      <w:pPr>
        <w:numPr>
          <w:ilvl w:val="0"/>
          <w:numId w:val="17"/>
        </w:numPr>
        <w:spacing w:after="0" w:line="360" w:lineRule="auto"/>
        <w:jc w:val="both"/>
        <w:rPr>
          <w:rFonts w:ascii="Arial" w:hAnsi="Arial" w:cs="David"/>
        </w:rPr>
      </w:pPr>
      <w:r w:rsidRPr="00B95347">
        <w:rPr>
          <w:rFonts w:ascii="Arial" w:hAnsi="Arial" w:cs="David" w:hint="cs"/>
          <w:rtl/>
        </w:rPr>
        <w:t xml:space="preserve">הרב יצחק- </w:t>
      </w:r>
      <w:r>
        <w:rPr>
          <w:rFonts w:ascii="Arial" w:hAnsi="Arial" w:cs="David" w:hint="cs"/>
          <w:rtl/>
        </w:rPr>
        <w:t>פרקליט</w:t>
      </w:r>
      <w:r w:rsidRPr="00B95347">
        <w:rPr>
          <w:rFonts w:ascii="Arial" w:hAnsi="Arial" w:cs="David" w:hint="cs"/>
          <w:rtl/>
        </w:rPr>
        <w:t xml:space="preserve"> נודע בבולטימור.</w:t>
      </w:r>
    </w:p>
    <w:p w:rsidR="007333E3" w:rsidRPr="00B95347" w:rsidRDefault="007333E3" w:rsidP="007333E3">
      <w:pPr>
        <w:numPr>
          <w:ilvl w:val="0"/>
          <w:numId w:val="17"/>
        </w:numPr>
        <w:spacing w:after="0" w:line="360" w:lineRule="auto"/>
        <w:jc w:val="both"/>
        <w:rPr>
          <w:rFonts w:ascii="Arial" w:hAnsi="Arial" w:cs="David"/>
        </w:rPr>
      </w:pPr>
      <w:r w:rsidRPr="00B95347">
        <w:rPr>
          <w:rFonts w:ascii="Arial" w:hAnsi="Arial" w:cs="David" w:hint="cs"/>
          <w:rtl/>
        </w:rPr>
        <w:t xml:space="preserve">הרב יעקב- </w:t>
      </w:r>
      <w:r>
        <w:rPr>
          <w:rFonts w:ascii="Arial" w:hAnsi="Arial" w:cs="David" w:hint="cs"/>
          <w:rtl/>
        </w:rPr>
        <w:t>פרקליט</w:t>
      </w:r>
      <w:r w:rsidRPr="00B95347">
        <w:rPr>
          <w:rFonts w:ascii="Arial" w:hAnsi="Arial" w:cs="David" w:hint="cs"/>
          <w:rtl/>
        </w:rPr>
        <w:t xml:space="preserve"> נודע בבולטימור.</w:t>
      </w:r>
    </w:p>
    <w:p w:rsidR="007333E3" w:rsidRDefault="007333E3" w:rsidP="007333E3">
      <w:pPr>
        <w:spacing w:line="360" w:lineRule="auto"/>
        <w:jc w:val="both"/>
        <w:rPr>
          <w:rFonts w:ascii="Arial" w:hAnsi="Arial" w:cs="David"/>
          <w:b/>
          <w:bCs/>
          <w:u w:val="single"/>
          <w:rtl/>
        </w:rPr>
      </w:pPr>
    </w:p>
    <w:p w:rsidR="007333E3" w:rsidRDefault="007333E3" w:rsidP="007333E3">
      <w:pPr>
        <w:spacing w:line="360" w:lineRule="auto"/>
        <w:jc w:val="both"/>
        <w:rPr>
          <w:rFonts w:ascii="Arial" w:hAnsi="Arial" w:cs="David"/>
          <w:b/>
          <w:bCs/>
          <w:u w:val="single"/>
          <w:rtl/>
        </w:rPr>
      </w:pPr>
    </w:p>
    <w:p w:rsidR="007333E3" w:rsidRPr="00C8042D" w:rsidRDefault="007333E3" w:rsidP="007333E3">
      <w:pPr>
        <w:spacing w:line="360" w:lineRule="auto"/>
        <w:ind w:left="1440" w:firstLine="720"/>
        <w:jc w:val="both"/>
        <w:rPr>
          <w:rFonts w:ascii="Arial" w:hAnsi="Arial" w:cs="David"/>
          <w:b/>
          <w:bCs/>
          <w:u w:val="single"/>
          <w:rtl/>
        </w:rPr>
      </w:pPr>
      <w:r>
        <w:rPr>
          <w:rFonts w:ascii="Arial" w:hAnsi="Arial" w:cs="David" w:hint="cs"/>
          <w:noProof/>
          <w:rtl/>
        </w:rPr>
        <w:drawing>
          <wp:inline distT="0" distB="0" distL="0" distR="0">
            <wp:extent cx="1320165" cy="18288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0165" cy="1828800"/>
                    </a:xfrm>
                    <a:prstGeom prst="rect">
                      <a:avLst/>
                    </a:prstGeom>
                    <a:noFill/>
                    <a:ln>
                      <a:noFill/>
                    </a:ln>
                  </pic:spPr>
                </pic:pic>
              </a:graphicData>
            </a:graphic>
          </wp:inline>
        </w:drawing>
      </w:r>
      <w:r>
        <w:rPr>
          <w:rFonts w:ascii="Arial" w:hAnsi="Arial" w:cs="David" w:hint="cs"/>
          <w:rtl/>
        </w:rPr>
        <w:t xml:space="preserve">                 </w:t>
      </w:r>
      <w:r>
        <w:rPr>
          <w:rFonts w:ascii="Arial" w:hAnsi="Arial" w:cs="David" w:hint="cs"/>
          <w:noProof/>
          <w:rtl/>
        </w:rPr>
        <w:drawing>
          <wp:inline distT="0" distB="0" distL="0" distR="0">
            <wp:extent cx="1288415" cy="1797050"/>
            <wp:effectExtent l="0" t="0" r="698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415" cy="1797050"/>
                    </a:xfrm>
                    <a:prstGeom prst="rect">
                      <a:avLst/>
                    </a:prstGeom>
                    <a:noFill/>
                    <a:ln>
                      <a:noFill/>
                    </a:ln>
                  </pic:spPr>
                </pic:pic>
              </a:graphicData>
            </a:graphic>
          </wp:inline>
        </w:drawing>
      </w:r>
    </w:p>
    <w:p w:rsidR="00C64318" w:rsidRDefault="00C64318" w:rsidP="00C64318">
      <w:pPr>
        <w:jc w:val="center"/>
        <w:rPr>
          <w:rFonts w:cs="Narkisim"/>
          <w:b/>
          <w:bCs/>
          <w:szCs w:val="36"/>
          <w:u w:val="single"/>
          <w:rtl/>
        </w:rPr>
      </w:pPr>
    </w:p>
    <w:p w:rsidR="005A5C3B" w:rsidRDefault="005A5C3B">
      <w:pPr>
        <w:bidi w:val="0"/>
        <w:rPr>
          <w:rFonts w:ascii="Times New Roman" w:eastAsia="Times New Roman" w:hAnsi="Times New Roman" w:cs="Narkisim"/>
          <w:b/>
          <w:bCs/>
          <w:sz w:val="20"/>
          <w:szCs w:val="40"/>
          <w:u w:val="single"/>
          <w:rtl/>
        </w:rPr>
      </w:pPr>
      <w:r>
        <w:rPr>
          <w:rtl/>
        </w:rPr>
        <w:br w:type="page"/>
      </w:r>
    </w:p>
    <w:p w:rsidR="00C64318" w:rsidRPr="005A5C3B" w:rsidRDefault="00C64318" w:rsidP="00C64318">
      <w:pPr>
        <w:jc w:val="center"/>
        <w:rPr>
          <w:rFonts w:cs="Narkisim"/>
          <w:b/>
          <w:bCs/>
          <w:sz w:val="40"/>
          <w:szCs w:val="40"/>
          <w:rtl/>
        </w:rPr>
      </w:pPr>
      <w:r w:rsidRPr="00703A9E">
        <w:rPr>
          <w:rFonts w:cs="Narkisim"/>
          <w:b/>
          <w:bCs/>
          <w:sz w:val="40"/>
          <w:szCs w:val="40"/>
          <w:rtl/>
        </w:rPr>
        <w:lastRenderedPageBreak/>
        <w:t>אוצרות</w:t>
      </w:r>
      <w:r w:rsidRPr="005A5C3B">
        <w:rPr>
          <w:rFonts w:cs="Narkisim"/>
          <w:b/>
          <w:bCs/>
          <w:sz w:val="40"/>
          <w:szCs w:val="40"/>
          <w:rtl/>
        </w:rPr>
        <w:t xml:space="preserve"> שמחכים לבעליהם</w:t>
      </w:r>
    </w:p>
    <w:p w:rsidR="00C64318" w:rsidRDefault="00C64318" w:rsidP="00C64318">
      <w:pPr>
        <w:jc w:val="center"/>
        <w:rPr>
          <w:rFonts w:cs="Narkisim"/>
          <w:b/>
          <w:bCs/>
          <w:szCs w:val="36"/>
          <w:u w:val="single"/>
          <w:rtl/>
        </w:rPr>
      </w:pPr>
    </w:p>
    <w:p w:rsidR="00C64318" w:rsidRDefault="00C64318" w:rsidP="00C64318">
      <w:pPr>
        <w:rPr>
          <w:rFonts w:cs="Narkisim"/>
          <w:szCs w:val="24"/>
          <w:rtl/>
        </w:rPr>
      </w:pPr>
    </w:p>
    <w:p w:rsidR="00C64318" w:rsidRDefault="00C64318" w:rsidP="00C64318">
      <w:pPr>
        <w:spacing w:line="288" w:lineRule="auto"/>
        <w:ind w:left="-193" w:right="-284" w:firstLine="226"/>
        <w:jc w:val="both"/>
        <w:rPr>
          <w:rFonts w:cs="Narkisim"/>
          <w:szCs w:val="24"/>
          <w:rtl/>
        </w:rPr>
      </w:pPr>
      <w:r>
        <w:rPr>
          <w:rFonts w:cs="Narkisim"/>
          <w:szCs w:val="24"/>
          <w:rtl/>
        </w:rPr>
        <w:t xml:space="preserve">מי מאיתנו לא חלם בצעירותו על גילוי אוצרות וחידושים במדע? </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בנעורינו קראנו בשקיקה את אי המטמון מאת ר.ל. סטיבנסון ואת הרוזן ממונטה קריסטו מאת אלכסנדר דיומא, וכן את ספרי המסעות וההרפתקאות של ג'ול ורן לגילוי יבשות וארצות רחוקות, בהן טמונים זהב, אבנים יקרות ויהלומים, ומערות ובהן מגילות גנוזות.</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היו אלה ימי-חלום ותקוה, מלאים הוד, וספורים בעל פה ובכתב. אלה ליוו את ימי ילדותנו עד שבגרנו ופנינו לעיסוקינו ולענייני יום יום.</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אך ראה זה פלא. מתברר כי סיפורי הילדות אינם רק דמיון, והם למעשה מציאות של ימינו.</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מידי פעם בפעם שומעים אנו מחד על אוצרות שנעלמו או שהוסתרו ע"י קדמונים, ומאידך על ארכיאולוגים, חופרים וחוקרים שבוחשים, חופרים וחוקרים בימי קדם, בספרות או בתעודות עתיקות כדי לגלות נסתרות, ועל תגליות במדעי הרוח והטבע, הפיזיקה, האסטרולוגיה והטכניקה. כשהדבר עולה בידי החוקרים, מיד נפוצה ידיעה מרעישה בעיתונות ובכלי התקשורת על תגלית מעניינת.</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מן המפורסמת היא שבכספות ובחשבונות בנקים בשויץ, ובמדינות אירופיות - אנגליה, צרפת, גרמניה וספרד, ובמדינות בארצות הברית של אמריקה, וכן באסיה - בסין, ביפן, הונג קונג וסינגפור, ופרס ועירק, יש לא מעט אוצרות ששליטים ואנשים הפקידו בבנקים בתקוה שהם יחזרו לקחתם אחרי שתעבור הסכנה ושעת החירום. כך יצא שמלכים, שליטים ובעלי רכוש שצברו רכושם, בצדק או בעורמה או בסחיטה, השאירו רכוש מקרקעין ומטלטלים בארצות שונות. לכשהשלטון בארצם נתחלף, עכב הפיכה, כיבוש או סיבות אחרות, וחלקם הוצאו להורג או הוחלפו באחרים והרכוש הופקע או נתפש, חליפיהם, יורשיהם וקרוביהם נתקלו בקשיים ובהתנגדויות משפטיות שמנעו מהם גישה ואחיזה באוצרות אלה. כך יצא שרכוש רב ועצום שוכב ומחכה לגאולה או עד שביהמ"ש יפסוק.</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הספרות המשפטית בעולם מכילה פסקי דין רבים על מאבקים של מלכים, קיסרים או שליטים אחרים שהוצאו להורג או הודחו מכס השלטון, ועל חליפיהם, שתבעו את זכויותיהם. רבים מן המשפטים שעוסקים בנושא שחרור נכסים אלה, מהווים פרקים הסטוריים מרתקים ומעניינים, ואלה </w:t>
      </w:r>
      <w:r w:rsidR="00210E1B">
        <w:rPr>
          <w:rFonts w:hint="cs"/>
          <w:rtl/>
        </w:rPr>
        <w:t>מתגלים</w:t>
      </w:r>
      <w:r>
        <w:rPr>
          <w:rtl/>
        </w:rPr>
        <w:t xml:space="preserve"> בעקבות מלחמות, הפיכות או שינויים בשלטון.</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בארץ ישראל המנדטורית נידון נושא הרכוש של נתיני או אזרחי מדינות אויב בחקיקה מיוחדת, שעסקה בנכסי אויב. נכסים אלה הוקנו עפ"י החוק בצווי הקניה, שפורסמו מעת לעת, לאפוטרופוס לנכסי אויב המנדטורי, וממנו הועברו אח"כ לאפוטרופוס הכללי. האחרון שלט ברכוש שלטון מלא ולא </w:t>
      </w:r>
      <w:r w:rsidR="00C500AB">
        <w:rPr>
          <w:rFonts w:hint="cs"/>
          <w:rtl/>
        </w:rPr>
        <w:t>מו</w:t>
      </w:r>
      <w:r>
        <w:rPr>
          <w:rtl/>
        </w:rPr>
        <w:t xml:space="preserve">גבל. הוא היה </w:t>
      </w:r>
      <w:r>
        <w:rPr>
          <w:rtl/>
        </w:rPr>
        <w:lastRenderedPageBreak/>
        <w:t>רשאי לרדת לנכסי המקרקעין, למכרם או להחכירם, ולתפוש חזקה בנכסי מטלטלין, חשבונות בנקים וכספות.</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התחיקה המנדטורית בארץ ישראל ביחס לעסקים עם האויב נעשתה ב- 1939 לפי דגם של מדינת האם - אנגליה, והכללים והפירוש והפסיקה היו כמו בבריטניה.</w:t>
      </w:r>
    </w:p>
    <w:p w:rsidR="00C64318" w:rsidRDefault="00C64318" w:rsidP="00C64318">
      <w:pPr>
        <w:pStyle w:val="ab"/>
        <w:spacing w:line="288" w:lineRule="auto"/>
        <w:ind w:left="-193" w:right="-284" w:firstLine="226"/>
        <w:rPr>
          <w:rtl/>
        </w:rPr>
      </w:pPr>
    </w:p>
    <w:p w:rsidR="00C64318" w:rsidRDefault="00262BAE" w:rsidP="00C64318">
      <w:pPr>
        <w:pStyle w:val="ab"/>
        <w:spacing w:line="288" w:lineRule="auto"/>
        <w:ind w:left="-193" w:right="-284" w:firstLine="226"/>
        <w:rPr>
          <w:rtl/>
        </w:rPr>
      </w:pPr>
      <w:r>
        <w:rPr>
          <w:rFonts w:hint="cs"/>
          <w:rtl/>
        </w:rPr>
        <w:t>הרכוש</w:t>
      </w:r>
      <w:r w:rsidR="00C64318">
        <w:rPr>
          <w:rtl/>
        </w:rPr>
        <w:t xml:space="preserve"> </w:t>
      </w:r>
      <w:r>
        <w:rPr>
          <w:rFonts w:hint="cs"/>
          <w:rtl/>
        </w:rPr>
        <w:t>שהצטבר</w:t>
      </w:r>
      <w:r w:rsidR="00C64318">
        <w:rPr>
          <w:rtl/>
        </w:rPr>
        <w:t xml:space="preserve"> בידי האפוטרופוס עמד</w:t>
      </w:r>
      <w:r w:rsidR="00E52EBE">
        <w:rPr>
          <w:rFonts w:hint="cs"/>
          <w:rtl/>
        </w:rPr>
        <w:t xml:space="preserve"> </w:t>
      </w:r>
      <w:r w:rsidR="00C64318">
        <w:rPr>
          <w:rtl/>
        </w:rPr>
        <w:t>לרשות אוצר המדינה לצורך התחשבנות בגמר תקופת מלחמת העולם השניה.</w:t>
      </w:r>
    </w:p>
    <w:p w:rsidR="00C64318" w:rsidRDefault="00C64318" w:rsidP="00C64318">
      <w:pPr>
        <w:pStyle w:val="ab"/>
        <w:spacing w:line="288" w:lineRule="auto"/>
        <w:ind w:left="-193" w:right="-284" w:firstLine="226"/>
        <w:rPr>
          <w:rtl/>
        </w:rPr>
      </w:pPr>
    </w:p>
    <w:p w:rsidR="00C64318" w:rsidRDefault="00C64318" w:rsidP="00501B6A">
      <w:pPr>
        <w:pStyle w:val="ab"/>
        <w:spacing w:line="288" w:lineRule="auto"/>
        <w:ind w:left="-193" w:right="-284" w:firstLine="226"/>
        <w:rPr>
          <w:rtl/>
        </w:rPr>
      </w:pPr>
      <w:r>
        <w:rPr>
          <w:rtl/>
        </w:rPr>
        <w:t>עם הקמת מדינת ישראל, נותרו בתחומי המדינה נכסים רבים, מקרקעין ומטלטלים, שנקראו "נכסי נפקדים", שעה שאוכלוסים ערבים של בין 600,000 לבין 760,000 איש עזבו או ברחו או גורשו מתחומיה בתקופה מדצמבר 1947 ועד ספטמבר 1949. רכוש פליטים אלה נתפש, והיה צורך להסדיר באופן חוקי את ניהול המקרקעין והרכוש שהנפקדים השאירו אחריהם. כך נחקקו חוקים מיוחדים, חוק נכסי נפקדים תש"י 1950, חוק רשות הפ</w:t>
      </w:r>
      <w:r w:rsidR="00501B6A">
        <w:rPr>
          <w:rFonts w:hint="cs"/>
          <w:rtl/>
        </w:rPr>
        <w:t>יתוח</w:t>
      </w:r>
      <w:r>
        <w:rPr>
          <w:rtl/>
        </w:rPr>
        <w:t xml:space="preserve"> (העברת נכסים) תש"י 1950, וחוק רכישת מקרקעין (אישור פעילות ופיצויים תשי"ג 1953. חוק נכסי נפקדים הוקם לרישום המקרקעין ושמירה עליהם. לאחר שרשות הפתוח הוקמה, קיבלה זו רשות לנצל רכוש זה לצרכי תקומה ופיתוח.</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בחלקי ארץ ישראל המנדטורית, שנפלו לידי שתים ממדינות ערב, מצרים וירדן, הפעילו מדינות אלה, במקביל למדינת ישראל, את פקודת המסחר עם האויב משנת 1939. פקודה זו נוסחה, כאמור, במתכונת חוק מקביל שחוקק באנגליה ובארצות הברית, וכן צו המסחר עם האויב (אפוטרופוס) 1939. אלה נחקקו כדי למנוע תשלום כסף לאויב (הישראלי) וכדי לשמור על נכסי האויב עד לסידורים שייעשו עם חתימת חוזה שלום. לכן נתמנה אפוטרופוס על רכוש האויב, לו הוקנו נכסים על פי צוים שפורסמו עם הוראות מפורטות ביותר, להחזיק בנכסים ובכספים שישולמו לו עד לסיום המלחמה, ואחרי המלחמה עליו לטפל ברכוש בהתאם להוראות שקיבל.</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מטרה אחרת של הקנית נכסי אויב וניהולם היתה למנוע שליטה של האויב על נכסים שבתוך המדינה, ומניעת ההנאה של האויב מנכסים אלה וכן להבטיח שמירה עליהם עד לסיום המלחמה, וכל זאת כדי להבטיח שעם כינונו של הסדר שלום תהיה הדדיות בקביעת גורלם בכל אחת משתי המדינות היריבות.</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מאז ההכרזה על הקמת מדינת ישראל עברו למעלה מ- 53 שנה, ועד כה לא נחתמו הסכמי שלום בין ישראל לבין ארצות ערב. כך יצא שגורל נכסי הנפקדים וכן נכסי היהודים בחלקי ארץ ישראל המנדטורית שבידי הרשות הפלשטינית, וכן נכסי היהודים שבארצות ערב טרם הוסדר, כיון שלא הושג הסדר מדיני, אם כי הצדדים </w:t>
      </w:r>
      <w:r w:rsidR="00990AA1">
        <w:rPr>
          <w:rFonts w:hint="cs"/>
          <w:rtl/>
        </w:rPr>
        <w:t>מנסים לחתור</w:t>
      </w:r>
      <w:r>
        <w:rPr>
          <w:rtl/>
        </w:rPr>
        <w:t xml:space="preserve"> </w:t>
      </w:r>
      <w:r w:rsidR="00990AA1">
        <w:rPr>
          <w:rFonts w:hint="cs"/>
          <w:rtl/>
        </w:rPr>
        <w:t xml:space="preserve">במו"מ </w:t>
      </w:r>
      <w:r w:rsidR="00DE5326">
        <w:rPr>
          <w:rFonts w:hint="cs"/>
          <w:rtl/>
        </w:rPr>
        <w:t>לפתור התביעה ב</w:t>
      </w:r>
      <w:r>
        <w:rPr>
          <w:rtl/>
        </w:rPr>
        <w:t>פיצוי כספי לבעלי רכוש מכל צד</w:t>
      </w:r>
      <w:r w:rsidR="00990AA1">
        <w:rPr>
          <w:rFonts w:hint="cs"/>
          <w:rtl/>
        </w:rPr>
        <w:t>.</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הסדר חלקי להחזרת רכוש היהודים לידי בעליו המקוריים או לתשלום פיצוי כספי נמצא בחוק הסדרי משפט ומנהל, תשכ"ח - 1968, והתיקונים שבאו לאחריו. אלה קבעו שלא יראו את תושבי מזרח ירושלים כאויבים או כנתיני אויב לצורך הדין הישראלי. כך נתאפשר שחרור מקרקעין, שנותרו לפני 1948, לבעליהם המקוריים או חליפיהם עפ"י בקשתם. במקביל, נעשה הדבר בחוק נכסי נפקדים תשל"ג - 1973 להסדיר את נושא נכסי נפקדים ערבים לידי תושבי מזרח ירושלים, שהוקנו לאפוטרופוס לנכסי נפקדים. חוק זה לא אפשר השבה בעין של הנכסים, אלא רק נתן זכות </w:t>
      </w:r>
      <w:r w:rsidR="00FA06A4">
        <w:rPr>
          <w:rFonts w:hint="cs"/>
          <w:rtl/>
        </w:rPr>
        <w:t>להגיש</w:t>
      </w:r>
      <w:r>
        <w:rPr>
          <w:rtl/>
        </w:rPr>
        <w:t xml:space="preserve"> בקשה לקבלת פיצויים לפי שווי הנכסים ב- 1947, </w:t>
      </w:r>
      <w:r>
        <w:rPr>
          <w:rtl/>
        </w:rPr>
        <w:lastRenderedPageBreak/>
        <w:t>בתשלום פיצוי במשך 15 שנה. חוק זה כמעט שלא הופעל מסיבות מדיניות ואחרות, ובמיוחד עכב התנגדותם של מנהיגים ערבים ואיומים על ערבים שביקשו לקבל פיצויים או תחליף לתביעותיהם.</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האפוטרופוס הכללי במדינת ישראל, מי שבא בנעליו של האפוטרופוס הכללי של ארץ ישראל המנדטורית, ממונה כיום על רכוש המקרקעין של נעדרים ועל נכסים שהיו מוקנים לממונה על רכוש המדינה לפי פקודת המסחר עם האויב 1939, ובירושלים הוא ממונה, עפ"י חוק הסדרי משפט ומנהל (נוסח משולב) תש"ל - 1970, על כל המקרקעין בתחום ירושלים שהיו מוקנים לממונה הירדני על רכוש האויב. כמו כן הוא ממונה על רכוש עזוב, וגלוי חשבונות רדומים בחשבונות בנקים, ואלה שבידי מנהלי עיזבון או אפוטרופוסים על רכוש חסויים ונאמנים, שקיבלו לידיהם רכוש וחלפו 10 שנים מיום שקיבלו את הנכס לידיהם.</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במסגרת פעולותיו של האפוטרופוס הכללי לאיתור בעלי רכוש עזוב, הוא פרסם, בין היתר, בשנת 1997 ועדכון שנעשה ב- 2001, רשימות של כל הנעדרים שהשאירו נכסים בישראל, ואשר הוא, כאפוטרופוס כללי, מנהל. לאחר פרסום זה גברו הפניות אליו לשחרר רכוש שבידיו.</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כאמור, במשפט הבין-לאומי פומבי מוצאים אנו פס"ד רבים העוסקים במאבקים משפטיים על רכוש של שליטים שהופקד בידי בנקים או נאמנים ורכוש אחר, שנתפש ע"י השלטון המחליף שעלה כתוצאה מכיבוש או מרד. בפס"ד שניתנו בעניינים אלה מוצאים אנו לרוב פרקים היסטוריים מעניינים ופרטים גניאולוגיים מאלפים. מקצת ממשפטים אלה נזכיר מן הזמן החדש את משפט הירושה של נפוליאון, משפטי הירושה של הצאר הרוסי, משפטי הירושה של הסולטן הטורקי, וכן משפט הירושה </w:t>
      </w:r>
      <w:r w:rsidR="00604EEA">
        <w:rPr>
          <w:rFonts w:hint="cs"/>
          <w:rtl/>
        </w:rPr>
        <w:t>מי שהפך לקיסר חבש</w:t>
      </w:r>
      <w:r>
        <w:rPr>
          <w:rtl/>
        </w:rPr>
        <w:t xml:space="preserve"> היילה סלאסי.</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בישראל, מעניין גורלם של נכסי בני עמנו שנספו בשואה, בה מליונים מבני עמנו באירופה ובאסיה הלכו לבית עולמם.</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ממשלת גרמניה המערבית שילמה בשנים 1953-1963 לממשלת ישראל שילומים (כינוי לפיצויים) על גזל ואובדן רכוש יהודי גרמניה הנאצית והארצות שנכבשו ע"י הנאצים במלחמת העולם השניה. עפ"י ההסכם מ- 1952, התחייבה ממשלת גרמניה המערבית לשלם לישראל במשך 12 שנה סכום של 3 מליארד מארק (כ- 750 מליון דולר) ולועדת הארגונים היהודים, 3 מליארד מארק. מלבד השילומים, התחייבה ממשלת גרמניה המערבית לשלם פיצויים אישיים ליהודים שנפגעו מידי הנאצים.</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 xml:space="preserve">אחרי השואה באירופה התפתח ענף מיוחד, אשר עוסק בחקירות לגילוי והחזרה של רכוש נספים, יהודים ואחרים, שהושמדו או נעלמו בשואה במחנות ההסגר, לצאצאים הזכאים לרשת אותם. כתוצאה מן הלחץ הבין-לאומי שממשלות וארגונים בין-לאומיים הקימו והפעילו על בנקים וחברות ביטוח, נדרשו אלה להצהיר על כספים או רכוש או זכויות של נספים שבידיהם. לחץ זה הביא להקמת מוסד בין-לאומי, בגרמניה ובאמריקה, מוסד שעוסק בריכוז התביעות לרכוש, לכספים, ולגילוי מטלטלים ואוצרות אומנות שהגיעו לידי המחזיקים. מוסד זה, הקרוי </w:t>
      </w:r>
      <w:r>
        <w:t>Claims Conference</w:t>
      </w:r>
      <w:r>
        <w:rPr>
          <w:rtl/>
        </w:rPr>
        <w:t>, עוסק בתביעות ממשיות נגד גרמניה, והוא יחד עם עם סוכנות אחרת של הועידה היהודית לתביעות באוסטריה, הוקמו למציאת קרנות לסיוע, שיקום והחייאת פליטים או שרידים יהודיים מן השואה, לבניה מחדש של הקהילות והארגונים היהודיים שנהרסו ע"י הרייך השלישי, וכן לתיעוד ולמזכרת של השואה והשפעתה ההרסנית על חיי הרוח. על אף פעילותו בתחומי המדינות והבנקים, עדיין לא ניכרים תוצאות פעולתו בתחום חברות הביטוח שפעלו לפני ואחרי מלחמת העולם השניה.</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r>
        <w:rPr>
          <w:rtl/>
        </w:rPr>
        <w:t>כך יצא שאדם או גוף בישראל המעוניין והטוען שהוא זכאי לחלק במקרקעין או מטלטלין של קרוב שנספה או נעדר במובן התיק הישראלי, או חסוי, יכול לגלות רכוש שמחכה לו ע"י פניה לאחד הגופים הבאים: האפוטרופוס הכללי או האפוטרופוס לנכסי נפקדים , או לועידת התביעות או לסוכנות היהודית.</w:t>
      </w:r>
    </w:p>
    <w:p w:rsidR="00C64318" w:rsidRDefault="00C64318" w:rsidP="00C64318">
      <w:pPr>
        <w:pStyle w:val="ab"/>
        <w:spacing w:line="288" w:lineRule="auto"/>
        <w:ind w:left="-193" w:right="-284" w:firstLine="226"/>
        <w:rPr>
          <w:rtl/>
        </w:rPr>
      </w:pPr>
    </w:p>
    <w:p w:rsidR="00C64318" w:rsidRDefault="00C64318" w:rsidP="00C64318">
      <w:pPr>
        <w:pStyle w:val="ab"/>
        <w:spacing w:line="288" w:lineRule="auto"/>
        <w:ind w:left="-193" w:right="-284" w:firstLine="226"/>
        <w:rPr>
          <w:rtl/>
        </w:rPr>
      </w:pPr>
    </w:p>
    <w:p w:rsidR="00C64318" w:rsidRDefault="00C64318" w:rsidP="00C64318">
      <w:pPr>
        <w:spacing w:line="288" w:lineRule="auto"/>
        <w:rPr>
          <w:rFonts w:cs="Narkisim"/>
          <w:szCs w:val="24"/>
        </w:rPr>
      </w:pPr>
    </w:p>
    <w:p w:rsidR="005A5C3B" w:rsidRDefault="005A5C3B">
      <w:pPr>
        <w:bidi w:val="0"/>
        <w:rPr>
          <w:rFonts w:cs="David"/>
          <w:b/>
          <w:bCs/>
          <w:sz w:val="40"/>
          <w:szCs w:val="40"/>
          <w:rtl/>
        </w:rPr>
      </w:pPr>
      <w:r>
        <w:rPr>
          <w:rFonts w:cs="David"/>
          <w:b/>
          <w:bCs/>
          <w:sz w:val="40"/>
          <w:szCs w:val="40"/>
          <w:rtl/>
        </w:rPr>
        <w:br w:type="page"/>
      </w:r>
    </w:p>
    <w:p w:rsidR="00DB194D" w:rsidRDefault="00DB194D" w:rsidP="00DB194D">
      <w:pPr>
        <w:spacing w:before="240" w:after="120"/>
        <w:jc w:val="center"/>
        <w:rPr>
          <w:rFonts w:cs="David"/>
          <w:b/>
          <w:bCs/>
          <w:sz w:val="40"/>
          <w:szCs w:val="40"/>
        </w:rPr>
      </w:pPr>
      <w:r>
        <w:rPr>
          <w:rFonts w:cs="David" w:hint="cs"/>
          <w:b/>
          <w:bCs/>
          <w:sz w:val="40"/>
          <w:szCs w:val="40"/>
          <w:rtl/>
        </w:rPr>
        <w:lastRenderedPageBreak/>
        <w:t>כתובה שעזרה לגלות נכס עתיק</w:t>
      </w:r>
    </w:p>
    <w:p w:rsidR="00DB194D" w:rsidRPr="00BF2318" w:rsidRDefault="00DB194D" w:rsidP="00DB194D">
      <w:pPr>
        <w:spacing w:line="360" w:lineRule="auto"/>
        <w:jc w:val="both"/>
        <w:rPr>
          <w:rFonts w:cs="David"/>
          <w:sz w:val="10"/>
          <w:szCs w:val="10"/>
          <w:rtl/>
        </w:rPr>
      </w:pPr>
    </w:p>
    <w:p w:rsidR="00DB194D" w:rsidRDefault="00DB194D" w:rsidP="00DB194D">
      <w:pPr>
        <w:spacing w:line="360" w:lineRule="auto"/>
        <w:jc w:val="both"/>
        <w:rPr>
          <w:rFonts w:cs="David"/>
          <w:rtl/>
        </w:rPr>
      </w:pPr>
      <w:r>
        <w:rPr>
          <w:rFonts w:cs="David" w:hint="cs"/>
          <w:rtl/>
        </w:rPr>
        <w:t>מיד לאחר מלחמת ששת הימים החלו חיפושים בבתים, בארכיונים ובמשרדי הממשלה לאיתור תעודות בעלות וראיות אחרות על רכוש יהודים ואחרים, ש</w:t>
      </w:r>
      <w:r w:rsidR="00D00749">
        <w:rPr>
          <w:rFonts w:cs="David" w:hint="cs"/>
          <w:rtl/>
        </w:rPr>
        <w:t>ב</w:t>
      </w:r>
      <w:r>
        <w:rPr>
          <w:rFonts w:cs="David" w:hint="cs"/>
          <w:rtl/>
        </w:rPr>
        <w:t>עקב</w:t>
      </w:r>
      <w:r w:rsidR="00D00749">
        <w:rPr>
          <w:rFonts w:cs="David" w:hint="cs"/>
          <w:rtl/>
        </w:rPr>
        <w:t>ות</w:t>
      </w:r>
      <w:r>
        <w:rPr>
          <w:rFonts w:cs="David" w:hint="cs"/>
          <w:rtl/>
        </w:rPr>
        <w:t xml:space="preserve"> מלחמת העצמאות נשאר</w:t>
      </w:r>
      <w:r w:rsidR="00D00749">
        <w:rPr>
          <w:rFonts w:cs="David" w:hint="cs"/>
          <w:rtl/>
        </w:rPr>
        <w:t>ו</w:t>
      </w:r>
      <w:r>
        <w:rPr>
          <w:rFonts w:cs="David" w:hint="cs"/>
          <w:rtl/>
        </w:rPr>
        <w:t xml:space="preserve"> בגדה המערבית.</w:t>
      </w:r>
    </w:p>
    <w:p w:rsidR="00DB194D" w:rsidRDefault="00DB194D" w:rsidP="00DB194D">
      <w:pPr>
        <w:spacing w:line="360" w:lineRule="auto"/>
        <w:jc w:val="both"/>
        <w:rPr>
          <w:rFonts w:cs="David"/>
          <w:rtl/>
        </w:rPr>
      </w:pPr>
      <w:r>
        <w:rPr>
          <w:rFonts w:cs="David" w:hint="cs"/>
          <w:rtl/>
        </w:rPr>
        <w:t xml:space="preserve">אישה קשישה הופיעה בלשכתי וסיפרה שלהוריה היה רכוש בשכונת מוסררה </w:t>
      </w:r>
      <w:r w:rsidR="00D00749">
        <w:rPr>
          <w:rFonts w:cs="David" w:hint="cs"/>
          <w:rtl/>
        </w:rPr>
        <w:t xml:space="preserve">בירושלים </w:t>
      </w:r>
      <w:r>
        <w:rPr>
          <w:rFonts w:cs="David" w:hint="cs"/>
          <w:rtl/>
        </w:rPr>
        <w:t xml:space="preserve">והיא זוכרת את הבית בו גדלה. לא היה בידיה כל מסמך או ראיה בנדון. ביקשתי שתצביע לי על הבית ולאחר ביקור במקום, ערכתי בדיקה במשרדי מס רכוש, בעירייה ובמחלקת רישום המקרקעין כדי לגלות </w:t>
      </w:r>
      <w:r w:rsidR="00924161">
        <w:rPr>
          <w:rFonts w:cs="David" w:hint="cs"/>
          <w:rtl/>
        </w:rPr>
        <w:t>הבעלות</w:t>
      </w:r>
      <w:r>
        <w:rPr>
          <w:rFonts w:cs="David" w:hint="cs"/>
          <w:rtl/>
        </w:rPr>
        <w:t>, אך חיפושי העלו חרס. הודעתי לה על התוצאות השליליות של חיפושי, והצעתי לה שתמשיך לחפש ניירות עתיקים שהגיעו אל משפחתה.</w:t>
      </w:r>
    </w:p>
    <w:p w:rsidR="00DB194D" w:rsidRDefault="00DB194D" w:rsidP="00DB194D">
      <w:pPr>
        <w:spacing w:line="360" w:lineRule="auto"/>
        <w:jc w:val="both"/>
        <w:rPr>
          <w:rFonts w:cs="David"/>
          <w:rtl/>
        </w:rPr>
      </w:pPr>
      <w:r>
        <w:rPr>
          <w:rFonts w:cs="David" w:hint="cs"/>
          <w:rtl/>
        </w:rPr>
        <w:t xml:space="preserve">לאחר מכן, הלקוחה חזרה למשרדי עם ארגז ובו ערימת מסמכים שונים. בדיקת הערימה העלתה שאף אחד מהם לא </w:t>
      </w:r>
      <w:r w:rsidR="00186C82">
        <w:rPr>
          <w:rFonts w:cs="David" w:hint="cs"/>
          <w:rtl/>
        </w:rPr>
        <w:t>מועיל</w:t>
      </w:r>
      <w:r>
        <w:rPr>
          <w:rFonts w:cs="David" w:hint="cs"/>
          <w:rtl/>
        </w:rPr>
        <w:t xml:space="preserve"> לגילוי הרכוש.</w:t>
      </w:r>
    </w:p>
    <w:p w:rsidR="00DB194D" w:rsidRDefault="00DB194D" w:rsidP="00DB194D">
      <w:pPr>
        <w:spacing w:line="360" w:lineRule="auto"/>
        <w:jc w:val="both"/>
        <w:rPr>
          <w:rFonts w:cs="David"/>
          <w:rtl/>
        </w:rPr>
      </w:pPr>
      <w:r>
        <w:rPr>
          <w:rFonts w:cs="David" w:hint="cs"/>
          <w:rtl/>
        </w:rPr>
        <w:t>בתוך הערימה שהגיעה אלי משכה את לבי מטפחת אף שבתוכה היו פיסות נייר בגודל של בול. חלקם היה בכתב חצי קולמוס וחלקם האחר היה בציורים ובצבעים. הודעתי לה אז שאני אנסה להדביק קטעים אלה כפי שעושים בתשבץ, ולאחר מכן אתן לה תשובה על ממצאי.</w:t>
      </w:r>
    </w:p>
    <w:p w:rsidR="00DB194D" w:rsidRDefault="00DB194D" w:rsidP="00DB194D">
      <w:pPr>
        <w:spacing w:line="360" w:lineRule="auto"/>
        <w:jc w:val="both"/>
        <w:rPr>
          <w:rFonts w:cs="David"/>
          <w:rtl/>
        </w:rPr>
      </w:pPr>
      <w:r>
        <w:rPr>
          <w:rFonts w:cs="David" w:hint="cs"/>
          <w:rtl/>
        </w:rPr>
        <w:t>התשבץ העסיק אותי זמן מה ובסיומו נתברר כי היו אלה קרעי כתובה משנת 1882. הכתובה הכילה את התנאים המקובלים והיו עליה שמות בני הזוג, תאריך החתונה וחתימות הרב והעד, וכן חתימת החתן, ושמו של החתן- יחזקאל מרדכיה.</w:t>
      </w:r>
    </w:p>
    <w:p w:rsidR="00DB194D" w:rsidRDefault="00DB194D" w:rsidP="00DB194D">
      <w:pPr>
        <w:spacing w:line="360" w:lineRule="auto"/>
        <w:jc w:val="both"/>
        <w:rPr>
          <w:rFonts w:cs="David"/>
          <w:rtl/>
        </w:rPr>
      </w:pPr>
      <w:r>
        <w:rPr>
          <w:rFonts w:cs="David" w:hint="cs"/>
          <w:rtl/>
        </w:rPr>
        <w:t>לכששאלתי את הלקוחה אודות בני הזוג שבכתובה, השיבה לי שאינה יודעת מי הם.</w:t>
      </w:r>
    </w:p>
    <w:p w:rsidR="00DB194D" w:rsidRDefault="006638D5" w:rsidP="00DB194D">
      <w:pPr>
        <w:spacing w:line="360" w:lineRule="auto"/>
        <w:jc w:val="both"/>
        <w:rPr>
          <w:rFonts w:cs="David"/>
          <w:rtl/>
        </w:rPr>
      </w:pPr>
      <w:r>
        <w:rPr>
          <w:rFonts w:cs="David" w:hint="cs"/>
          <w:rtl/>
        </w:rPr>
        <w:t>ב</w:t>
      </w:r>
      <w:r w:rsidR="00DB194D">
        <w:rPr>
          <w:rFonts w:cs="David" w:hint="cs"/>
          <w:rtl/>
        </w:rPr>
        <w:t>עיון חוזר בפנקסים שבדקתי קודם, נוכחתי לדעת שהחתן נרשם כבעלים של הנכס שאנו חיפשנו במוסררה, נכס שהלקוחה זיהתה אותו כבית הוריה.</w:t>
      </w:r>
    </w:p>
    <w:p w:rsidR="00DB194D" w:rsidRDefault="00DB194D" w:rsidP="00DB194D">
      <w:pPr>
        <w:spacing w:line="360" w:lineRule="auto"/>
        <w:jc w:val="both"/>
        <w:rPr>
          <w:rFonts w:cs="David"/>
          <w:rtl/>
        </w:rPr>
      </w:pPr>
      <w:r>
        <w:rPr>
          <w:rFonts w:cs="David" w:hint="cs"/>
          <w:rtl/>
        </w:rPr>
        <w:t>בזמן שלטון העותומנים בארץ, הרישום בפנקסי הקרקעות ובספרי האוצר נעשה לא על פי מספר זיהוי, אלא על פי שם פרטי, שם ההורים ושם המשפחה. את הרישום היו משלימים בזיהוי עדים.</w:t>
      </w:r>
    </w:p>
    <w:p w:rsidR="00DB194D" w:rsidRDefault="00DB194D" w:rsidP="00DB194D">
      <w:pPr>
        <w:spacing w:line="360" w:lineRule="auto"/>
        <w:jc w:val="both"/>
        <w:rPr>
          <w:rFonts w:cs="David"/>
          <w:rtl/>
        </w:rPr>
      </w:pPr>
      <w:r>
        <w:rPr>
          <w:rFonts w:cs="David" w:hint="cs"/>
          <w:rtl/>
        </w:rPr>
        <w:t>מבדיקת עץ המשפחה של החתן ששמו היה מרדכיה יחזקאל חי, נתברר כי הלקוחה נשאה שם משפחה שונה (שם משפחת אימה לאחר נישואיה), אולם היתה נכדה של הבעלים הרשום שנפטר ב-1920 לפני היוולדה והיא לא הכירה את סבא וסבתא. יתר על כן, שמות אביה ושם בעלה היו עולים מבוכרה ולא היו גרוזינים.</w:t>
      </w:r>
    </w:p>
    <w:p w:rsidR="00DB194D" w:rsidRDefault="00DB194D" w:rsidP="00DB194D">
      <w:pPr>
        <w:spacing w:line="360" w:lineRule="auto"/>
        <w:jc w:val="both"/>
        <w:rPr>
          <w:rFonts w:cs="David"/>
          <w:rtl/>
        </w:rPr>
      </w:pPr>
      <w:r>
        <w:rPr>
          <w:rFonts w:cs="David" w:hint="cs"/>
          <w:rtl/>
        </w:rPr>
        <w:t>לאחר הוצאת צווי ירושה</w:t>
      </w:r>
      <w:r w:rsidR="006638D5">
        <w:rPr>
          <w:rFonts w:cs="David" w:hint="cs"/>
          <w:rtl/>
        </w:rPr>
        <w:t xml:space="preserve"> נפרדים</w:t>
      </w:r>
      <w:r>
        <w:rPr>
          <w:rFonts w:cs="David" w:hint="cs"/>
          <w:rtl/>
        </w:rPr>
        <w:t xml:space="preserve"> לכל דור ורישומ</w:t>
      </w:r>
      <w:r w:rsidR="006638D5">
        <w:rPr>
          <w:rFonts w:cs="David" w:hint="cs"/>
          <w:rtl/>
        </w:rPr>
        <w:t xml:space="preserve">ם </w:t>
      </w:r>
      <w:r>
        <w:rPr>
          <w:rFonts w:cs="David" w:hint="cs"/>
          <w:rtl/>
        </w:rPr>
        <w:t>בלשכת רישום המקרקעין, הנכס הוחזר לה.</w:t>
      </w:r>
    </w:p>
    <w:p w:rsidR="00DB194D" w:rsidRDefault="00DB194D" w:rsidP="00DB194D">
      <w:pPr>
        <w:spacing w:line="360" w:lineRule="auto"/>
        <w:jc w:val="both"/>
        <w:rPr>
          <w:rFonts w:cs="David"/>
          <w:rtl/>
        </w:rPr>
      </w:pPr>
      <w:r>
        <w:rPr>
          <w:rFonts w:cs="David" w:hint="cs"/>
          <w:rtl/>
        </w:rPr>
        <w:t>מבדיקת תולדות המשפחה וקורות החיים, למדנו פרטים על עליית הגרוזינים לא"י בסוף המאה ה-19 ועל התיישבותם בעיר העתיקה בירושלים, ואחר כך על יציאתם מחוץ לחומה ומגוריהם במוסררה, וישיבתם שם עד למאורעות הדמים מ-1929 ומ-1936. ואלה תוצאות העיון והחיפוש.</w:t>
      </w:r>
    </w:p>
    <w:p w:rsidR="00DB194D" w:rsidRDefault="00DB194D" w:rsidP="00DB194D">
      <w:pPr>
        <w:spacing w:line="360" w:lineRule="auto"/>
        <w:jc w:val="both"/>
        <w:rPr>
          <w:rFonts w:cs="David"/>
          <w:rtl/>
        </w:rPr>
      </w:pPr>
      <w:r>
        <w:rPr>
          <w:rFonts w:cs="David" w:hint="cs"/>
          <w:rtl/>
        </w:rPr>
        <w:t>העלייה מגרוזיה לארץ ישראל החלה לפני עליית ביל"ו ועליית יהודי תימן "אעלה בתמר" 1882. עלייה זו הייתה בלי רישיונות ובדרכים משובשות.</w:t>
      </w:r>
    </w:p>
    <w:p w:rsidR="00DB194D" w:rsidRDefault="00DB194D" w:rsidP="00DB194D">
      <w:pPr>
        <w:spacing w:line="360" w:lineRule="auto"/>
        <w:jc w:val="both"/>
        <w:rPr>
          <w:rFonts w:cs="David"/>
          <w:rtl/>
        </w:rPr>
      </w:pPr>
      <w:r>
        <w:rPr>
          <w:rFonts w:cs="David" w:hint="cs"/>
          <w:rtl/>
        </w:rPr>
        <w:t xml:space="preserve">קהילות היהודים בגרוזיה היו באותו זמן תחת שלטון ספק מוסלמי ספק רוסי בערי הקווקז, ובעיריית מרכוך והקשר בין הקהילות לא היה הדוק. לכל קבוצה בכל אזור היה דיאלקט שונה ונפרד, והמסורת והמנהגים שלהם היו רופפים. שליחי הקהילה היהודית בירושלים שהגיעו לקהילות היהודים הגרוזינים </w:t>
      </w:r>
      <w:r>
        <w:rPr>
          <w:rFonts w:cs="David" w:hint="cs"/>
          <w:rtl/>
        </w:rPr>
        <w:lastRenderedPageBreak/>
        <w:t>שהיו פזורות, עוררו אותם בדברי תורה, מנהגים ומסורות שכמעט נשכחו מהם וכך עוררו בקרבם את הערגה והשאיפה לשוב לארץ הקודש. בין השד"רים היה השד"ר משה בן דוד אליגולא שבא עם אגרת מירושלים, ובין העולים היתה משפחת חכמישווילי.</w:t>
      </w:r>
    </w:p>
    <w:p w:rsidR="00DB194D" w:rsidRDefault="00DB194D" w:rsidP="00DB194D">
      <w:pPr>
        <w:spacing w:line="360" w:lineRule="auto"/>
        <w:jc w:val="both"/>
        <w:rPr>
          <w:rFonts w:cs="David"/>
          <w:rtl/>
        </w:rPr>
      </w:pPr>
      <w:r>
        <w:rPr>
          <w:rFonts w:cs="David" w:hint="cs"/>
          <w:rtl/>
        </w:rPr>
        <w:t xml:space="preserve">משפחת יעקב חכמישווילי פתחה את העלייה לארץ ישראל בשנת 1848 וזו זרמה לארץ ישראל בגלים ובקבוצות </w:t>
      </w:r>
      <w:r w:rsidR="00C40527">
        <w:rPr>
          <w:rFonts w:cs="David" w:hint="cs"/>
          <w:rtl/>
        </w:rPr>
        <w:t>של משפחות</w:t>
      </w:r>
      <w:r>
        <w:rPr>
          <w:rFonts w:cs="David" w:hint="cs"/>
          <w:rtl/>
        </w:rPr>
        <w:t>. משפחה זו עסקה בבנקאות, במסחר ובנכסים דלא ניידי. בהגיעה לירושלים, היא קנתה בית ברחוב היהודים בעיר העתיקה, הפכה אותו לארמון, והקימה בו בית כנסת לכלות המשפחה ולנכדים, ואילו אם הבית טיפלה בענייני חולין ובגמילות חסדים.</w:t>
      </w:r>
    </w:p>
    <w:p w:rsidR="00DB194D" w:rsidRDefault="00DB194D" w:rsidP="00DB194D">
      <w:pPr>
        <w:spacing w:line="360" w:lineRule="auto"/>
        <w:jc w:val="both"/>
        <w:rPr>
          <w:rFonts w:cs="David"/>
          <w:rtl/>
        </w:rPr>
      </w:pPr>
      <w:r>
        <w:rPr>
          <w:rFonts w:cs="David" w:hint="cs"/>
          <w:rtl/>
        </w:rPr>
        <w:t>אחריה עלתה משפחת יוסף קוקיה, שאף היא קנתה בניין בעיר העתיקה בירושלים, והפכה אותו לארמון, עם ריצוף שיש איטלקי ווילונות יפנים.</w:t>
      </w:r>
    </w:p>
    <w:p w:rsidR="00DB194D" w:rsidRDefault="00DB194D" w:rsidP="00DB194D">
      <w:pPr>
        <w:spacing w:line="360" w:lineRule="auto"/>
        <w:jc w:val="both"/>
        <w:rPr>
          <w:rFonts w:cs="David"/>
          <w:rtl/>
        </w:rPr>
      </w:pPr>
      <w:r>
        <w:rPr>
          <w:rFonts w:cs="David" w:hint="cs"/>
          <w:rtl/>
        </w:rPr>
        <w:t>העולים מגרוזיה היו בעלי הון ונהנו מחסינות רוסיה. הם עסקו במסחר עם אלפי צליינים ותיירים מרוסיה. בין העולים היו משפחת מיכאלי, גורל, צוינה, דברה, אפרימה, ברדגן, ספיה, בלווה, ידידיה, גאנה ועוד.</w:t>
      </w:r>
    </w:p>
    <w:p w:rsidR="00DB194D" w:rsidRDefault="00DB194D" w:rsidP="00DB194D">
      <w:pPr>
        <w:spacing w:line="360" w:lineRule="auto"/>
        <w:jc w:val="both"/>
        <w:rPr>
          <w:rFonts w:cs="David"/>
          <w:rtl/>
        </w:rPr>
      </w:pPr>
      <w:r>
        <w:rPr>
          <w:rFonts w:cs="David" w:hint="cs"/>
          <w:rtl/>
        </w:rPr>
        <w:t>עליה זו זרמה לא"י עד לפרוץ מלחמת העולם הראשונה. חלקה השתקע בעיר העתיקה בירושלים, ברחוב הגיא, ליד בית המרחץ של חמם אל ע</w:t>
      </w:r>
      <w:r w:rsidR="00D00749">
        <w:rPr>
          <w:rFonts w:cs="David" w:hint="cs"/>
          <w:rtl/>
        </w:rPr>
        <w:t>י</w:t>
      </w:r>
      <w:r>
        <w:rPr>
          <w:rFonts w:cs="David" w:hint="cs"/>
          <w:rtl/>
        </w:rPr>
        <w:t>ן וכן ברחוב חברון.</w:t>
      </w:r>
    </w:p>
    <w:p w:rsidR="00DB194D" w:rsidRDefault="00DB194D" w:rsidP="00DB194D">
      <w:pPr>
        <w:spacing w:line="360" w:lineRule="auto"/>
        <w:jc w:val="both"/>
        <w:rPr>
          <w:rFonts w:cs="David"/>
          <w:rtl/>
        </w:rPr>
      </w:pPr>
      <w:r>
        <w:rPr>
          <w:rFonts w:cs="David" w:hint="cs"/>
          <w:rtl/>
        </w:rPr>
        <w:t>העולים היהודים מגרוזיה היו בעלי גוף וקומה, זקופים, בריאים וחזקים.</w:t>
      </w:r>
    </w:p>
    <w:p w:rsidR="00DB194D" w:rsidRDefault="00DB194D" w:rsidP="00DB194D">
      <w:pPr>
        <w:spacing w:line="360" w:lineRule="auto"/>
        <w:jc w:val="both"/>
        <w:rPr>
          <w:rFonts w:cs="David"/>
          <w:rtl/>
        </w:rPr>
      </w:pPr>
      <w:r>
        <w:rPr>
          <w:rFonts w:cs="David" w:hint="cs"/>
          <w:rtl/>
        </w:rPr>
        <w:t>משהתרבו הגרוזינים ברובע היהודי בעיר העתיקה בירושלים, המקום נעשה צר להכילם ולכן הם פרצו את החומות וקבעו שכונתם ליד שער שכם ברחוב הנביאים, ובה הקימו ת"ת ובתי"כ, תנור אפיה, מקווה ובורות מים.</w:t>
      </w:r>
      <w:r w:rsidRPr="00EC536A">
        <w:rPr>
          <w:rFonts w:cs="David" w:hint="cs"/>
          <w:rtl/>
        </w:rPr>
        <w:t xml:space="preserve"> </w:t>
      </w:r>
      <w:r>
        <w:rPr>
          <w:rFonts w:cs="David" w:hint="cs"/>
          <w:rtl/>
        </w:rPr>
        <w:t xml:space="preserve">השכונה נקראה "קריה נאמנה" ונבנתה ב-1877. השכונה נקראה גם "בית שמואל" או "אשל אברהם". חלק אחר מעולי הגרוזינים התיישב בנחלת שמעון שליד קבר שמעון הצדיק בשיך ג'ראח. </w:t>
      </w:r>
    </w:p>
    <w:p w:rsidR="00DB194D" w:rsidRDefault="00DB194D" w:rsidP="00D00749">
      <w:pPr>
        <w:spacing w:line="360" w:lineRule="auto"/>
        <w:jc w:val="both"/>
        <w:rPr>
          <w:rFonts w:cs="David"/>
          <w:rtl/>
        </w:rPr>
      </w:pPr>
      <w:r>
        <w:rPr>
          <w:rFonts w:cs="David" w:hint="cs"/>
          <w:rtl/>
        </w:rPr>
        <w:t>במאורעות הדמים משנת 1920, 1929, 1936 נפגעו בני השכונה הגרוזינית מידי מרצחים ושודדים ערבים ואז החלה נטישה של השכונה. ב-1939, אחרוני התושבים הגרוזינים עברו להתגורר בשכונות נחלת שבעה, זכרון משה, אחוה ויגיע כפיים, וחלקם התמזג בשכונות הספרדים דוברי הלדינו, כאשר משפחת קוקיה וחכמישוילי קנו קרקעות לאורך הדרך מירושלים ליפו, ואלה משתרעים היום במרכזה של ירושלים.</w:t>
      </w:r>
    </w:p>
    <w:p w:rsidR="00DB194D" w:rsidRDefault="00DB194D" w:rsidP="00DB194D">
      <w:pPr>
        <w:spacing w:line="360" w:lineRule="auto"/>
        <w:jc w:val="both"/>
        <w:rPr>
          <w:rFonts w:cs="David"/>
          <w:rtl/>
        </w:rPr>
      </w:pPr>
      <w:r>
        <w:rPr>
          <w:rFonts w:cs="David" w:hint="cs"/>
          <w:rtl/>
        </w:rPr>
        <w:t>עליית הגרוזינים לא"י במאה ה-20 הושלמה מיד לאחר מלחמת ששת הימים. מלחמה זו עוררה שוב את רוח יהודי גרוזיה ואז החלה עליה מסיבית להגשמת חלום העלייה לישראל. אלפי יהודים זרמו ועלו לישראל. אלה התיישבו במקומות שונים בארץ, באשדוד, בת-ים, אשקלון, ירושלים, באר-שבע, לוד ועוד. חלק אחר מן הקהילה היגר לארה"ב, לרוסיה, לבלגיה ולספרד.</w:t>
      </w:r>
    </w:p>
    <w:p w:rsidR="00DB194D" w:rsidRDefault="00DB194D" w:rsidP="00DB194D">
      <w:pPr>
        <w:spacing w:line="360" w:lineRule="auto"/>
        <w:jc w:val="both"/>
      </w:pPr>
      <w:r>
        <w:rPr>
          <w:rFonts w:cs="David" w:hint="cs"/>
          <w:rtl/>
        </w:rPr>
        <w:t>בעשור השביעי של המאה העשרים, קהילת היהודים הגרוזינים בישרא</w:t>
      </w:r>
      <w:r w:rsidR="00D00749">
        <w:rPr>
          <w:rFonts w:cs="David" w:hint="cs"/>
          <w:rtl/>
        </w:rPr>
        <w:t xml:space="preserve">ל מונה כ-100,000 איש, </w:t>
      </w:r>
      <w:r>
        <w:rPr>
          <w:rFonts w:cs="David" w:hint="cs"/>
          <w:rtl/>
        </w:rPr>
        <w:t>רובם עלו לישראל ממניעים אידיאולוגיים</w:t>
      </w:r>
      <w:r>
        <w:rPr>
          <w:rStyle w:val="a7"/>
          <w:rFonts w:cs="David"/>
          <w:rtl/>
        </w:rPr>
        <w:footnoteReference w:id="6"/>
      </w:r>
      <w:r>
        <w:rPr>
          <w:rFonts w:cs="David" w:hint="cs"/>
          <w:rtl/>
        </w:rPr>
        <w:t>.</w:t>
      </w:r>
    </w:p>
    <w:p w:rsidR="007333E3" w:rsidRDefault="007333E3" w:rsidP="00E4251E">
      <w:pPr>
        <w:rPr>
          <w:rtl/>
        </w:rPr>
      </w:pPr>
    </w:p>
    <w:p w:rsidR="00DB194D" w:rsidRDefault="00DB194D" w:rsidP="00E4251E">
      <w:pPr>
        <w:rPr>
          <w:rtl/>
        </w:rPr>
      </w:pPr>
    </w:p>
    <w:p w:rsidR="00D50B2B" w:rsidRDefault="00DB194D" w:rsidP="00400E07">
      <w:pPr>
        <w:bidi w:val="0"/>
        <w:jc w:val="center"/>
        <w:rPr>
          <w:rFonts w:cs="David"/>
          <w:b/>
          <w:bCs/>
          <w:sz w:val="44"/>
          <w:szCs w:val="44"/>
        </w:rPr>
      </w:pPr>
      <w:r>
        <w:rPr>
          <w:rtl/>
        </w:rPr>
        <w:br w:type="page"/>
      </w:r>
    </w:p>
    <w:p w:rsidR="009D450E" w:rsidRDefault="009D450E" w:rsidP="009D450E">
      <w:pPr>
        <w:bidi w:val="0"/>
        <w:jc w:val="center"/>
        <w:rPr>
          <w:rFonts w:cs="David"/>
          <w:b/>
          <w:bCs/>
          <w:sz w:val="44"/>
          <w:szCs w:val="44"/>
          <w:rtl/>
        </w:rPr>
      </w:pPr>
      <w:r>
        <w:rPr>
          <w:rFonts w:cs="David" w:hint="cs"/>
          <w:b/>
          <w:bCs/>
          <w:sz w:val="44"/>
          <w:szCs w:val="44"/>
          <w:rtl/>
        </w:rPr>
        <w:lastRenderedPageBreak/>
        <w:t>המאבקים ל</w:t>
      </w:r>
      <w:r w:rsidR="00DB194D" w:rsidRPr="00FC0535">
        <w:rPr>
          <w:rFonts w:cs="David"/>
          <w:b/>
          <w:bCs/>
          <w:sz w:val="44"/>
          <w:szCs w:val="44"/>
          <w:rtl/>
        </w:rPr>
        <w:t>עליית יהודים לא"י</w:t>
      </w:r>
    </w:p>
    <w:p w:rsidR="00DB194D" w:rsidRPr="00D50B2B" w:rsidRDefault="00DB194D" w:rsidP="009D450E">
      <w:pPr>
        <w:bidi w:val="0"/>
        <w:jc w:val="center"/>
      </w:pPr>
      <w:r w:rsidRPr="00FC0535">
        <w:rPr>
          <w:rFonts w:cs="David"/>
          <w:b/>
          <w:bCs/>
          <w:sz w:val="44"/>
          <w:szCs w:val="44"/>
          <w:rtl/>
        </w:rPr>
        <w:t>משנת 1882 ועד 194</w:t>
      </w:r>
      <w:r>
        <w:rPr>
          <w:rFonts w:cs="David" w:hint="cs"/>
          <w:b/>
          <w:bCs/>
          <w:sz w:val="44"/>
          <w:szCs w:val="44"/>
          <w:rtl/>
        </w:rPr>
        <w:t>8</w:t>
      </w:r>
    </w:p>
    <w:p w:rsidR="009D450E" w:rsidRDefault="009D450E" w:rsidP="00DB194D">
      <w:pPr>
        <w:spacing w:line="480" w:lineRule="auto"/>
        <w:jc w:val="both"/>
        <w:rPr>
          <w:rFonts w:cs="David"/>
        </w:rPr>
      </w:pPr>
    </w:p>
    <w:p w:rsidR="00DB194D" w:rsidRDefault="00DB194D" w:rsidP="00DB194D">
      <w:pPr>
        <w:spacing w:line="480" w:lineRule="auto"/>
        <w:jc w:val="both"/>
        <w:rPr>
          <w:rFonts w:cs="David"/>
          <w:rtl/>
        </w:rPr>
      </w:pPr>
      <w:r>
        <w:rPr>
          <w:rFonts w:cs="David" w:hint="cs"/>
          <w:rtl/>
        </w:rPr>
        <w:t xml:space="preserve">דבריי ימי א"י משנות ה- 80 במאה ה- 19 ועד לשנות ה- 50 במאה העשרים מצביעים על עלייה דינמית שהביאה ברכה ושגשוג לישוב היהודי ולמדינה שבדרך. </w:t>
      </w:r>
    </w:p>
    <w:p w:rsidR="00DB194D" w:rsidRDefault="00DB194D" w:rsidP="00D00749">
      <w:pPr>
        <w:spacing w:line="480" w:lineRule="auto"/>
        <w:jc w:val="both"/>
        <w:rPr>
          <w:rFonts w:cs="David"/>
          <w:rtl/>
        </w:rPr>
      </w:pPr>
      <w:r>
        <w:rPr>
          <w:rFonts w:cs="David" w:hint="cs"/>
          <w:rtl/>
        </w:rPr>
        <w:t xml:space="preserve">העלייה בשנת 1882 הייתה בתחילה עליית יהודים בודדים ובמרוצת הזמן הפכה לעלייה מאורגנת בקבוצות. עליית היהודים באה </w:t>
      </w:r>
      <w:r w:rsidR="008C73EA">
        <w:rPr>
          <w:rFonts w:cs="David" w:hint="cs"/>
          <w:rtl/>
        </w:rPr>
        <w:t>מרעיון דתי</w:t>
      </w:r>
      <w:r>
        <w:rPr>
          <w:rFonts w:cs="David" w:hint="cs"/>
          <w:rtl/>
        </w:rPr>
        <w:t xml:space="preserve"> של שיבת ישראל לארצם ואחר כך היתה לפעמים תוצאה מארועים ממלכתיים. היא לוותה בעזרה נדיבים (משה מונטיפיורי והברון רוטשילד והברון הירש).  עליית יהודי אירופה הייתה מקבילה לעליית יהודי המגר</w:t>
      </w:r>
      <w:r w:rsidR="00D00749">
        <w:rPr>
          <w:rFonts w:cs="David" w:hint="cs"/>
          <w:rtl/>
        </w:rPr>
        <w:t>ב</w:t>
      </w:r>
      <w:r>
        <w:rPr>
          <w:rFonts w:cs="David" w:hint="cs"/>
          <w:rtl/>
        </w:rPr>
        <w:t xml:space="preserve"> (צפון אפריקה) ועליית הגרוזינים והבוכרים.</w:t>
      </w:r>
    </w:p>
    <w:p w:rsidR="00DB194D" w:rsidRDefault="00DB194D" w:rsidP="00DB194D">
      <w:pPr>
        <w:spacing w:line="480" w:lineRule="auto"/>
        <w:jc w:val="both"/>
        <w:rPr>
          <w:rFonts w:cs="David"/>
          <w:rtl/>
        </w:rPr>
      </w:pPr>
      <w:r>
        <w:rPr>
          <w:rFonts w:cs="David" w:hint="cs"/>
          <w:rtl/>
        </w:rPr>
        <w:t>העלייה הראשונה בשנת 1882 הייתה עליית יהודי תימן והיא באה במקביל לעליי</w:t>
      </w:r>
      <w:r w:rsidR="00821DE6">
        <w:rPr>
          <w:rFonts w:cs="David" w:hint="cs"/>
          <w:rtl/>
        </w:rPr>
        <w:t>ת ביל"ו ש</w:t>
      </w:r>
      <w:r>
        <w:rPr>
          <w:rFonts w:cs="David" w:hint="cs"/>
          <w:rtl/>
        </w:rPr>
        <w:t>ל יהודי רוסיה, שעלו בעקבות פרעות שפרצו ברוסיה הצארית.</w:t>
      </w:r>
    </w:p>
    <w:p w:rsidR="00DB194D" w:rsidRDefault="00DB194D" w:rsidP="00DB194D">
      <w:pPr>
        <w:spacing w:line="480" w:lineRule="auto"/>
        <w:jc w:val="both"/>
        <w:rPr>
          <w:rFonts w:cs="David"/>
          <w:rtl/>
        </w:rPr>
      </w:pPr>
      <w:r>
        <w:rPr>
          <w:rFonts w:cs="David" w:hint="cs"/>
          <w:rtl/>
        </w:rPr>
        <w:t xml:space="preserve">בעליה </w:t>
      </w:r>
      <w:r w:rsidRPr="00066293">
        <w:rPr>
          <w:rFonts w:cs="David" w:hint="cs"/>
          <w:u w:val="single"/>
          <w:rtl/>
        </w:rPr>
        <w:t>ראשונה</w:t>
      </w:r>
      <w:r>
        <w:rPr>
          <w:rFonts w:cs="David" w:hint="cs"/>
          <w:rtl/>
        </w:rPr>
        <w:t xml:space="preserve"> עלו למעלה מ- 29,000 נפש. הישוב היהודי בא"י מנה אז 27,000 איש. עלייה זו ה</w:t>
      </w:r>
      <w:r w:rsidR="00AD486C">
        <w:rPr>
          <w:rFonts w:cs="David" w:hint="cs"/>
          <w:rtl/>
        </w:rPr>
        <w:t>י</w:t>
      </w:r>
      <w:r>
        <w:rPr>
          <w:rFonts w:cs="David" w:hint="cs"/>
          <w:rtl/>
        </w:rPr>
        <w:t>יתה עלי</w:t>
      </w:r>
      <w:r w:rsidR="00AD486C">
        <w:rPr>
          <w:rFonts w:cs="David" w:hint="cs"/>
          <w:rtl/>
        </w:rPr>
        <w:t>ית</w:t>
      </w:r>
      <w:r>
        <w:rPr>
          <w:rFonts w:cs="David" w:hint="cs"/>
          <w:rtl/>
        </w:rPr>
        <w:t xml:space="preserve"> ביל"ו וכן של </w:t>
      </w:r>
      <w:r w:rsidR="00D00749">
        <w:rPr>
          <w:rFonts w:cs="David" w:hint="cs"/>
          <w:rtl/>
        </w:rPr>
        <w:t>"</w:t>
      </w:r>
      <w:r>
        <w:rPr>
          <w:rFonts w:cs="David" w:hint="cs"/>
          <w:rtl/>
        </w:rPr>
        <w:t>חובבי ציון</w:t>
      </w:r>
      <w:r w:rsidR="00D00749">
        <w:rPr>
          <w:rFonts w:cs="David" w:hint="cs"/>
          <w:rtl/>
        </w:rPr>
        <w:t>"</w:t>
      </w:r>
      <w:r>
        <w:rPr>
          <w:rFonts w:cs="David" w:hint="cs"/>
          <w:rtl/>
        </w:rPr>
        <w:t xml:space="preserve">, רומנים ורוסים ותנועת "החלוץ". </w:t>
      </w:r>
    </w:p>
    <w:p w:rsidR="00DB194D" w:rsidRDefault="00DB194D" w:rsidP="00DB194D">
      <w:pPr>
        <w:spacing w:line="480" w:lineRule="auto"/>
        <w:jc w:val="both"/>
        <w:rPr>
          <w:rFonts w:cs="David"/>
          <w:rtl/>
        </w:rPr>
      </w:pPr>
      <w:r>
        <w:rPr>
          <w:rFonts w:cs="David" w:hint="cs"/>
          <w:rtl/>
        </w:rPr>
        <w:t xml:space="preserve">בעקבותיה באה עלייה </w:t>
      </w:r>
      <w:r w:rsidRPr="00066293">
        <w:rPr>
          <w:rFonts w:cs="David" w:hint="cs"/>
          <w:u w:val="single"/>
          <w:rtl/>
        </w:rPr>
        <w:t>שנייה</w:t>
      </w:r>
      <w:r>
        <w:rPr>
          <w:rFonts w:cs="David" w:hint="cs"/>
          <w:rtl/>
        </w:rPr>
        <w:t xml:space="preserve"> בשנים 1904 עד 1915. עליה זו לוותה בהתעוררות לאומית והביאה לא"י 35,000 נפש. אלה היו צעירים ורווקים ויוצאי משפחות חלוצים וקרוביהם. אלה היו חלוצים והגיעו מרוסיה. ביניהם היו חלוצים שברבות הימים הפכו למנהיגי</w:t>
      </w:r>
      <w:r w:rsidR="006775AE">
        <w:rPr>
          <w:rFonts w:cs="David" w:hint="cs"/>
          <w:rtl/>
        </w:rPr>
        <w:t xml:space="preserve"> </w:t>
      </w:r>
      <w:r>
        <w:rPr>
          <w:rFonts w:cs="David" w:hint="cs"/>
          <w:rtl/>
        </w:rPr>
        <w:t>מדינת ישראל וביניהם בן גוריון, קצנלסון, יצחק בן צבי, לוי אשכול ואחרים.</w:t>
      </w:r>
    </w:p>
    <w:p w:rsidR="00DB194D" w:rsidRDefault="00DB194D" w:rsidP="00DB194D">
      <w:pPr>
        <w:spacing w:line="480" w:lineRule="auto"/>
        <w:jc w:val="both"/>
        <w:rPr>
          <w:rFonts w:cs="David"/>
          <w:rtl/>
        </w:rPr>
      </w:pPr>
      <w:r>
        <w:rPr>
          <w:rFonts w:cs="David" w:hint="cs"/>
          <w:rtl/>
        </w:rPr>
        <w:t xml:space="preserve">בשתי העליות ניכר אחוז גבוה של מבוגרים ועולים שעלו </w:t>
      </w:r>
      <w:r w:rsidR="00FA4A0B">
        <w:rPr>
          <w:rFonts w:cs="David" w:hint="cs"/>
          <w:rtl/>
        </w:rPr>
        <w:t>לכלות</w:t>
      </w:r>
      <w:r>
        <w:rPr>
          <w:rFonts w:cs="David" w:hint="cs"/>
          <w:rtl/>
        </w:rPr>
        <w:t xml:space="preserve"> שארית חייהם ולהיקבר בארץ הקודש.</w:t>
      </w:r>
    </w:p>
    <w:p w:rsidR="00DB194D" w:rsidRDefault="00DB194D" w:rsidP="00D00749">
      <w:pPr>
        <w:spacing w:line="480" w:lineRule="auto"/>
        <w:jc w:val="both"/>
        <w:rPr>
          <w:rFonts w:cs="David"/>
          <w:rtl/>
        </w:rPr>
      </w:pPr>
      <w:r>
        <w:rPr>
          <w:rFonts w:cs="David" w:hint="cs"/>
          <w:rtl/>
        </w:rPr>
        <w:t xml:space="preserve">עלייה </w:t>
      </w:r>
      <w:r w:rsidRPr="001142FD">
        <w:rPr>
          <w:rFonts w:cs="David" w:hint="cs"/>
          <w:u w:val="single"/>
          <w:rtl/>
        </w:rPr>
        <w:t>שלישית</w:t>
      </w:r>
      <w:r>
        <w:rPr>
          <w:rFonts w:cs="David" w:hint="cs"/>
          <w:rtl/>
        </w:rPr>
        <w:t xml:space="preserve"> הייתה בשנים 1919 עד 1923.כאן רואים </w:t>
      </w:r>
      <w:r w:rsidR="0005748B">
        <w:rPr>
          <w:rFonts w:cs="David" w:hint="cs"/>
          <w:rtl/>
        </w:rPr>
        <w:t>את ע</w:t>
      </w:r>
      <w:r>
        <w:rPr>
          <w:rFonts w:cs="David" w:hint="cs"/>
          <w:rtl/>
        </w:rPr>
        <w:t xml:space="preserve">מדת השלטון הבריטי הייתה </w:t>
      </w:r>
      <w:r w:rsidR="0005748B">
        <w:rPr>
          <w:rFonts w:cs="David" w:hint="cs"/>
          <w:rtl/>
        </w:rPr>
        <w:t>(ב</w:t>
      </w:r>
      <w:r>
        <w:rPr>
          <w:rFonts w:cs="David" w:hint="cs"/>
          <w:rtl/>
        </w:rPr>
        <w:t>ספרים לבנים</w:t>
      </w:r>
      <w:r w:rsidR="0005748B">
        <w:rPr>
          <w:rFonts w:cs="David" w:hint="cs"/>
          <w:rtl/>
        </w:rPr>
        <w:t xml:space="preserve">) </w:t>
      </w:r>
      <w:r w:rsidR="00D00749">
        <w:rPr>
          <w:rFonts w:cs="David" w:hint="cs"/>
          <w:rtl/>
        </w:rPr>
        <w:t>נחשבו</w:t>
      </w:r>
      <w:r>
        <w:rPr>
          <w:rFonts w:cs="David" w:hint="cs"/>
          <w:rtl/>
        </w:rPr>
        <w:t xml:space="preserve"> כמו חוזים </w:t>
      </w:r>
      <w:r w:rsidR="00D00749">
        <w:rPr>
          <w:rFonts w:cs="David" w:hint="cs"/>
          <w:rtl/>
        </w:rPr>
        <w:t>לא</w:t>
      </w:r>
      <w:r>
        <w:rPr>
          <w:rFonts w:cs="David" w:hint="cs"/>
          <w:rtl/>
        </w:rPr>
        <w:t xml:space="preserve"> מקודשים ו</w:t>
      </w:r>
      <w:r w:rsidR="00D00749">
        <w:rPr>
          <w:rFonts w:cs="David" w:hint="cs"/>
          <w:rtl/>
        </w:rPr>
        <w:t>לא</w:t>
      </w:r>
      <w:r>
        <w:rPr>
          <w:rFonts w:cs="David" w:hint="cs"/>
          <w:rtl/>
        </w:rPr>
        <w:t xml:space="preserve"> בני אלמוות. העולים באו מארצות הבלקן ואסיה והיו 35,000 נפש. עליה זו הייתה של חלוצים ובני המעמד הבינוני. חלקה הגדול </w:t>
      </w:r>
      <w:r w:rsidR="0005748B">
        <w:rPr>
          <w:rFonts w:cs="David" w:hint="cs"/>
          <w:rtl/>
        </w:rPr>
        <w:t>בא</w:t>
      </w:r>
      <w:r>
        <w:rPr>
          <w:rFonts w:cs="David" w:hint="cs"/>
          <w:rtl/>
        </w:rPr>
        <w:t xml:space="preserve"> מ"תנועת החלוץ" שהייתה מאורגנת ומסיבית והיו בה אלקין וחבריו, והיא שאבה עידוד מ</w:t>
      </w:r>
      <w:r w:rsidR="008B6129">
        <w:rPr>
          <w:rFonts w:cs="David" w:hint="cs"/>
          <w:rtl/>
        </w:rPr>
        <w:t>"</w:t>
      </w:r>
      <w:r>
        <w:rPr>
          <w:rFonts w:cs="David" w:hint="cs"/>
          <w:rtl/>
        </w:rPr>
        <w:t>הצהרת בלפור</w:t>
      </w:r>
      <w:r w:rsidR="008B6129">
        <w:rPr>
          <w:rFonts w:cs="David" w:hint="cs"/>
          <w:rtl/>
        </w:rPr>
        <w:t>"</w:t>
      </w:r>
      <w:r>
        <w:rPr>
          <w:rFonts w:cs="David" w:hint="cs"/>
          <w:rtl/>
        </w:rPr>
        <w:t xml:space="preserve"> מיום 02/11/1917 שבה נאמר: </w:t>
      </w:r>
    </w:p>
    <w:p w:rsidR="00DB194D" w:rsidRPr="00163611" w:rsidRDefault="00DB194D" w:rsidP="00DB194D">
      <w:pPr>
        <w:spacing w:line="480" w:lineRule="auto"/>
        <w:ind w:left="720"/>
        <w:jc w:val="both"/>
        <w:rPr>
          <w:rFonts w:cs="David"/>
          <w:b/>
          <w:bCs/>
          <w:i/>
          <w:iCs/>
          <w:rtl/>
        </w:rPr>
      </w:pPr>
      <w:r w:rsidRPr="00163611">
        <w:rPr>
          <w:rFonts w:cs="David" w:hint="cs"/>
          <w:b/>
          <w:bCs/>
          <w:i/>
          <w:iCs/>
          <w:rtl/>
        </w:rPr>
        <w:t>"ממשלת הוד מלכותו רואה בעין יפה הקמת בית לאומי יהודי בא"י ותסייע במיטב יכולתה להשגת מטרה זו".</w:t>
      </w:r>
    </w:p>
    <w:p w:rsidR="00DB194D" w:rsidRDefault="00DB194D" w:rsidP="00DB194D">
      <w:pPr>
        <w:spacing w:line="480" w:lineRule="auto"/>
        <w:jc w:val="both"/>
        <w:rPr>
          <w:rFonts w:cs="David"/>
          <w:rtl/>
        </w:rPr>
      </w:pPr>
      <w:r>
        <w:rPr>
          <w:rFonts w:cs="David" w:hint="cs"/>
          <w:rtl/>
        </w:rPr>
        <w:t xml:space="preserve">לאחר שניתן מנדט לבריטניה בשנת 1924, ע"י חבר הלאומים, נתברר כי בריטניה אינה מזדרזת ואינה עושה את הדרוש לעידוד הקמת בית לאומי יהודי בא"י, ואנו נתקלים </w:t>
      </w:r>
      <w:r w:rsidR="00D00749">
        <w:rPr>
          <w:rFonts w:cs="David" w:hint="cs"/>
          <w:rtl/>
        </w:rPr>
        <w:t>ב</w:t>
      </w:r>
      <w:r>
        <w:rPr>
          <w:rFonts w:cs="David" w:hint="cs"/>
          <w:rtl/>
        </w:rPr>
        <w:t>עמדות שונות ונוגדות של ראשי השלטון בארץ ונוכחים לדעת שבריטניה מעלה נימוק חדש להגבלות העלייה לפי יכולת הקליטה הכלכלית בארץ.</w:t>
      </w:r>
    </w:p>
    <w:p w:rsidR="00DB194D" w:rsidRDefault="00585FC4" w:rsidP="00DB194D">
      <w:pPr>
        <w:spacing w:line="480" w:lineRule="auto"/>
        <w:jc w:val="both"/>
        <w:rPr>
          <w:rFonts w:cs="David"/>
          <w:rtl/>
        </w:rPr>
      </w:pPr>
      <w:r>
        <w:rPr>
          <w:rFonts w:cs="David" w:hint="cs"/>
          <w:rtl/>
        </w:rPr>
        <w:lastRenderedPageBreak/>
        <w:t>ע</w:t>
      </w:r>
      <w:r w:rsidR="00DB194D">
        <w:rPr>
          <w:rFonts w:cs="David" w:hint="cs"/>
          <w:rtl/>
        </w:rPr>
        <w:t xml:space="preserve">לייה </w:t>
      </w:r>
      <w:r w:rsidR="00DB194D" w:rsidRPr="001142FD">
        <w:rPr>
          <w:rFonts w:cs="David" w:hint="cs"/>
          <w:u w:val="single"/>
          <w:rtl/>
        </w:rPr>
        <w:t>רביעית</w:t>
      </w:r>
      <w:r w:rsidR="00DB194D">
        <w:rPr>
          <w:rFonts w:cs="David" w:hint="cs"/>
          <w:rtl/>
        </w:rPr>
        <w:t xml:space="preserve"> הי</w:t>
      </w:r>
      <w:r w:rsidR="004A3B7D">
        <w:rPr>
          <w:rFonts w:cs="David" w:hint="cs"/>
          <w:rtl/>
        </w:rPr>
        <w:t>י</w:t>
      </w:r>
      <w:r w:rsidR="00DB194D">
        <w:rPr>
          <w:rFonts w:cs="David" w:hint="cs"/>
          <w:rtl/>
        </w:rPr>
        <w:t xml:space="preserve">תה בין השנים 1939-1924. עלייה זו לא הייתה מאורגנת ומתוכננת, היא הייתה עלייה של המעמד הבינוני, סוחרים, בעלי מלאכה ומעט תעשיינים, </w:t>
      </w:r>
      <w:r w:rsidR="00BC3682">
        <w:rPr>
          <w:rFonts w:cs="David" w:hint="cs"/>
          <w:rtl/>
        </w:rPr>
        <w:t xml:space="preserve">עולים </w:t>
      </w:r>
      <w:r w:rsidR="00DB194D">
        <w:rPr>
          <w:rFonts w:cs="David" w:hint="cs"/>
          <w:rtl/>
        </w:rPr>
        <w:t>אלה התפזרו והתיישבו בערים ובכפרים.</w:t>
      </w:r>
    </w:p>
    <w:p w:rsidR="00DB194D" w:rsidRDefault="00DB194D" w:rsidP="00DB194D">
      <w:pPr>
        <w:spacing w:line="480" w:lineRule="auto"/>
        <w:jc w:val="both"/>
        <w:rPr>
          <w:rFonts w:cs="David"/>
          <w:rtl/>
        </w:rPr>
      </w:pPr>
      <w:r>
        <w:rPr>
          <w:rFonts w:cs="David" w:hint="cs"/>
          <w:rtl/>
        </w:rPr>
        <w:t xml:space="preserve">עלייה </w:t>
      </w:r>
      <w:r w:rsidRPr="001142FD">
        <w:rPr>
          <w:rFonts w:cs="David" w:hint="cs"/>
          <w:u w:val="single"/>
          <w:rtl/>
        </w:rPr>
        <w:t>חמישית</w:t>
      </w:r>
      <w:r>
        <w:rPr>
          <w:rFonts w:cs="David" w:hint="cs"/>
          <w:rtl/>
        </w:rPr>
        <w:t xml:space="preserve"> </w:t>
      </w:r>
      <w:r w:rsidR="004A3B7D">
        <w:rPr>
          <w:rFonts w:cs="David" w:hint="cs"/>
          <w:rtl/>
        </w:rPr>
        <w:t xml:space="preserve">הייתה </w:t>
      </w:r>
      <w:r>
        <w:rPr>
          <w:rFonts w:cs="David" w:hint="cs"/>
          <w:rtl/>
        </w:rPr>
        <w:t xml:space="preserve">בשנים 1939-1930 </w:t>
      </w:r>
      <w:r w:rsidR="004A3B7D">
        <w:rPr>
          <w:rFonts w:cs="David" w:hint="cs"/>
          <w:rtl/>
        </w:rPr>
        <w:t xml:space="preserve">ואז </w:t>
      </w:r>
      <w:r>
        <w:rPr>
          <w:rFonts w:cs="David" w:hint="cs"/>
          <w:rtl/>
        </w:rPr>
        <w:t xml:space="preserve">עלו לא"י למעלה מ- 250,000 נפש שבאו מגרמניה, צ'כיה, אוסטריה וכן פולניה, רומניה, תימן, יוון וארצות ערב. ביניהם היו בעלי הון ובעלי מקצועות חופשיים ובעלי ידע מקצוע </w:t>
      </w:r>
      <w:r w:rsidR="004A3B7D">
        <w:rPr>
          <w:rFonts w:cs="David" w:hint="cs"/>
          <w:rtl/>
        </w:rPr>
        <w:t>ט</w:t>
      </w:r>
      <w:r>
        <w:rPr>
          <w:rFonts w:cs="David" w:hint="cs"/>
          <w:rtl/>
        </w:rPr>
        <w:t>כני.</w:t>
      </w:r>
    </w:p>
    <w:p w:rsidR="00DB194D" w:rsidRDefault="00DB194D" w:rsidP="00DB194D">
      <w:pPr>
        <w:spacing w:line="480" w:lineRule="auto"/>
        <w:jc w:val="both"/>
        <w:rPr>
          <w:rFonts w:cs="David"/>
          <w:rtl/>
        </w:rPr>
      </w:pPr>
      <w:r>
        <w:rPr>
          <w:rFonts w:cs="David" w:hint="cs"/>
          <w:rtl/>
        </w:rPr>
        <w:t>בתקופת 1920-1948 פורסמו חמישה ספרים לבנים וביניהם:</w:t>
      </w:r>
    </w:p>
    <w:p w:rsidR="00DB194D" w:rsidRDefault="00D00749" w:rsidP="00DB194D">
      <w:pPr>
        <w:numPr>
          <w:ilvl w:val="0"/>
          <w:numId w:val="23"/>
        </w:numPr>
        <w:spacing w:after="0" w:line="480" w:lineRule="auto"/>
        <w:jc w:val="both"/>
        <w:rPr>
          <w:rFonts w:cs="David"/>
        </w:rPr>
      </w:pPr>
      <w:r>
        <w:rPr>
          <w:rFonts w:cs="David" w:hint="cs"/>
          <w:rtl/>
        </w:rPr>
        <w:t xml:space="preserve">ספר לבן שפורסם ביולי 1922 בזמן שווינסטון צ'רצ'יל </w:t>
      </w:r>
      <w:r w:rsidR="00DB194D">
        <w:rPr>
          <w:rFonts w:cs="David" w:hint="cs"/>
          <w:rtl/>
        </w:rPr>
        <w:t>היה שר המושבות. בתקופה זו בוצעה חלוקה של פלשתינה לשתי יחידות; אחת של עבר הירדן המזרחי והשנייה א"י המערבית. ונקבעו הגבלות להגירת יהודים וקליטתם בארץ, לפי יכולתה הכלכלית של הארץ.</w:t>
      </w:r>
    </w:p>
    <w:p w:rsidR="00DB194D" w:rsidRDefault="00DB194D" w:rsidP="00D00749">
      <w:pPr>
        <w:numPr>
          <w:ilvl w:val="0"/>
          <w:numId w:val="23"/>
        </w:numPr>
        <w:spacing w:after="0" w:line="480" w:lineRule="auto"/>
        <w:jc w:val="both"/>
        <w:rPr>
          <w:rFonts w:cs="David"/>
        </w:rPr>
      </w:pPr>
      <w:r>
        <w:rPr>
          <w:rFonts w:cs="David" w:hint="cs"/>
          <w:rtl/>
        </w:rPr>
        <w:t xml:space="preserve">ספר לבן שפורסם באוקטובר 1930, בימיי לורד פספילד, שהיה שר החוץ של בריטניה באותה העת, ובו נקבע </w:t>
      </w:r>
      <w:r w:rsidR="004624C5">
        <w:rPr>
          <w:rFonts w:cs="David" w:hint="cs"/>
          <w:rtl/>
        </w:rPr>
        <w:t>איסור</w:t>
      </w:r>
      <w:r>
        <w:rPr>
          <w:rFonts w:cs="David" w:hint="cs"/>
          <w:rtl/>
        </w:rPr>
        <w:t xml:space="preserve"> עליית יהודים לארץ, כדי להבטיח </w:t>
      </w:r>
      <w:r w:rsidR="004624C5">
        <w:rPr>
          <w:rFonts w:cs="David" w:hint="cs"/>
          <w:rtl/>
        </w:rPr>
        <w:t xml:space="preserve">כביכול </w:t>
      </w:r>
      <w:r>
        <w:rPr>
          <w:rFonts w:cs="David" w:hint="cs"/>
          <w:rtl/>
        </w:rPr>
        <w:t>קיום כלכלי לערבים בא"י. ספר זה הוצא לאור לאחר שהוגש דוח וועדת סימפסון שקבע שהייתה כאן מצוקה כלכלית וחקלאית, וזו הביאה למשבר כלכלי ואי יכולת להתפרנס מעבודה חקלאית. ספר זה יצא אחרי הפרעות של שנת תרפ"ט 1929. עד לסוף תקופה זו העלייה נעשתה בהקצבת סרטיפיקטים שנמסרו לסוכנות היהודית. ההקצבה של הסרטיפיקטים נעשתה בכל חצי שנה והיא ניתנה במנות של 1,500 עד 8,000 נפש בכל הקצבה.</w:t>
      </w:r>
    </w:p>
    <w:p w:rsidR="00DB194D" w:rsidRDefault="00DB194D" w:rsidP="00DB194D">
      <w:pPr>
        <w:numPr>
          <w:ilvl w:val="0"/>
          <w:numId w:val="23"/>
        </w:numPr>
        <w:spacing w:after="0" w:line="480" w:lineRule="auto"/>
        <w:jc w:val="both"/>
        <w:rPr>
          <w:rFonts w:cs="David"/>
        </w:rPr>
      </w:pPr>
      <w:r>
        <w:rPr>
          <w:rFonts w:cs="David" w:hint="cs"/>
          <w:rtl/>
        </w:rPr>
        <w:t xml:space="preserve">ספר לבן שלישי משנת 1938. יצא בעקבות דו"ח וועדת פיל </w:t>
      </w:r>
      <w:r w:rsidR="008941B9">
        <w:rPr>
          <w:rFonts w:cs="David" w:hint="cs"/>
          <w:rtl/>
        </w:rPr>
        <w:t>שהמליץ</w:t>
      </w:r>
      <w:r>
        <w:rPr>
          <w:rFonts w:cs="David" w:hint="cs"/>
          <w:rtl/>
        </w:rPr>
        <w:t xml:space="preserve"> לחלק את הארץ לשתי מדינות, יהודית וערבית ומובלעת נוספת למנהלת בידיי בריטניה. ספר זה אסר מכירת קרקעות ליהודים והמליץ למנוע עליית יהודים לארץ. כך החלה עליי</w:t>
      </w:r>
      <w:r w:rsidR="002061CF">
        <w:rPr>
          <w:rFonts w:cs="David" w:hint="cs"/>
          <w:rtl/>
        </w:rPr>
        <w:t>ת</w:t>
      </w:r>
      <w:r>
        <w:rPr>
          <w:rFonts w:cs="David" w:hint="cs"/>
          <w:rtl/>
        </w:rPr>
        <w:t xml:space="preserve"> בלתי לגאלים (מעפילים). </w:t>
      </w:r>
    </w:p>
    <w:p w:rsidR="00DB194D" w:rsidRDefault="00DB194D" w:rsidP="009D0004">
      <w:pPr>
        <w:spacing w:line="480" w:lineRule="auto"/>
        <w:ind w:left="720"/>
        <w:jc w:val="both"/>
        <w:rPr>
          <w:rFonts w:cs="David"/>
          <w:rtl/>
        </w:rPr>
      </w:pPr>
      <w:r>
        <w:rPr>
          <w:rFonts w:cs="David" w:hint="cs"/>
          <w:rtl/>
        </w:rPr>
        <w:t>לכל אחד מן התקופ</w:t>
      </w:r>
      <w:r w:rsidR="00D00749">
        <w:rPr>
          <w:rFonts w:cs="David" w:hint="cs"/>
          <w:rtl/>
        </w:rPr>
        <w:t>ות הנ"ל קדמו פרעות, הפגנות, מעשי רצח ומעשי</w:t>
      </w:r>
      <w:r>
        <w:rPr>
          <w:rFonts w:cs="David" w:hint="cs"/>
          <w:rtl/>
        </w:rPr>
        <w:t xml:space="preserve"> טרור. הספרים הלבנים הוצאו </w:t>
      </w:r>
      <w:r w:rsidR="00C23C55">
        <w:rPr>
          <w:rFonts w:cs="David" w:hint="cs"/>
          <w:rtl/>
        </w:rPr>
        <w:t>ו</w:t>
      </w:r>
      <w:r>
        <w:rPr>
          <w:rFonts w:cs="David" w:hint="cs"/>
          <w:rtl/>
        </w:rPr>
        <w:t>נועדו, כביכול, להשקיט את הרוחות ולהשכין שלום בארץ וכן גם להעלים או לשנות את הרעיון המרכזי של הצהרת בלפור של הקמת בית לאומי יהודי.</w:t>
      </w:r>
    </w:p>
    <w:p w:rsidR="00DB194D" w:rsidRDefault="00DB194D" w:rsidP="00DB194D">
      <w:pPr>
        <w:spacing w:line="480" w:lineRule="auto"/>
        <w:ind w:left="720"/>
        <w:jc w:val="both"/>
        <w:rPr>
          <w:rFonts w:cs="David"/>
          <w:rtl/>
        </w:rPr>
      </w:pPr>
      <w:r>
        <w:rPr>
          <w:rFonts w:cs="David" w:hint="cs"/>
          <w:rtl/>
        </w:rPr>
        <w:t>ואכן ממשלת המנדט הגבילה ושינתה את תנאי העלייה וקבעה מגבלות ותנאים להקצבות של אשרות כניסה והגבלות של מספר העולים והעמידה תנאים ודרישות להוכחת יכולת כספית מכל עולה ועולה. הדרישה היתה בהתחלה שהעולה יהיה בעל הון של 1,000 לירות פלסטינאיות</w:t>
      </w:r>
      <w:r w:rsidR="000E7CF9">
        <w:rPr>
          <w:rFonts w:cs="David" w:hint="cs"/>
          <w:rtl/>
        </w:rPr>
        <w:t>, ו</w:t>
      </w:r>
      <w:r>
        <w:rPr>
          <w:rFonts w:cs="David" w:hint="cs"/>
          <w:rtl/>
        </w:rPr>
        <w:t>הוקטן</w:t>
      </w:r>
      <w:r w:rsidR="000E7CF9">
        <w:rPr>
          <w:rFonts w:cs="David" w:hint="cs"/>
          <w:rtl/>
        </w:rPr>
        <w:t xml:space="preserve"> אחר כך</w:t>
      </w:r>
      <w:r>
        <w:rPr>
          <w:rFonts w:cs="David" w:hint="cs"/>
          <w:rtl/>
        </w:rPr>
        <w:t xml:space="preserve"> התנאי לסכום של 500 לירות פלסטינאיות. </w:t>
      </w:r>
    </w:p>
    <w:p w:rsidR="00DB194D" w:rsidRDefault="00DB194D" w:rsidP="00DB194D">
      <w:pPr>
        <w:spacing w:line="480" w:lineRule="auto"/>
        <w:ind w:left="720"/>
        <w:jc w:val="both"/>
        <w:rPr>
          <w:rFonts w:cs="David"/>
          <w:rtl/>
        </w:rPr>
      </w:pPr>
      <w:r>
        <w:rPr>
          <w:rFonts w:cs="David" w:hint="cs"/>
          <w:rtl/>
        </w:rPr>
        <w:t>בעשור הראשון של שלטון המנדט גדל הישוב היהודי בארץ והגיע ל 160,000 נפש.</w:t>
      </w:r>
    </w:p>
    <w:p w:rsidR="00DB194D" w:rsidRDefault="00DB194D" w:rsidP="00DB194D">
      <w:pPr>
        <w:spacing w:line="480" w:lineRule="auto"/>
        <w:ind w:left="720"/>
        <w:jc w:val="both"/>
        <w:rPr>
          <w:rFonts w:cs="David"/>
          <w:rtl/>
        </w:rPr>
      </w:pPr>
      <w:r>
        <w:rPr>
          <w:rFonts w:cs="David" w:hint="cs"/>
          <w:rtl/>
        </w:rPr>
        <w:t>בעשור השני עלו לארץ כ- 150,000 נפש מפולניה ומזרח אירופה.</w:t>
      </w:r>
    </w:p>
    <w:p w:rsidR="00DB194D" w:rsidRDefault="00DB194D" w:rsidP="00DB194D">
      <w:pPr>
        <w:spacing w:line="480" w:lineRule="auto"/>
        <w:ind w:left="720"/>
        <w:jc w:val="both"/>
        <w:rPr>
          <w:rFonts w:cs="David"/>
          <w:rtl/>
        </w:rPr>
      </w:pPr>
      <w:r>
        <w:rPr>
          <w:rFonts w:cs="David" w:hint="cs"/>
          <w:rtl/>
        </w:rPr>
        <w:lastRenderedPageBreak/>
        <w:t xml:space="preserve">בעשור השלישי של שלטון המנדט עלו לארץ כרבע מיליון יהודים, בין כעולים </w:t>
      </w:r>
      <w:r w:rsidR="000B2312">
        <w:rPr>
          <w:rFonts w:cs="David" w:hint="cs"/>
          <w:rtl/>
        </w:rPr>
        <w:t>ברישיון</w:t>
      </w:r>
      <w:r>
        <w:rPr>
          <w:rFonts w:cs="David" w:hint="cs"/>
          <w:rtl/>
        </w:rPr>
        <w:t xml:space="preserve"> ובין כמעפילים בלתי חוקיים.</w:t>
      </w:r>
    </w:p>
    <w:p w:rsidR="00DB194D" w:rsidRDefault="00DB194D" w:rsidP="00DB194D">
      <w:pPr>
        <w:spacing w:line="480" w:lineRule="auto"/>
        <w:ind w:left="720"/>
        <w:jc w:val="both"/>
        <w:rPr>
          <w:rFonts w:cs="David"/>
          <w:rtl/>
        </w:rPr>
      </w:pPr>
      <w:r>
        <w:rPr>
          <w:rFonts w:cs="David" w:hint="cs"/>
          <w:rtl/>
        </w:rPr>
        <w:t>בשנת 1935 גברה העלייה על אף ההתנגדות שבאה מן האוכלוסיי</w:t>
      </w:r>
      <w:r>
        <w:rPr>
          <w:rFonts w:cs="David" w:hint="eastAsia"/>
          <w:rtl/>
        </w:rPr>
        <w:t>ה</w:t>
      </w:r>
      <w:r>
        <w:rPr>
          <w:rFonts w:cs="David" w:hint="cs"/>
          <w:rtl/>
        </w:rPr>
        <w:t xml:space="preserve"> הערבית שדרשה אי</w:t>
      </w:r>
      <w:r w:rsidR="009D0004">
        <w:rPr>
          <w:rFonts w:cs="David" w:hint="cs"/>
          <w:rtl/>
        </w:rPr>
        <w:t>סור מוחלט של עליית יהודים והכריזה</w:t>
      </w:r>
      <w:r>
        <w:rPr>
          <w:rFonts w:cs="David" w:hint="cs"/>
          <w:rtl/>
        </w:rPr>
        <w:t xml:space="preserve"> חרם כלכלי </w:t>
      </w:r>
      <w:r w:rsidR="000B2312">
        <w:rPr>
          <w:rFonts w:cs="David" w:hint="cs"/>
          <w:rtl/>
        </w:rPr>
        <w:t>על הסחר</w:t>
      </w:r>
      <w:r>
        <w:rPr>
          <w:rFonts w:cs="David" w:hint="cs"/>
          <w:rtl/>
        </w:rPr>
        <w:t xml:space="preserve"> עם יהודים, וכן  ה</w:t>
      </w:r>
      <w:r w:rsidR="00D3540F">
        <w:rPr>
          <w:rFonts w:cs="David" w:hint="cs"/>
          <w:rtl/>
        </w:rPr>
        <w:t>ו</w:t>
      </w:r>
      <w:r>
        <w:rPr>
          <w:rFonts w:cs="David" w:hint="cs"/>
          <w:rtl/>
        </w:rPr>
        <w:t>כרזה שביתה כללית.</w:t>
      </w:r>
    </w:p>
    <w:p w:rsidR="00DB194D" w:rsidRDefault="00DB194D" w:rsidP="00DB194D">
      <w:pPr>
        <w:spacing w:line="480" w:lineRule="auto"/>
        <w:ind w:left="720"/>
        <w:jc w:val="both"/>
        <w:rPr>
          <w:rFonts w:cs="David"/>
          <w:rtl/>
        </w:rPr>
      </w:pPr>
      <w:r>
        <w:rPr>
          <w:rFonts w:cs="David" w:hint="cs"/>
          <w:rtl/>
        </w:rPr>
        <w:t xml:space="preserve">בתקופת המנדט עמד בראש </w:t>
      </w:r>
      <w:r w:rsidR="009B3EC4">
        <w:rPr>
          <w:rFonts w:cs="David" w:hint="cs"/>
          <w:rtl/>
        </w:rPr>
        <w:t>השלטון</w:t>
      </w:r>
      <w:r>
        <w:rPr>
          <w:rFonts w:cs="David" w:hint="cs"/>
          <w:rtl/>
        </w:rPr>
        <w:t xml:space="preserve">, </w:t>
      </w:r>
      <w:r w:rsidR="00EE0913">
        <w:rPr>
          <w:rFonts w:cs="David" w:hint="cs"/>
          <w:rtl/>
        </w:rPr>
        <w:t>נ</w:t>
      </w:r>
      <w:r>
        <w:rPr>
          <w:rFonts w:cs="David" w:hint="cs"/>
          <w:rtl/>
        </w:rPr>
        <w:t xml:space="preserve">ציב </w:t>
      </w:r>
      <w:r w:rsidR="00EE0913">
        <w:rPr>
          <w:rFonts w:cs="David" w:hint="cs"/>
          <w:rtl/>
        </w:rPr>
        <w:t>ע</w:t>
      </w:r>
      <w:r>
        <w:rPr>
          <w:rFonts w:cs="David" w:hint="cs"/>
          <w:rtl/>
        </w:rPr>
        <w:t xml:space="preserve">ליון </w:t>
      </w:r>
      <w:r w:rsidR="00EE0913">
        <w:rPr>
          <w:rFonts w:cs="David" w:hint="cs"/>
          <w:rtl/>
        </w:rPr>
        <w:t>ר</w:t>
      </w:r>
      <w:r>
        <w:rPr>
          <w:rFonts w:cs="David" w:hint="cs"/>
          <w:rtl/>
        </w:rPr>
        <w:t xml:space="preserve">אשון והוא שלט בעזרת המזכירות הראשית. </w:t>
      </w:r>
    </w:p>
    <w:p w:rsidR="00DB194D" w:rsidRDefault="00DB194D" w:rsidP="00DB194D">
      <w:pPr>
        <w:spacing w:line="480" w:lineRule="auto"/>
        <w:ind w:left="720"/>
        <w:jc w:val="both"/>
        <w:rPr>
          <w:rFonts w:cs="David"/>
          <w:rtl/>
        </w:rPr>
      </w:pPr>
      <w:r>
        <w:rPr>
          <w:rFonts w:cs="David" w:hint="cs"/>
          <w:rtl/>
        </w:rPr>
        <w:t>בעשרים ושמונה שנות שלט</w:t>
      </w:r>
      <w:r w:rsidR="009D0004">
        <w:rPr>
          <w:rFonts w:cs="David" w:hint="cs"/>
          <w:rtl/>
        </w:rPr>
        <w:t>ון המנדט שלטו בארץ שבעה נציבים ו</w:t>
      </w:r>
      <w:r>
        <w:rPr>
          <w:rFonts w:cs="David" w:hint="cs"/>
          <w:rtl/>
        </w:rPr>
        <w:t>כל אחד ואחד מהם תיפקד ופעל בהתאם להוראות השלטון המרכזי בלונדון ו/או לפי השקפת עולמו או יחסו של הנציב לישוב היהודי.</w:t>
      </w:r>
    </w:p>
    <w:p w:rsidR="00DB194D" w:rsidRDefault="00DB194D" w:rsidP="009D0004">
      <w:pPr>
        <w:spacing w:line="480" w:lineRule="auto"/>
        <w:ind w:left="720"/>
        <w:jc w:val="both"/>
        <w:rPr>
          <w:rFonts w:cs="David"/>
          <w:rtl/>
        </w:rPr>
      </w:pPr>
      <w:r>
        <w:rPr>
          <w:rFonts w:cs="David" w:hint="cs"/>
          <w:rtl/>
        </w:rPr>
        <w:t>הנציב העליון הראשון היה סר הרברט סמואל, שהיה יהודי חבר הקבינט בלונדון. הוא קיבל לידיו את פלשתינה ושלט בה עד 1925. בין סמכויותיו הייתה לו סמכות לצוות על  שילוח והעברה של אדם שאינו פלשתינאי והפקעת רכושו. סמכויות</w:t>
      </w:r>
      <w:r w:rsidR="009D0004">
        <w:rPr>
          <w:rFonts w:cs="David" w:hint="cs"/>
          <w:rtl/>
        </w:rPr>
        <w:t>יו</w:t>
      </w:r>
      <w:r>
        <w:rPr>
          <w:rFonts w:cs="David" w:hint="cs"/>
          <w:rtl/>
        </w:rPr>
        <w:t xml:space="preserve"> נבעו מפקודת העלייה מ-1925 בה נקבעה גם סמכות ראש מחלקת העליי</w:t>
      </w:r>
      <w:r>
        <w:rPr>
          <w:rFonts w:cs="David" w:hint="eastAsia"/>
          <w:rtl/>
        </w:rPr>
        <w:t>ה</w:t>
      </w:r>
      <w:r>
        <w:rPr>
          <w:rFonts w:cs="David" w:hint="cs"/>
          <w:rtl/>
        </w:rPr>
        <w:t>. בין הסמכויות היתה יכולת  של חקירה ובדיקה של כוחו הכלכלי של עולה ובדיקת יכולתו להתקיים מרכושו. אדם שאינו פלשתינאי שהיה חשוד בכוונתו להיכנס או לצאת מן הארץ היתה לנציב או למנהל מחלקת העלייה למנוע כניסתו, וכן הייתה לו סמכות למנוע כניסת חולי רוח, זונות, עניים, או מי שעשוי להיות למעמסה על הישוב, או אדם שנידון בארץ אחרת על עבירה של רצח</w:t>
      </w:r>
      <w:r w:rsidR="00D94639">
        <w:rPr>
          <w:rFonts w:cs="David" w:hint="cs"/>
          <w:rtl/>
        </w:rPr>
        <w:t xml:space="preserve"> ו/או</w:t>
      </w:r>
      <w:r>
        <w:rPr>
          <w:rFonts w:cs="David" w:hint="cs"/>
          <w:rtl/>
        </w:rPr>
        <w:t xml:space="preserve"> נידון למאסר ולא קיבל חנינה וכן מי שלא מתאים לדעת המנהל לכניס</w:t>
      </w:r>
      <w:r w:rsidR="009D0004">
        <w:rPr>
          <w:rFonts w:cs="David" w:hint="cs"/>
          <w:rtl/>
        </w:rPr>
        <w:t>ה לארץ ועשוי</w:t>
      </w:r>
      <w:r>
        <w:rPr>
          <w:rFonts w:cs="David" w:hint="cs"/>
          <w:rtl/>
        </w:rPr>
        <w:t xml:space="preserve"> לסכן את השלום או לעורר מדניים או לפעול נגד </w:t>
      </w:r>
      <w:r w:rsidR="009C351E">
        <w:rPr>
          <w:rFonts w:cs="David" w:hint="cs"/>
          <w:rtl/>
        </w:rPr>
        <w:t>השלטון</w:t>
      </w:r>
      <w:r>
        <w:rPr>
          <w:rFonts w:cs="David" w:hint="cs"/>
          <w:rtl/>
        </w:rPr>
        <w:t xml:space="preserve"> וכן מי שבהיותו בארץ אינו נושא דרכון בר תוקף.</w:t>
      </w:r>
    </w:p>
    <w:p w:rsidR="00DB194D" w:rsidRDefault="00DB194D" w:rsidP="00DB194D">
      <w:pPr>
        <w:spacing w:line="480" w:lineRule="auto"/>
        <w:ind w:left="720"/>
        <w:jc w:val="both"/>
        <w:rPr>
          <w:rFonts w:cs="David"/>
          <w:rtl/>
        </w:rPr>
      </w:pPr>
      <w:r>
        <w:rPr>
          <w:rFonts w:cs="David" w:hint="cs"/>
          <w:rtl/>
        </w:rPr>
        <w:t>הסרטיפיקטים ניתנו להנהלה הציונית בקיצוב תלת חודשי או חצי שנתי.</w:t>
      </w:r>
    </w:p>
    <w:p w:rsidR="00DB194D" w:rsidRDefault="00DB194D" w:rsidP="00DB194D">
      <w:pPr>
        <w:spacing w:line="480" w:lineRule="auto"/>
        <w:ind w:left="720"/>
        <w:jc w:val="both"/>
        <w:rPr>
          <w:rFonts w:cs="David"/>
          <w:rtl/>
        </w:rPr>
      </w:pPr>
      <w:r>
        <w:rPr>
          <w:rFonts w:cs="David" w:hint="cs"/>
          <w:rtl/>
        </w:rPr>
        <w:t>בשנת 1922 נערך מפקד אוכלוסין בארץ ובו נימנו אז 83,800 יהודים מתוך אוכלוסיי</w:t>
      </w:r>
      <w:r>
        <w:rPr>
          <w:rFonts w:cs="David" w:hint="eastAsia"/>
          <w:rtl/>
        </w:rPr>
        <w:t>ה</w:t>
      </w:r>
      <w:r>
        <w:rPr>
          <w:rFonts w:cs="David" w:hint="cs"/>
          <w:rtl/>
        </w:rPr>
        <w:t xml:space="preserve"> של 757,182 נפש. בספירה זו לא השתתפו יהודים </w:t>
      </w:r>
      <w:r w:rsidR="00B90B3D">
        <w:rPr>
          <w:rFonts w:cs="David" w:hint="cs"/>
          <w:rtl/>
        </w:rPr>
        <w:t>חברי</w:t>
      </w:r>
      <w:r>
        <w:rPr>
          <w:rFonts w:cs="David" w:hint="cs"/>
          <w:rtl/>
        </w:rPr>
        <w:t xml:space="preserve"> אגודת ישראל.</w:t>
      </w:r>
    </w:p>
    <w:p w:rsidR="00DB194D" w:rsidRDefault="00DB194D" w:rsidP="00DB194D">
      <w:pPr>
        <w:spacing w:line="480" w:lineRule="auto"/>
        <w:ind w:left="720"/>
        <w:jc w:val="both"/>
        <w:rPr>
          <w:rFonts w:cs="David"/>
          <w:rtl/>
        </w:rPr>
      </w:pPr>
      <w:r>
        <w:rPr>
          <w:rFonts w:cs="David" w:hint="cs"/>
          <w:rtl/>
        </w:rPr>
        <w:t>בין השאלות הקשות ומעוררות מחלוקת היה עניין המדיניות לגבי עליית יהודים. זו תפסה מקום בוויכוחים ובדיונים והחלטות בכל תקופת השלטון המנדט</w:t>
      </w:r>
    </w:p>
    <w:p w:rsidR="00DB194D" w:rsidRDefault="00DB194D" w:rsidP="00DB194D">
      <w:pPr>
        <w:spacing w:line="480" w:lineRule="auto"/>
        <w:ind w:left="720"/>
        <w:jc w:val="both"/>
        <w:rPr>
          <w:rFonts w:cs="David"/>
          <w:rtl/>
        </w:rPr>
      </w:pPr>
      <w:r>
        <w:rPr>
          <w:rFonts w:cs="David" w:hint="cs"/>
          <w:rtl/>
        </w:rPr>
        <w:t xml:space="preserve">לאחר שלטון הרברט סמואל מונה כנציב עליון הלורד צ'ארלס פלומר, </w:t>
      </w:r>
      <w:r w:rsidR="00174FF8">
        <w:rPr>
          <w:rFonts w:cs="David" w:hint="cs"/>
          <w:rtl/>
        </w:rPr>
        <w:t>ו</w:t>
      </w:r>
      <w:r>
        <w:rPr>
          <w:rFonts w:cs="David" w:hint="cs"/>
          <w:rtl/>
        </w:rPr>
        <w:t>זה</w:t>
      </w:r>
      <w:r w:rsidR="00174FF8">
        <w:rPr>
          <w:rFonts w:cs="David" w:hint="cs"/>
          <w:rtl/>
        </w:rPr>
        <w:t xml:space="preserve"> </w:t>
      </w:r>
      <w:r>
        <w:rPr>
          <w:rFonts w:cs="David" w:hint="cs"/>
          <w:rtl/>
        </w:rPr>
        <w:t>שלט בארץ מ 1925 עד שנת 1928. יחסו של זה לתנועה הציונית היה הוגן.</w:t>
      </w:r>
    </w:p>
    <w:p w:rsidR="00DB194D" w:rsidRDefault="00DB194D" w:rsidP="00DB194D">
      <w:pPr>
        <w:spacing w:line="480" w:lineRule="auto"/>
        <w:ind w:left="720"/>
        <w:jc w:val="both"/>
        <w:rPr>
          <w:rFonts w:cs="David"/>
          <w:rtl/>
        </w:rPr>
      </w:pPr>
      <w:r>
        <w:rPr>
          <w:rFonts w:cs="David" w:hint="cs"/>
          <w:rtl/>
        </w:rPr>
        <w:t>אחריו בא ג'ון צ'נסלר בשנים 1931-1928</w:t>
      </w:r>
      <w:r w:rsidR="0035740C">
        <w:rPr>
          <w:rFonts w:cs="David" w:hint="cs"/>
          <w:rtl/>
        </w:rPr>
        <w:t>,</w:t>
      </w:r>
      <w:r>
        <w:rPr>
          <w:rFonts w:cs="David" w:hint="cs"/>
          <w:rtl/>
        </w:rPr>
        <w:t xml:space="preserve"> </w:t>
      </w:r>
      <w:r w:rsidR="0035740C">
        <w:rPr>
          <w:rFonts w:cs="David" w:hint="cs"/>
          <w:rtl/>
        </w:rPr>
        <w:t>ש</w:t>
      </w:r>
      <w:r>
        <w:rPr>
          <w:rFonts w:cs="David" w:hint="cs"/>
          <w:rtl/>
        </w:rPr>
        <w:t xml:space="preserve">החל בהכרזות ציוניות וקרא לעידוד עליית יהודים בארץ, </w:t>
      </w:r>
      <w:r w:rsidR="00D433D6">
        <w:rPr>
          <w:rFonts w:cs="David" w:hint="cs"/>
          <w:rtl/>
        </w:rPr>
        <w:t>ו</w:t>
      </w:r>
      <w:r>
        <w:rPr>
          <w:rFonts w:cs="David" w:hint="cs"/>
          <w:rtl/>
        </w:rPr>
        <w:t>אחר כך שינה עמדתו. בתקופתו מונתה וועדת שאו וזו הגי</w:t>
      </w:r>
      <w:r w:rsidR="009D0004">
        <w:rPr>
          <w:rFonts w:cs="David" w:hint="cs"/>
          <w:rtl/>
        </w:rPr>
        <w:t xml:space="preserve">שה דו"ח לשר החוץ הבריטי </w:t>
      </w:r>
      <w:r w:rsidR="009D0004">
        <w:rPr>
          <w:rFonts w:cs="David" w:hint="cs"/>
          <w:rtl/>
        </w:rPr>
        <w:lastRenderedPageBreak/>
        <w:t>סימפסון.</w:t>
      </w:r>
      <w:r>
        <w:rPr>
          <w:rFonts w:cs="David" w:hint="cs"/>
          <w:rtl/>
        </w:rPr>
        <w:t xml:space="preserve"> על פי דו"ח זה </w:t>
      </w:r>
      <w:r w:rsidR="0099686D">
        <w:rPr>
          <w:rFonts w:cs="David" w:hint="cs"/>
          <w:rtl/>
        </w:rPr>
        <w:t>הופסקה</w:t>
      </w:r>
      <w:r>
        <w:rPr>
          <w:rFonts w:cs="David" w:hint="cs"/>
          <w:rtl/>
        </w:rPr>
        <w:t xml:space="preserve"> העלייה ופקידים שו</w:t>
      </w:r>
      <w:r w:rsidR="009D0004">
        <w:rPr>
          <w:rFonts w:cs="David" w:hint="cs"/>
          <w:rtl/>
        </w:rPr>
        <w:t>נים שהיו בממשל הורחקו מן השלטון.</w:t>
      </w:r>
      <w:r>
        <w:rPr>
          <w:rFonts w:cs="David" w:hint="cs"/>
          <w:rtl/>
        </w:rPr>
        <w:t xml:space="preserve"> בניהם הורחקו: נורמן בנטביץ (היועץ המשפטי) ואדווין שמואל.</w:t>
      </w:r>
    </w:p>
    <w:p w:rsidR="00DB194D" w:rsidRDefault="00DB194D" w:rsidP="009D0004">
      <w:pPr>
        <w:spacing w:line="480" w:lineRule="auto"/>
        <w:ind w:left="720"/>
        <w:jc w:val="both"/>
        <w:rPr>
          <w:rFonts w:cs="David"/>
          <w:rtl/>
        </w:rPr>
      </w:pPr>
      <w:r>
        <w:rPr>
          <w:rFonts w:cs="David" w:hint="cs"/>
          <w:rtl/>
        </w:rPr>
        <w:t xml:space="preserve">אחריי צ'נסלר מונה כנציב עליון ארתור ווקופ. שכיהן בא"י משנת 1931 עד 1938. בתקופתו נפתחו </w:t>
      </w:r>
      <w:r w:rsidR="009D0004">
        <w:rPr>
          <w:rFonts w:cs="David" w:hint="cs"/>
          <w:rtl/>
        </w:rPr>
        <w:t>שערי</w:t>
      </w:r>
      <w:r>
        <w:rPr>
          <w:rFonts w:cs="David" w:hint="cs"/>
          <w:rtl/>
        </w:rPr>
        <w:t xml:space="preserve"> העלייה לעולים מפולניה, רוסיה וגרמניה וכן לעולים מארצות המזרח, רומניה, בולגריה, הונגריה, טורקיה ויוון. </w:t>
      </w:r>
    </w:p>
    <w:p w:rsidR="00DB194D" w:rsidRDefault="00DB194D" w:rsidP="009D0004">
      <w:pPr>
        <w:spacing w:line="480" w:lineRule="auto"/>
        <w:ind w:left="720"/>
        <w:jc w:val="both"/>
        <w:rPr>
          <w:rFonts w:cs="David"/>
          <w:rtl/>
        </w:rPr>
      </w:pPr>
      <w:r>
        <w:rPr>
          <w:rFonts w:cs="David" w:hint="cs"/>
          <w:rtl/>
        </w:rPr>
        <w:t xml:space="preserve">בעשור השני לממשלת המנדט </w:t>
      </w:r>
      <w:r w:rsidR="00407259">
        <w:rPr>
          <w:rFonts w:cs="David" w:hint="cs"/>
          <w:rtl/>
        </w:rPr>
        <w:t>פורסמו</w:t>
      </w:r>
      <w:r>
        <w:rPr>
          <w:rFonts w:cs="David" w:hint="cs"/>
          <w:rtl/>
        </w:rPr>
        <w:t xml:space="preserve"> גזרות </w:t>
      </w:r>
      <w:r w:rsidR="009D0004">
        <w:rPr>
          <w:rFonts w:cs="David" w:hint="cs"/>
          <w:rtl/>
        </w:rPr>
        <w:t>ו</w:t>
      </w:r>
      <w:r>
        <w:rPr>
          <w:rFonts w:cs="David" w:hint="cs"/>
          <w:rtl/>
        </w:rPr>
        <w:t xml:space="preserve">הגבלות </w:t>
      </w:r>
      <w:r w:rsidR="00104F16">
        <w:rPr>
          <w:rFonts w:cs="David" w:hint="cs"/>
          <w:rtl/>
        </w:rPr>
        <w:t>ל</w:t>
      </w:r>
      <w:r>
        <w:rPr>
          <w:rFonts w:cs="David" w:hint="cs"/>
          <w:rtl/>
        </w:rPr>
        <w:t>עלייה, ואז החלה עליית המעפילים. עלייה זו נעשתה ביבשה (בגבולות של חמת גדר, מדבר סיני, קנטרה,</w:t>
      </w:r>
      <w:r w:rsidR="00037EDC">
        <w:rPr>
          <w:rFonts w:cs="David" w:hint="cs"/>
          <w:rtl/>
        </w:rPr>
        <w:t xml:space="preserve"> </w:t>
      </w:r>
      <w:r>
        <w:rPr>
          <w:rFonts w:cs="David" w:hint="cs"/>
          <w:rtl/>
        </w:rPr>
        <w:t>וירדן) ודרך הים באוניות מעפילים</w:t>
      </w:r>
      <w:r w:rsidR="00787566">
        <w:rPr>
          <w:rFonts w:cs="David" w:hint="cs"/>
          <w:rtl/>
        </w:rPr>
        <w:t xml:space="preserve">. </w:t>
      </w:r>
      <w:r>
        <w:rPr>
          <w:rFonts w:cs="David" w:hint="cs"/>
          <w:rtl/>
        </w:rPr>
        <w:t xml:space="preserve">עליה </w:t>
      </w:r>
      <w:r w:rsidR="00787566">
        <w:rPr>
          <w:rFonts w:cs="David" w:hint="cs"/>
          <w:rtl/>
        </w:rPr>
        <w:t xml:space="preserve">זו הייתה </w:t>
      </w:r>
      <w:r>
        <w:rPr>
          <w:rFonts w:cs="David" w:hint="cs"/>
          <w:rtl/>
        </w:rPr>
        <w:t>של בלתי לגאלים</w:t>
      </w:r>
      <w:r w:rsidR="00037EDC">
        <w:rPr>
          <w:rFonts w:cs="David" w:hint="cs"/>
          <w:rtl/>
        </w:rPr>
        <w:t xml:space="preserve"> שעלו ב</w:t>
      </w:r>
      <w:r>
        <w:rPr>
          <w:rFonts w:cs="David" w:hint="cs"/>
          <w:rtl/>
        </w:rPr>
        <w:t>אוניות מעפילים</w:t>
      </w:r>
      <w:r w:rsidR="00037EDC">
        <w:rPr>
          <w:rFonts w:cs="David" w:hint="cs"/>
          <w:rtl/>
        </w:rPr>
        <w:t>, וביניה</w:t>
      </w:r>
      <w:r w:rsidR="00037EDC">
        <w:rPr>
          <w:rFonts w:cs="David" w:hint="eastAsia"/>
          <w:rtl/>
        </w:rPr>
        <w:t>ן</w:t>
      </w:r>
      <w:r w:rsidR="00037EDC">
        <w:rPr>
          <w:rFonts w:cs="David" w:hint="cs"/>
          <w:rtl/>
        </w:rPr>
        <w:t xml:space="preserve"> </w:t>
      </w:r>
      <w:r>
        <w:rPr>
          <w:rFonts w:cs="David" w:hint="cs"/>
          <w:rtl/>
        </w:rPr>
        <w:t xml:space="preserve">היו אוניית וולוס, בן הכט, אף על פי, יציאת אירופה, פרייטה ואקסודוס. בשנים 1945-48 הפליגו לארץ ישראל 66 ספינות, ובהן </w:t>
      </w:r>
      <w:r w:rsidR="00037EDC">
        <w:rPr>
          <w:rFonts w:cs="David" w:hint="cs"/>
          <w:rtl/>
        </w:rPr>
        <w:t xml:space="preserve">היו </w:t>
      </w:r>
      <w:r>
        <w:rPr>
          <w:rFonts w:cs="David" w:hint="cs"/>
          <w:rtl/>
        </w:rPr>
        <w:t>60,000 עולים.</w:t>
      </w:r>
    </w:p>
    <w:p w:rsidR="00DB194D" w:rsidRDefault="00DB194D" w:rsidP="00DB194D">
      <w:pPr>
        <w:spacing w:line="480" w:lineRule="auto"/>
        <w:ind w:left="720"/>
        <w:jc w:val="both"/>
        <w:rPr>
          <w:rFonts w:cs="David"/>
          <w:rtl/>
        </w:rPr>
      </w:pPr>
      <w:r>
        <w:rPr>
          <w:rFonts w:cs="David" w:hint="cs"/>
          <w:rtl/>
        </w:rPr>
        <w:t xml:space="preserve">בתקופת ווקוף </w:t>
      </w:r>
      <w:r w:rsidR="00001B5B">
        <w:rPr>
          <w:rFonts w:cs="David" w:hint="cs"/>
          <w:rtl/>
        </w:rPr>
        <w:t xml:space="preserve">שוב </w:t>
      </w:r>
      <w:r>
        <w:rPr>
          <w:rFonts w:cs="David" w:hint="cs"/>
          <w:rtl/>
        </w:rPr>
        <w:t>פרצו מאורעות</w:t>
      </w:r>
      <w:r w:rsidR="009D0004">
        <w:rPr>
          <w:rFonts w:cs="David" w:hint="cs"/>
          <w:rtl/>
        </w:rPr>
        <w:t xml:space="preserve"> דמים</w:t>
      </w:r>
      <w:r>
        <w:rPr>
          <w:rFonts w:cs="David" w:hint="cs"/>
          <w:rtl/>
        </w:rPr>
        <w:t xml:space="preserve"> </w:t>
      </w:r>
      <w:r w:rsidR="00CA5AEE">
        <w:rPr>
          <w:rFonts w:cs="David" w:hint="cs"/>
          <w:rtl/>
        </w:rPr>
        <w:t>ופורסם</w:t>
      </w:r>
      <w:r>
        <w:rPr>
          <w:rFonts w:cs="David" w:hint="cs"/>
          <w:rtl/>
        </w:rPr>
        <w:t xml:space="preserve"> ספר לבן </w:t>
      </w:r>
      <w:r w:rsidR="00CA5AEE">
        <w:rPr>
          <w:rFonts w:cs="David" w:hint="cs"/>
          <w:rtl/>
        </w:rPr>
        <w:t>כדי</w:t>
      </w:r>
      <w:r>
        <w:rPr>
          <w:rFonts w:cs="David" w:hint="cs"/>
          <w:rtl/>
        </w:rPr>
        <w:t xml:space="preserve"> להרגיע </w:t>
      </w:r>
      <w:r w:rsidR="00CA5AEE">
        <w:rPr>
          <w:rFonts w:cs="David" w:hint="cs"/>
          <w:rtl/>
        </w:rPr>
        <w:t xml:space="preserve">כביכול </w:t>
      </w:r>
      <w:r>
        <w:rPr>
          <w:rFonts w:cs="David" w:hint="cs"/>
          <w:rtl/>
        </w:rPr>
        <w:t>את הרוחות.</w:t>
      </w:r>
    </w:p>
    <w:p w:rsidR="00DB194D" w:rsidRDefault="00DB194D" w:rsidP="00DB194D">
      <w:pPr>
        <w:spacing w:line="480" w:lineRule="auto"/>
        <w:ind w:left="720"/>
        <w:jc w:val="both"/>
        <w:rPr>
          <w:rFonts w:cs="David"/>
          <w:rtl/>
        </w:rPr>
      </w:pPr>
      <w:r>
        <w:rPr>
          <w:rFonts w:cs="David" w:hint="cs"/>
          <w:rtl/>
        </w:rPr>
        <w:t xml:space="preserve">הנציב ווקוף היה אוהד לממסד הציוני וליישוב, </w:t>
      </w:r>
      <w:r w:rsidR="00C26544">
        <w:rPr>
          <w:rFonts w:cs="David" w:hint="cs"/>
          <w:rtl/>
        </w:rPr>
        <w:t>ו</w:t>
      </w:r>
      <w:r>
        <w:rPr>
          <w:rFonts w:cs="David" w:hint="cs"/>
          <w:rtl/>
        </w:rPr>
        <w:t xml:space="preserve">בתקופה זו </w:t>
      </w:r>
      <w:r w:rsidR="00C26544">
        <w:rPr>
          <w:rFonts w:cs="David" w:hint="cs"/>
          <w:rtl/>
        </w:rPr>
        <w:t xml:space="preserve">יש </w:t>
      </w:r>
      <w:r>
        <w:rPr>
          <w:rFonts w:cs="David" w:hint="cs"/>
          <w:rtl/>
        </w:rPr>
        <w:t xml:space="preserve">פעילות כלכלית ומסחרית </w:t>
      </w:r>
      <w:r w:rsidR="00E600F3">
        <w:rPr>
          <w:rFonts w:cs="David" w:hint="cs"/>
          <w:rtl/>
        </w:rPr>
        <w:t xml:space="preserve">והוקמו </w:t>
      </w:r>
      <w:r>
        <w:rPr>
          <w:rFonts w:cs="David" w:hint="cs"/>
          <w:rtl/>
        </w:rPr>
        <w:t xml:space="preserve">נמל חיפה, וכן נמל תל אביב. </w:t>
      </w:r>
    </w:p>
    <w:p w:rsidR="00DB194D" w:rsidRDefault="00DB194D" w:rsidP="009D0004">
      <w:pPr>
        <w:spacing w:line="480" w:lineRule="auto"/>
        <w:ind w:left="720"/>
        <w:jc w:val="both"/>
        <w:rPr>
          <w:rFonts w:cs="David"/>
          <w:rtl/>
        </w:rPr>
      </w:pPr>
      <w:r>
        <w:rPr>
          <w:rFonts w:cs="David" w:hint="cs"/>
          <w:rtl/>
        </w:rPr>
        <w:t>בוועדה שכונסה בסנט ג'יימס בלונדון בפברואר 1939 הועלתה הצעה שהעלייה תוגבל ל- 75,000 יהודים ב-5 שנים</w:t>
      </w:r>
      <w:r w:rsidR="0087001E">
        <w:rPr>
          <w:rFonts w:cs="David" w:hint="cs"/>
          <w:rtl/>
        </w:rPr>
        <w:t xml:space="preserve">. </w:t>
      </w:r>
      <w:r>
        <w:rPr>
          <w:rFonts w:cs="David" w:hint="cs"/>
          <w:rtl/>
        </w:rPr>
        <w:t xml:space="preserve">הצעה זו נדחתה ע"י ערבים וכך יצא שהחלו פעולות מזורזות לעלייה שלא </w:t>
      </w:r>
      <w:r w:rsidR="006B1DF8">
        <w:rPr>
          <w:rFonts w:cs="David" w:hint="cs"/>
          <w:rtl/>
        </w:rPr>
        <w:t>ב</w:t>
      </w:r>
      <w:r>
        <w:rPr>
          <w:rFonts w:cs="David" w:hint="cs"/>
          <w:rtl/>
        </w:rPr>
        <w:t xml:space="preserve">סרטיפיקטים, ושלטונות המנדט </w:t>
      </w:r>
      <w:r w:rsidR="009D0004">
        <w:rPr>
          <w:rFonts w:cs="David" w:hint="cs"/>
          <w:rtl/>
        </w:rPr>
        <w:t>עשו</w:t>
      </w:r>
      <w:r>
        <w:rPr>
          <w:rFonts w:cs="David" w:hint="cs"/>
          <w:rtl/>
        </w:rPr>
        <w:t xml:space="preserve"> הכול כדי לסגור הגבולות ב</w:t>
      </w:r>
      <w:r w:rsidR="009D0004">
        <w:rPr>
          <w:rFonts w:cs="David" w:hint="cs"/>
          <w:rtl/>
        </w:rPr>
        <w:t>י</w:t>
      </w:r>
      <w:r>
        <w:rPr>
          <w:rFonts w:cs="David" w:hint="cs"/>
          <w:rtl/>
        </w:rPr>
        <w:t xml:space="preserve">ן בדרך של עצירת האוניות </w:t>
      </w:r>
      <w:r w:rsidR="00501011">
        <w:rPr>
          <w:rFonts w:cs="David" w:hint="cs"/>
          <w:rtl/>
        </w:rPr>
        <w:t>ב</w:t>
      </w:r>
      <w:r>
        <w:rPr>
          <w:rFonts w:cs="David" w:hint="cs"/>
          <w:rtl/>
        </w:rPr>
        <w:t xml:space="preserve">מקום עגינתן בחו"ל </w:t>
      </w:r>
      <w:r w:rsidR="00501011">
        <w:rPr>
          <w:rFonts w:cs="David" w:hint="cs"/>
          <w:rtl/>
        </w:rPr>
        <w:t>או</w:t>
      </w:r>
      <w:r>
        <w:rPr>
          <w:rFonts w:cs="David" w:hint="cs"/>
          <w:rtl/>
        </w:rPr>
        <w:t xml:space="preserve"> </w:t>
      </w:r>
      <w:r w:rsidR="00501011">
        <w:rPr>
          <w:rFonts w:cs="David" w:hint="cs"/>
          <w:rtl/>
        </w:rPr>
        <w:t>ב</w:t>
      </w:r>
      <w:r>
        <w:rPr>
          <w:rFonts w:cs="David" w:hint="cs"/>
          <w:rtl/>
        </w:rPr>
        <w:t xml:space="preserve">עצירתן בלב הים. כך אנו רואים בתקופה זו עצירה של רבי חובלים וצוותות של אוניות </w:t>
      </w:r>
      <w:r w:rsidR="00501011">
        <w:rPr>
          <w:rFonts w:cs="David" w:hint="cs"/>
          <w:rtl/>
        </w:rPr>
        <w:t>שנעצרו</w:t>
      </w:r>
      <w:r>
        <w:rPr>
          <w:rFonts w:cs="David" w:hint="cs"/>
          <w:rtl/>
        </w:rPr>
        <w:t xml:space="preserve"> </w:t>
      </w:r>
      <w:r w:rsidR="008B42C1">
        <w:rPr>
          <w:rFonts w:cs="David" w:hint="cs"/>
          <w:rtl/>
        </w:rPr>
        <w:t>ונשלחו</w:t>
      </w:r>
      <w:r>
        <w:rPr>
          <w:rFonts w:cs="David" w:hint="cs"/>
          <w:rtl/>
        </w:rPr>
        <w:t xml:space="preserve"> </w:t>
      </w:r>
      <w:r w:rsidR="008B42C1">
        <w:rPr>
          <w:rFonts w:cs="David" w:hint="cs"/>
          <w:rtl/>
        </w:rPr>
        <w:t>ל</w:t>
      </w:r>
      <w:r>
        <w:rPr>
          <w:rFonts w:cs="David" w:hint="cs"/>
          <w:rtl/>
        </w:rPr>
        <w:t xml:space="preserve">ארץ ע"פ תקנות  ההגנה לשעת החרום משנת 1945, </w:t>
      </w:r>
      <w:r w:rsidR="00180EA0">
        <w:rPr>
          <w:rFonts w:cs="David" w:hint="cs"/>
          <w:rtl/>
        </w:rPr>
        <w:t>למחנות מעצר שהותקנו</w:t>
      </w:r>
      <w:r>
        <w:rPr>
          <w:rFonts w:cs="David" w:hint="cs"/>
          <w:rtl/>
        </w:rPr>
        <w:t xml:space="preserve"> לעולים שנתפסו כעולים בלתי חוקיים</w:t>
      </w:r>
      <w:r w:rsidR="009D0004">
        <w:rPr>
          <w:rFonts w:cs="David" w:hint="cs"/>
          <w:rtl/>
        </w:rPr>
        <w:t>. על רקע זה אירעו פרשיות מעצר</w:t>
      </w:r>
      <w:r w:rsidR="00180EA0">
        <w:rPr>
          <w:rFonts w:cs="David" w:hint="cs"/>
          <w:rtl/>
        </w:rPr>
        <w:t xml:space="preserve"> של</w:t>
      </w:r>
      <w:r w:rsidR="009D0004">
        <w:rPr>
          <w:rFonts w:cs="David" w:hint="cs"/>
          <w:rtl/>
        </w:rPr>
        <w:t xml:space="preserve"> עולי האונייה אקסודוס ואסון </w:t>
      </w:r>
      <w:r>
        <w:rPr>
          <w:rFonts w:cs="David" w:hint="cs"/>
          <w:rtl/>
        </w:rPr>
        <w:t xml:space="preserve">טביעת </w:t>
      </w:r>
      <w:r w:rsidR="009D0004">
        <w:rPr>
          <w:rFonts w:cs="David" w:hint="cs"/>
          <w:rtl/>
        </w:rPr>
        <w:t>האנייה</w:t>
      </w:r>
      <w:r>
        <w:rPr>
          <w:rFonts w:cs="David" w:hint="cs"/>
          <w:rtl/>
        </w:rPr>
        <w:t xml:space="preserve"> על </w:t>
      </w:r>
      <w:r w:rsidR="001774D0">
        <w:rPr>
          <w:rFonts w:cs="David" w:hint="cs"/>
          <w:rtl/>
        </w:rPr>
        <w:t xml:space="preserve">כל </w:t>
      </w:r>
      <w:r>
        <w:rPr>
          <w:rFonts w:cs="David" w:hint="cs"/>
          <w:rtl/>
        </w:rPr>
        <w:t>נוסעיה.</w:t>
      </w:r>
    </w:p>
    <w:p w:rsidR="00FB1B38" w:rsidRDefault="00DB194D" w:rsidP="00624382">
      <w:pPr>
        <w:spacing w:line="480" w:lineRule="auto"/>
        <w:ind w:left="720"/>
        <w:jc w:val="both"/>
        <w:rPr>
          <w:rFonts w:cs="David"/>
          <w:rtl/>
        </w:rPr>
      </w:pPr>
      <w:r>
        <w:rPr>
          <w:rFonts w:cs="David" w:hint="cs"/>
          <w:rtl/>
        </w:rPr>
        <w:t xml:space="preserve">הנציב העליון הרולד מק-מייקל היה הנציב האחרון </w:t>
      </w:r>
      <w:r w:rsidR="00246EB2">
        <w:rPr>
          <w:rFonts w:cs="David" w:hint="cs"/>
          <w:rtl/>
        </w:rPr>
        <w:t>ש</w:t>
      </w:r>
      <w:r>
        <w:rPr>
          <w:rFonts w:cs="David" w:hint="cs"/>
          <w:rtl/>
        </w:rPr>
        <w:t xml:space="preserve">נחשב לעוין ליישוב היהודי. הוא היה פקיד צר אופק ומוגבל. האצ"ל הכריז עליו פס"ד מוות, אך הוא שרד עד ערב הקמת המדינה ביום 15.05.1948, אז נפתחו סופית </w:t>
      </w:r>
      <w:r w:rsidR="00624382">
        <w:rPr>
          <w:rFonts w:cs="David" w:hint="cs"/>
          <w:rtl/>
        </w:rPr>
        <w:t>שערי</w:t>
      </w:r>
      <w:r>
        <w:rPr>
          <w:rFonts w:cs="David" w:hint="cs"/>
          <w:rtl/>
        </w:rPr>
        <w:t xml:space="preserve"> העלייה ובוטלו ההגבלות לעליית יהודים </w:t>
      </w:r>
      <w:r w:rsidR="00624382">
        <w:rPr>
          <w:rFonts w:cs="David" w:hint="cs"/>
          <w:rtl/>
        </w:rPr>
        <w:t>לארץ</w:t>
      </w:r>
      <w:r w:rsidR="00FB1B38">
        <w:rPr>
          <w:rFonts w:cs="David" w:hint="cs"/>
          <w:rtl/>
        </w:rPr>
        <w:t xml:space="preserve">. </w:t>
      </w:r>
    </w:p>
    <w:p w:rsidR="00DB194D" w:rsidRDefault="00FB1B38" w:rsidP="00624382">
      <w:pPr>
        <w:spacing w:line="480" w:lineRule="auto"/>
        <w:ind w:left="720"/>
        <w:jc w:val="both"/>
        <w:rPr>
          <w:rFonts w:cs="David"/>
          <w:rtl/>
        </w:rPr>
      </w:pPr>
      <w:r>
        <w:rPr>
          <w:rFonts w:cs="David" w:hint="cs"/>
          <w:rtl/>
        </w:rPr>
        <w:t>ב</w:t>
      </w:r>
      <w:r w:rsidR="00DB194D">
        <w:rPr>
          <w:rFonts w:cs="David" w:hint="cs"/>
          <w:rtl/>
        </w:rPr>
        <w:t>פקודת סדרי השלטון והמשפט לשנת תש"ח 194</w:t>
      </w:r>
      <w:r w:rsidR="00624382">
        <w:rPr>
          <w:rFonts w:cs="David" w:hint="cs"/>
          <w:rtl/>
        </w:rPr>
        <w:t>8</w:t>
      </w:r>
      <w:r w:rsidR="00DB194D">
        <w:rPr>
          <w:rFonts w:cs="David" w:hint="cs"/>
          <w:rtl/>
        </w:rPr>
        <w:t xml:space="preserve"> </w:t>
      </w:r>
      <w:r>
        <w:rPr>
          <w:rFonts w:cs="David" w:hint="cs"/>
          <w:rtl/>
        </w:rPr>
        <w:t>נקבע</w:t>
      </w:r>
      <w:r w:rsidR="00DB194D">
        <w:rPr>
          <w:rFonts w:cs="David" w:hint="cs"/>
          <w:rtl/>
        </w:rPr>
        <w:t xml:space="preserve">: </w:t>
      </w:r>
    </w:p>
    <w:p w:rsidR="00DB194D" w:rsidRDefault="00DB194D" w:rsidP="00624382">
      <w:pPr>
        <w:spacing w:line="480" w:lineRule="auto"/>
        <w:ind w:left="1440"/>
        <w:jc w:val="both"/>
        <w:rPr>
          <w:rFonts w:cs="David"/>
          <w:b/>
          <w:bCs/>
          <w:i/>
          <w:iCs/>
          <w:rtl/>
        </w:rPr>
      </w:pPr>
      <w:r w:rsidRPr="00504529">
        <w:rPr>
          <w:rFonts w:cs="David" w:hint="cs"/>
          <w:b/>
          <w:bCs/>
          <w:i/>
          <w:iCs/>
          <w:rtl/>
        </w:rPr>
        <w:t>"ההגבלות של העלייה (סעיפים 13-15 לפקודת העלייה 1941 והתקנות 102-107 לתקנות ההגנה (שעת חרום) 1945 מתבטלות בזה. כל יהודי שעלה בזמן מן הזמנים בא"י בניגוד לחוקי המנדט דינו כדין עולה חוקי למפרע מ</w:t>
      </w:r>
      <w:r w:rsidR="00624382">
        <w:rPr>
          <w:rFonts w:cs="David" w:hint="cs"/>
          <w:b/>
          <w:bCs/>
          <w:i/>
          <w:iCs/>
          <w:rtl/>
        </w:rPr>
        <w:t>י</w:t>
      </w:r>
      <w:r w:rsidRPr="00504529">
        <w:rPr>
          <w:rFonts w:cs="David" w:hint="cs"/>
          <w:b/>
          <w:bCs/>
          <w:i/>
          <w:iCs/>
          <w:rtl/>
        </w:rPr>
        <w:t>ום עלייתו לגבי כל דבר ועניין".</w:t>
      </w:r>
    </w:p>
    <w:p w:rsidR="00251270" w:rsidRDefault="00251270">
      <w:pPr>
        <w:bidi w:val="0"/>
        <w:rPr>
          <w:rFonts w:cs="David"/>
          <w:b/>
          <w:bCs/>
          <w:sz w:val="40"/>
          <w:szCs w:val="40"/>
          <w:rtl/>
        </w:rPr>
      </w:pPr>
      <w:r>
        <w:rPr>
          <w:rFonts w:cs="David"/>
          <w:b/>
          <w:bCs/>
          <w:sz w:val="40"/>
          <w:szCs w:val="40"/>
          <w:rtl/>
        </w:rPr>
        <w:lastRenderedPageBreak/>
        <w:br w:type="page"/>
      </w:r>
    </w:p>
    <w:p w:rsidR="00DB194D" w:rsidRDefault="00DB194D" w:rsidP="00DB194D">
      <w:pPr>
        <w:spacing w:line="360" w:lineRule="auto"/>
        <w:jc w:val="center"/>
        <w:rPr>
          <w:rFonts w:cs="David"/>
          <w:b/>
          <w:bCs/>
          <w:sz w:val="40"/>
          <w:szCs w:val="40"/>
          <w:rtl/>
        </w:rPr>
      </w:pPr>
      <w:r w:rsidRPr="001C0E61">
        <w:rPr>
          <w:rFonts w:cs="David"/>
          <w:b/>
          <w:bCs/>
          <w:sz w:val="40"/>
          <w:szCs w:val="40"/>
          <w:rtl/>
        </w:rPr>
        <w:lastRenderedPageBreak/>
        <w:t>המעמד האישי בישראל של יהודים</w:t>
      </w:r>
      <w:r>
        <w:rPr>
          <w:rFonts w:cs="David" w:hint="cs"/>
          <w:b/>
          <w:bCs/>
          <w:sz w:val="40"/>
          <w:szCs w:val="40"/>
          <w:rtl/>
        </w:rPr>
        <w:t xml:space="preserve"> קראים,</w:t>
      </w:r>
    </w:p>
    <w:p w:rsidR="00DB194D" w:rsidRPr="001C0E61" w:rsidRDefault="00DB194D" w:rsidP="00DB194D">
      <w:pPr>
        <w:spacing w:line="360" w:lineRule="auto"/>
        <w:jc w:val="center"/>
        <w:rPr>
          <w:rFonts w:cs="David"/>
          <w:b/>
          <w:bCs/>
          <w:sz w:val="40"/>
          <w:szCs w:val="40"/>
          <w:rtl/>
        </w:rPr>
      </w:pPr>
      <w:r>
        <w:rPr>
          <w:rFonts w:cs="David" w:hint="cs"/>
          <w:b/>
          <w:bCs/>
          <w:sz w:val="40"/>
          <w:szCs w:val="40"/>
          <w:rtl/>
        </w:rPr>
        <w:t>פלשים ונטורי קרתא</w:t>
      </w:r>
      <w:r w:rsidRPr="001C0E61">
        <w:rPr>
          <w:rFonts w:cs="David"/>
          <w:b/>
          <w:bCs/>
          <w:sz w:val="40"/>
          <w:szCs w:val="40"/>
          <w:rtl/>
        </w:rPr>
        <w:t xml:space="preserve"> </w:t>
      </w:r>
    </w:p>
    <w:p w:rsidR="00DB194D" w:rsidRPr="00B95347" w:rsidRDefault="00DB194D" w:rsidP="00DB194D">
      <w:pPr>
        <w:spacing w:line="360" w:lineRule="auto"/>
        <w:jc w:val="both"/>
        <w:rPr>
          <w:rFonts w:cs="David"/>
          <w:sz w:val="16"/>
          <w:szCs w:val="16"/>
          <w:rtl/>
        </w:rPr>
      </w:pPr>
    </w:p>
    <w:p w:rsidR="00DB194D" w:rsidRDefault="00DB194D" w:rsidP="00DB194D">
      <w:pPr>
        <w:spacing w:line="360" w:lineRule="auto"/>
        <w:ind w:firstLine="720"/>
        <w:jc w:val="both"/>
        <w:rPr>
          <w:rFonts w:cs="David"/>
          <w:rtl/>
        </w:rPr>
      </w:pPr>
      <w:r>
        <w:rPr>
          <w:rFonts w:cs="David" w:hint="cs"/>
          <w:rtl/>
        </w:rPr>
        <w:t>"מעמד אישי של יהודים בישראל"- מטבע לשון משפטי שהוא פסיפס מגוון ומסובך. מאמצים רבים נעשים כדי להצניעו או להתעלם מקיומו.</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המעמד האישי של מוסלמים, נוצרים ויהודים נקבע בדבר המלך במועצתו פלשתינה, א"י, 1922- (כרך ג'</w:t>
      </w:r>
      <w:r w:rsidR="006A4B00">
        <w:rPr>
          <w:rFonts w:cs="David" w:hint="cs"/>
          <w:rtl/>
        </w:rPr>
        <w:t xml:space="preserve"> חוקי ארץ ישראל</w:t>
      </w:r>
      <w:r>
        <w:rPr>
          <w:rFonts w:cs="David" w:hint="cs"/>
          <w:rtl/>
        </w:rPr>
        <w:t xml:space="preserve"> 2569) סימן 51, 65 וסימן 83, והוא עוסק ב-11 נושאים:</w:t>
      </w:r>
    </w:p>
    <w:p w:rsidR="00DB194D" w:rsidRDefault="00DB194D" w:rsidP="00DB194D">
      <w:pPr>
        <w:spacing w:line="360" w:lineRule="auto"/>
        <w:ind w:firstLine="720"/>
        <w:jc w:val="both"/>
        <w:rPr>
          <w:rFonts w:cs="David"/>
          <w:rtl/>
        </w:rPr>
      </w:pPr>
      <w:r>
        <w:rPr>
          <w:rFonts w:cs="David" w:hint="cs"/>
          <w:rtl/>
        </w:rPr>
        <w:t xml:space="preserve">ענייני המעמד הם 11 והם ניתנו </w:t>
      </w:r>
      <w:r w:rsidR="000C1973">
        <w:rPr>
          <w:rFonts w:cs="David" w:hint="cs"/>
          <w:rtl/>
        </w:rPr>
        <w:t>לבתי דין לשיפוט</w:t>
      </w:r>
      <w:r>
        <w:rPr>
          <w:rFonts w:cs="David" w:hint="cs"/>
          <w:rtl/>
        </w:rPr>
        <w:t xml:space="preserve"> בלעדי </w:t>
      </w:r>
      <w:r w:rsidR="000C1973">
        <w:rPr>
          <w:rFonts w:cs="David" w:hint="cs"/>
          <w:rtl/>
        </w:rPr>
        <w:t>ב</w:t>
      </w:r>
      <w:r>
        <w:rPr>
          <w:rFonts w:cs="David" w:hint="cs"/>
          <w:rtl/>
        </w:rPr>
        <w:t>דבר המלך במועצתו. המטרה הייתה לשמור ולקיים לאוכלוסיית פלשתינה ארץ ישראל את דיניה האישיים בעניינים אלה, כפי שנתקיימו בתקופה העותומאנית.</w:t>
      </w:r>
    </w:p>
    <w:p w:rsidR="00DB194D" w:rsidRDefault="00DB194D" w:rsidP="00DB194D">
      <w:pPr>
        <w:spacing w:line="360" w:lineRule="auto"/>
        <w:ind w:firstLine="720"/>
        <w:jc w:val="both"/>
        <w:rPr>
          <w:rFonts w:cs="David"/>
          <w:rtl/>
        </w:rPr>
      </w:pPr>
    </w:p>
    <w:p w:rsidR="00DB194D" w:rsidRDefault="00DB194D" w:rsidP="00DB194D">
      <w:pPr>
        <w:spacing w:line="360" w:lineRule="auto"/>
        <w:ind w:left="1440"/>
        <w:jc w:val="both"/>
        <w:rPr>
          <w:rFonts w:cs="David"/>
          <w:rtl/>
        </w:rPr>
      </w:pPr>
      <w:r>
        <w:rPr>
          <w:rFonts w:cs="David" w:hint="cs"/>
          <w:rtl/>
        </w:rPr>
        <w:t>סימן 51:  עניינים של מצב אישי הם: משפטים בנוגע לנישואין או גירושין, מזונות, פרנסה, אפוטרופסות, קביעת יוחסין של קט</w:t>
      </w:r>
      <w:r w:rsidR="007B39CD">
        <w:rPr>
          <w:rFonts w:cs="David" w:hint="cs"/>
          <w:rtl/>
        </w:rPr>
        <w:t>י</w:t>
      </w:r>
      <w:r>
        <w:rPr>
          <w:rFonts w:cs="David" w:hint="cs"/>
          <w:rtl/>
        </w:rPr>
        <w:t xml:space="preserve">נים </w:t>
      </w:r>
      <w:r w:rsidRPr="003B6FFF">
        <w:rPr>
          <w:rFonts w:cs="David" w:hint="cs"/>
          <w:rtl/>
        </w:rPr>
        <w:t>ואימוצ</w:t>
      </w:r>
      <w:r>
        <w:rPr>
          <w:rFonts w:cs="David" w:hint="cs"/>
          <w:rtl/>
        </w:rPr>
        <w:t>ם, איסור שימוש ברכוש של פסולי דין, ירושות, צוואות וניהול נכסי נעדרים.</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 xml:space="preserve"> למוסלמים ניתנה בסימן 52 שם סמכות בלעדית בהתאם להוראות חוק הפרוצדורה בבתי דין מוסלמים משנת 1833 (ה) כפי שתוקן בפקודה ובתקנות.</w:t>
      </w:r>
    </w:p>
    <w:p w:rsidR="00DB194D" w:rsidRDefault="00DB194D" w:rsidP="00DB194D">
      <w:pPr>
        <w:spacing w:line="360" w:lineRule="auto"/>
        <w:ind w:firstLine="720"/>
        <w:jc w:val="both"/>
        <w:rPr>
          <w:rFonts w:cs="David"/>
          <w:rtl/>
        </w:rPr>
      </w:pP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מדינת ישראל אינה מדינת הלכה אלא מדינת חוק, ורבים בה רואים עצמם כבני העם היהודי- אם כי אינם שומרי הלכה.</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בישראל יש קבוצות מבני עמנו שלגביהם מתעוררות בעיות בסוגיית הזהות  היהודית ומעמדם האישי; לעניין איסורי חיתון. בין אלה נמנים הקראים, הפלשים ובני ישראל ואנשי נטורי קרתא ועמיתיהם.</w:t>
      </w:r>
    </w:p>
    <w:p w:rsidR="00DB194D" w:rsidRDefault="00DB194D" w:rsidP="00DB194D">
      <w:pPr>
        <w:spacing w:line="360" w:lineRule="auto"/>
        <w:jc w:val="both"/>
        <w:rPr>
          <w:rFonts w:cs="David"/>
          <w:rtl/>
        </w:rPr>
      </w:pPr>
      <w:r>
        <w:rPr>
          <w:rFonts w:cs="David" w:hint="cs"/>
          <w:rtl/>
        </w:rPr>
        <w:tab/>
        <w:t>לכל אחת מקבוצות אלה יש תכונות ואלמנטים המפרידים אותם מן הכלל. יש כאלה המסתגרים בתחומם, בערים ובעיירות שונות ולהם רשות שיפוטית נבדלת מן המערכת הכללית של הלאום היהודי ואחרים שמהווים קבוצה אנטי לאומית ואנטי ציונית.</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lastRenderedPageBreak/>
        <w:tab/>
        <w:t>נדון כאן בקבוצות אלה וב</w:t>
      </w:r>
      <w:r w:rsidR="00624382">
        <w:rPr>
          <w:rFonts w:cs="David" w:hint="cs"/>
          <w:rtl/>
        </w:rPr>
        <w:t>מה ש</w:t>
      </w:r>
      <w:r>
        <w:rPr>
          <w:rFonts w:cs="David" w:hint="cs"/>
          <w:rtl/>
        </w:rPr>
        <w:t>מפריד בינן לבין הישוב היהודי</w:t>
      </w:r>
      <w:r w:rsidR="00624382">
        <w:rPr>
          <w:rFonts w:cs="David" w:hint="cs"/>
          <w:rtl/>
        </w:rPr>
        <w:t>,</w:t>
      </w:r>
      <w:r>
        <w:rPr>
          <w:rFonts w:cs="David" w:hint="cs"/>
          <w:rtl/>
        </w:rPr>
        <w:t xml:space="preserve"> החילוני והציוני במדינת ישראל. </w:t>
      </w:r>
    </w:p>
    <w:p w:rsidR="00DB194D" w:rsidRDefault="00DB194D" w:rsidP="00DB194D">
      <w:pPr>
        <w:spacing w:line="360" w:lineRule="auto"/>
        <w:jc w:val="both"/>
        <w:rPr>
          <w:rFonts w:cs="David"/>
          <w:b/>
          <w:bCs/>
          <w:u w:val="single"/>
          <w:rtl/>
        </w:rPr>
      </w:pPr>
      <w:r w:rsidRPr="005F2ED3">
        <w:rPr>
          <w:rFonts w:cs="David" w:hint="cs"/>
          <w:b/>
          <w:bCs/>
          <w:rtl/>
        </w:rPr>
        <w:t>א.</w:t>
      </w:r>
      <w:r>
        <w:rPr>
          <w:rFonts w:cs="David" w:hint="cs"/>
          <w:b/>
          <w:bCs/>
          <w:u w:val="single"/>
          <w:rtl/>
        </w:rPr>
        <w:t xml:space="preserve"> מעמד אישי של הקראים בישראל</w:t>
      </w:r>
    </w:p>
    <w:p w:rsidR="00DB194D" w:rsidRDefault="00DB194D" w:rsidP="00DB194D">
      <w:pPr>
        <w:spacing w:line="360" w:lineRule="auto"/>
        <w:jc w:val="both"/>
        <w:rPr>
          <w:rFonts w:cs="David"/>
          <w:rtl/>
        </w:rPr>
      </w:pPr>
    </w:p>
    <w:p w:rsidR="00DB194D" w:rsidRDefault="00DB194D" w:rsidP="00DB194D">
      <w:pPr>
        <w:spacing w:line="360" w:lineRule="auto"/>
        <w:ind w:firstLine="720"/>
        <w:jc w:val="both"/>
        <w:rPr>
          <w:rFonts w:cs="David"/>
          <w:rtl/>
        </w:rPr>
      </w:pPr>
      <w:r>
        <w:rPr>
          <w:rFonts w:cs="David" w:hint="cs"/>
          <w:rtl/>
        </w:rPr>
        <w:t xml:space="preserve">היהודים הקראים מונים כיום בישראל למעלה מ-25,000 נפש ובעולם יש עוד 10,000 נפש קראים. במפקד התושבים בארץ ישראל המנדטורית משנת 1931 נתפקדו בארץ רק 2 אנשים שנרשמו כקראים לפני מלחמת העולם השנייה היו בארץ 80-100 קראים אשר היגרו כנראה לקהיר (ראה ספר מפקד התושבים של מילס כרך 1 דף 88). לאחר הקמת המדינה הקראים עלו בהמוניהם למדינת ישראל מכוח חוק השבות משנת תש"י, שתוקן ב-1970, והם לוקחים חלק בפעילות לאומית של הציבור היהודי משרתים בצה"ל. הקראים מתגוררים כיום בערים רמלה ואשדוד ובמושבים: מצליח- לוד ורנן- בסביבות באר שבע; קהילות קטנות שלהם נמצאות בערים בית שמש, בת ים, ירושלים, לוד, קריית גת, תל אביב ואופקים, ואילו המרכז </w:t>
      </w:r>
      <w:r w:rsidR="00B905D5">
        <w:rPr>
          <w:rFonts w:cs="David" w:hint="cs"/>
          <w:rtl/>
        </w:rPr>
        <w:t>נמצא</w:t>
      </w:r>
      <w:r>
        <w:rPr>
          <w:rFonts w:cs="David" w:hint="cs"/>
          <w:rtl/>
        </w:rPr>
        <w:t xml:space="preserve"> בעיר רמלה.</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 xml:space="preserve">השוני בין ההלכה של </w:t>
      </w:r>
      <w:r w:rsidR="003006BF">
        <w:rPr>
          <w:rFonts w:cs="David" w:hint="cs"/>
          <w:rtl/>
        </w:rPr>
        <w:t xml:space="preserve">עדת </w:t>
      </w:r>
      <w:r>
        <w:rPr>
          <w:rFonts w:cs="David" w:hint="cs"/>
          <w:rtl/>
        </w:rPr>
        <w:t xml:space="preserve">הקראים היהודים לבין ההלכה של </w:t>
      </w:r>
      <w:r w:rsidR="00E3613D">
        <w:rPr>
          <w:rFonts w:cs="David" w:hint="cs"/>
          <w:rtl/>
        </w:rPr>
        <w:t>הרבנים</w:t>
      </w:r>
      <w:r>
        <w:rPr>
          <w:rFonts w:cs="David" w:hint="cs"/>
          <w:rtl/>
        </w:rPr>
        <w:t xml:space="preserve"> מתבטא בארבעה נושאים: </w:t>
      </w:r>
    </w:p>
    <w:p w:rsidR="00DB194D" w:rsidRDefault="00DB194D" w:rsidP="00DB194D">
      <w:pPr>
        <w:numPr>
          <w:ilvl w:val="0"/>
          <w:numId w:val="25"/>
        </w:numPr>
        <w:spacing w:after="0" w:line="360" w:lineRule="auto"/>
        <w:jc w:val="both"/>
        <w:rPr>
          <w:rFonts w:cs="David"/>
          <w:rtl/>
        </w:rPr>
      </w:pPr>
      <w:r>
        <w:rPr>
          <w:rFonts w:cs="David" w:hint="cs"/>
          <w:rtl/>
        </w:rPr>
        <w:t>איסורי מאכלות</w:t>
      </w:r>
    </w:p>
    <w:p w:rsidR="00DB194D" w:rsidRDefault="00DB194D" w:rsidP="00DB194D">
      <w:pPr>
        <w:numPr>
          <w:ilvl w:val="0"/>
          <w:numId w:val="25"/>
        </w:numPr>
        <w:spacing w:after="0" w:line="360" w:lineRule="auto"/>
        <w:jc w:val="both"/>
        <w:rPr>
          <w:rFonts w:cs="David"/>
        </w:rPr>
      </w:pPr>
      <w:r>
        <w:rPr>
          <w:rFonts w:cs="David" w:hint="cs"/>
          <w:rtl/>
        </w:rPr>
        <w:t>קביעה שונה של לוח שנה ומועדים</w:t>
      </w:r>
    </w:p>
    <w:p w:rsidR="00DB194D" w:rsidRDefault="00DB194D" w:rsidP="00DB194D">
      <w:pPr>
        <w:numPr>
          <w:ilvl w:val="0"/>
          <w:numId w:val="25"/>
        </w:numPr>
        <w:spacing w:after="0" w:line="360" w:lineRule="auto"/>
        <w:jc w:val="both"/>
        <w:rPr>
          <w:rFonts w:cs="David"/>
        </w:rPr>
      </w:pPr>
      <w:r>
        <w:rPr>
          <w:rFonts w:cs="David" w:hint="cs"/>
          <w:rtl/>
        </w:rPr>
        <w:t>איסורי שבת</w:t>
      </w:r>
    </w:p>
    <w:p w:rsidR="00DB194D" w:rsidRDefault="00DB194D" w:rsidP="00DB194D">
      <w:pPr>
        <w:numPr>
          <w:ilvl w:val="0"/>
          <w:numId w:val="25"/>
        </w:numPr>
        <w:spacing w:after="0" w:line="360" w:lineRule="auto"/>
        <w:jc w:val="both"/>
        <w:rPr>
          <w:rFonts w:cs="David"/>
        </w:rPr>
      </w:pPr>
      <w:r>
        <w:rPr>
          <w:rFonts w:cs="David" w:hint="cs"/>
          <w:rtl/>
        </w:rPr>
        <w:t>נישואין וגירושין</w:t>
      </w:r>
    </w:p>
    <w:p w:rsidR="00DB194D" w:rsidRDefault="00DB194D" w:rsidP="00DB194D">
      <w:pPr>
        <w:spacing w:line="360" w:lineRule="auto"/>
        <w:jc w:val="both"/>
        <w:rPr>
          <w:rFonts w:cs="David"/>
          <w:rtl/>
        </w:rPr>
      </w:pPr>
    </w:p>
    <w:p w:rsidR="00DB194D" w:rsidRDefault="00DB194D" w:rsidP="00DB194D">
      <w:pPr>
        <w:spacing w:line="360" w:lineRule="auto"/>
        <w:ind w:firstLine="720"/>
        <w:jc w:val="both"/>
        <w:rPr>
          <w:rFonts w:cs="David"/>
          <w:rtl/>
        </w:rPr>
      </w:pPr>
      <w:r>
        <w:rPr>
          <w:rFonts w:cs="David" w:hint="cs"/>
          <w:rtl/>
        </w:rPr>
        <w:t xml:space="preserve">הפרשים האלה התעצמו במהלך השנים וההיסטוריה של הקראים מאז יסוד הקראות במאה ה-8 </w:t>
      </w:r>
      <w:r w:rsidR="004F4135">
        <w:rPr>
          <w:rFonts w:cs="David" w:hint="cs"/>
          <w:rtl/>
        </w:rPr>
        <w:t xml:space="preserve">והם </w:t>
      </w:r>
      <w:r>
        <w:rPr>
          <w:rFonts w:cs="David" w:hint="cs"/>
          <w:rtl/>
        </w:rPr>
        <w:t>הביאו להקמת חיץ בינם לבין יתר חלקי האומה העברית. הקווים שמאפיינים יהודים קראים התפתחו במשך דורות ונמצא שזו כת יהודית הכופרת בסמכות התורה שבעל-פה. עדת הקראים נקראת גם "בני מקרא". כינויים אלה ניתנו להם כבר במחצית הראשונה של המאה ה-9. הופעתם כעדה קשורה ברבע השלישי של המאה ה-8, והיא קשורה בשמו של ענן. מצב זה הביא בין היתר לאיסור חיתון בין קראים לבין רבניים. ההלכה שנתקבלה על דעת רוב הפוסקים היא שחל איסור להתחתן עם קראים כיוון שהם ספק ממזרים ואין מקבלים אותם אם רוצים לחזור (שולחן ערוך, אבן העזר, סימן ד' סעיף ל"ז).</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כדי ללכד את הקראים, הוקמה בישראל עמותה בשם היהדות הקראית העולמית. זו נרשמה לפי חוק העמותות תש"מ 1980 במטרה לטפל בנושאים הקשורים </w:t>
      </w:r>
      <w:r w:rsidR="00690036">
        <w:rPr>
          <w:rFonts w:cs="David" w:hint="cs"/>
          <w:rtl/>
        </w:rPr>
        <w:t>בבני</w:t>
      </w:r>
      <w:r>
        <w:rPr>
          <w:rFonts w:cs="David" w:hint="cs"/>
          <w:rtl/>
        </w:rPr>
        <w:t xml:space="preserve"> הקהילה. ארגון זה מאחד בתוכו את הקראים בישראל, וכן אלה שברוסיה, פולניה וארצות מזרח אירופה, יבשת אמריקה, מצרים, תורכיה, צרפת, שוויץ ומערב אירופה.</w:t>
      </w:r>
    </w:p>
    <w:p w:rsidR="00DB194D" w:rsidRDefault="00DB194D" w:rsidP="00DB194D">
      <w:pPr>
        <w:spacing w:line="360" w:lineRule="auto"/>
        <w:jc w:val="both"/>
        <w:rPr>
          <w:rFonts w:cs="David"/>
          <w:rtl/>
        </w:rPr>
      </w:pPr>
    </w:p>
    <w:p w:rsidR="00DB194D" w:rsidRDefault="00DB194D" w:rsidP="00DB194D">
      <w:pPr>
        <w:spacing w:line="360" w:lineRule="auto"/>
        <w:ind w:firstLine="720"/>
        <w:jc w:val="both"/>
        <w:rPr>
          <w:rFonts w:cs="David"/>
          <w:rtl/>
        </w:rPr>
      </w:pPr>
      <w:r>
        <w:rPr>
          <w:rFonts w:cs="David" w:hint="cs"/>
          <w:rtl/>
        </w:rPr>
        <w:t xml:space="preserve">הקראים רואים ראשית המחלוקת בינם לבין הרבניים בימי בית ראשון, וטוענים ששרשי התורה שבעל-פה מקורם בפרישת ירבעם בן נבט. לדבריהם, זה ויורשיו אחריו בדו מלבם מצוות והשליטו אותן בכוח הזרוע. </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lastRenderedPageBreak/>
        <w:t xml:space="preserve">במחצית המאה ה-9 דניאל אלקומסי, הקראי, פעל רבות להתפשטות </w:t>
      </w:r>
      <w:r w:rsidR="008C1C55">
        <w:rPr>
          <w:rFonts w:cs="David" w:hint="cs"/>
          <w:rtl/>
        </w:rPr>
        <w:t xml:space="preserve">התורה </w:t>
      </w:r>
      <w:r>
        <w:rPr>
          <w:rFonts w:cs="David" w:hint="cs"/>
          <w:rtl/>
        </w:rPr>
        <w:t>הקראית. הוא עלה לירושלים ושלח לגולה איגרות תעמולה בהן קרא לקראים לעלות אחריו, וכך הפך את ירושלים למרכז לקראים בכלל ו"לאבלי ציון" בפרט. הגאולה נעשתה מאז נושא מרכזי בספרות הקראים. בשלהי המאה ה-9 קהילות קראים נתפזרו כבר במרכז ומזרח עולם האיסלאם- ממצרים עד ח'ראסאן במזרח.</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המאות ה-10 וה-11 היו תור הזהב של הקראיות ואפיינו אותן:</w:t>
      </w:r>
    </w:p>
    <w:p w:rsidR="00DB194D" w:rsidRDefault="00DB194D" w:rsidP="00DB194D">
      <w:pPr>
        <w:numPr>
          <w:ilvl w:val="0"/>
          <w:numId w:val="26"/>
        </w:numPr>
        <w:spacing w:after="0" w:line="360" w:lineRule="auto"/>
        <w:jc w:val="both"/>
        <w:rPr>
          <w:rFonts w:cs="David"/>
          <w:rtl/>
        </w:rPr>
      </w:pPr>
      <w:r>
        <w:rPr>
          <w:rFonts w:cs="David" w:hint="cs"/>
          <w:rtl/>
        </w:rPr>
        <w:t>תנופת התפשטות</w:t>
      </w:r>
    </w:p>
    <w:p w:rsidR="00DB194D" w:rsidRDefault="00DB194D" w:rsidP="00DB194D">
      <w:pPr>
        <w:numPr>
          <w:ilvl w:val="0"/>
          <w:numId w:val="26"/>
        </w:numPr>
        <w:spacing w:after="0" w:line="360" w:lineRule="auto"/>
        <w:jc w:val="both"/>
        <w:rPr>
          <w:rFonts w:cs="David"/>
        </w:rPr>
      </w:pPr>
      <w:r>
        <w:rPr>
          <w:rFonts w:cs="David" w:hint="cs"/>
          <w:rtl/>
        </w:rPr>
        <w:t>פעילות ספרותית</w:t>
      </w:r>
    </w:p>
    <w:p w:rsidR="00DB194D" w:rsidRDefault="00DB194D" w:rsidP="00DB194D">
      <w:pPr>
        <w:numPr>
          <w:ilvl w:val="0"/>
          <w:numId w:val="26"/>
        </w:numPr>
        <w:spacing w:after="0" w:line="360" w:lineRule="auto"/>
        <w:jc w:val="both"/>
        <w:rPr>
          <w:rFonts w:cs="David"/>
        </w:rPr>
      </w:pPr>
      <w:r>
        <w:rPr>
          <w:rFonts w:cs="David" w:hint="cs"/>
          <w:rtl/>
        </w:rPr>
        <w:t>התחדדות הפולמוס נגד הרבנים.</w:t>
      </w:r>
    </w:p>
    <w:p w:rsidR="00DB194D" w:rsidRDefault="00DB194D" w:rsidP="00DB194D">
      <w:pPr>
        <w:spacing w:line="360" w:lineRule="auto"/>
        <w:jc w:val="both"/>
        <w:rPr>
          <w:rFonts w:cs="David"/>
          <w:rtl/>
        </w:rPr>
      </w:pPr>
    </w:p>
    <w:p w:rsidR="00DB194D" w:rsidRPr="00CE00AA" w:rsidRDefault="00DB194D" w:rsidP="00DB194D">
      <w:pPr>
        <w:spacing w:line="360" w:lineRule="auto"/>
        <w:ind w:left="32" w:firstLine="688"/>
        <w:jc w:val="both"/>
        <w:rPr>
          <w:rFonts w:cs="David"/>
          <w:rtl/>
        </w:rPr>
      </w:pPr>
      <w:r w:rsidRPr="00CE00AA">
        <w:rPr>
          <w:rFonts w:cs="David" w:hint="cs"/>
          <w:rtl/>
        </w:rPr>
        <w:t xml:space="preserve">בראשית המאה ה-10 הקראים בירושלים היו חזקים יותר מן הרבניים ואילצו את היהודים הרבניים וראשיהם לעקור לרמלה. השכונה הקראית </w:t>
      </w:r>
      <w:r w:rsidR="00147AED">
        <w:rPr>
          <w:rFonts w:cs="David" w:hint="cs"/>
          <w:rtl/>
        </w:rPr>
        <w:t>קמה</w:t>
      </w:r>
      <w:r w:rsidRPr="00CE00AA">
        <w:rPr>
          <w:rFonts w:cs="David" w:hint="cs"/>
          <w:rtl/>
        </w:rPr>
        <w:t xml:space="preserve"> בגבעה המזרחית של העיר ירושלים מדרום לחומת הר הבית או לרגלי המדרון המערבי של הר הזיתים, ליד כפר השילוח.</w:t>
      </w:r>
    </w:p>
    <w:p w:rsidR="00DB194D" w:rsidRPr="00CE00AA" w:rsidRDefault="00DB194D" w:rsidP="00DB194D">
      <w:pPr>
        <w:spacing w:line="360" w:lineRule="auto"/>
        <w:ind w:left="32" w:firstLine="688"/>
        <w:jc w:val="both"/>
        <w:rPr>
          <w:rFonts w:cs="David"/>
          <w:rtl/>
        </w:rPr>
      </w:pPr>
    </w:p>
    <w:p w:rsidR="00DB194D" w:rsidRPr="00CE00AA" w:rsidRDefault="00DB194D" w:rsidP="00DB194D">
      <w:pPr>
        <w:spacing w:line="360" w:lineRule="auto"/>
        <w:ind w:left="32" w:firstLine="688"/>
        <w:jc w:val="both"/>
        <w:rPr>
          <w:rFonts w:cs="David"/>
          <w:rtl/>
        </w:rPr>
      </w:pPr>
      <w:r w:rsidRPr="00CE00AA">
        <w:rPr>
          <w:rFonts w:cs="David" w:hint="cs"/>
          <w:rtl/>
        </w:rPr>
        <w:t>מקורות קראים ועולי רגל מספרים שבירושלים הייתה אז מעין "ישיבה" קראית שמשכה תלמידים מכל הארצות.</w:t>
      </w:r>
    </w:p>
    <w:p w:rsidR="00DB194D" w:rsidRPr="00CE00AA" w:rsidRDefault="00DB194D" w:rsidP="00DB194D">
      <w:pPr>
        <w:spacing w:line="360" w:lineRule="auto"/>
        <w:ind w:left="32" w:firstLine="688"/>
        <w:jc w:val="both"/>
        <w:rPr>
          <w:rFonts w:cs="David"/>
          <w:rtl/>
        </w:rPr>
      </w:pPr>
    </w:p>
    <w:p w:rsidR="00DB194D" w:rsidRPr="00CE00AA" w:rsidRDefault="00DB194D" w:rsidP="00DB194D">
      <w:pPr>
        <w:spacing w:line="360" w:lineRule="auto"/>
        <w:ind w:left="32" w:firstLine="688"/>
        <w:jc w:val="both"/>
        <w:rPr>
          <w:rFonts w:cs="David"/>
          <w:rtl/>
        </w:rPr>
      </w:pPr>
      <w:r w:rsidRPr="00CE00AA">
        <w:rPr>
          <w:rFonts w:cs="David" w:hint="cs"/>
          <w:rtl/>
        </w:rPr>
        <w:t>היחסים בין הקראים לבין הרבנים בירושלים בתקופה זו היו מתוחים, ורק במאה ה-11 בגבור המצוקה, חלה הפשרה ביחסי שתי הקהילות. עם חיסול הקהילה הקראית בידי הצלבנים, חדלה ירושלים לשמש מרכז קראי ראשון במעלה ומאז לא חזרה עוד למעמדה זה. קיומו החומרי של מרכז הקראים בירושלים נתאפשר בעיקר ע"י הקהילה הקראית ברמלה, שם התרכזו הסוחרים העשירים והמקורבים למלכות.</w:t>
      </w:r>
    </w:p>
    <w:p w:rsidR="00DB194D" w:rsidRPr="00CE00AA" w:rsidRDefault="00DB194D" w:rsidP="00DB194D">
      <w:pPr>
        <w:spacing w:line="360" w:lineRule="auto"/>
        <w:ind w:left="32" w:firstLine="688"/>
        <w:jc w:val="both"/>
        <w:rPr>
          <w:rFonts w:cs="David"/>
          <w:rtl/>
        </w:rPr>
      </w:pPr>
    </w:p>
    <w:p w:rsidR="00DB194D" w:rsidRPr="00CE00AA" w:rsidRDefault="00DB194D" w:rsidP="00DB194D">
      <w:pPr>
        <w:spacing w:line="360" w:lineRule="auto"/>
        <w:ind w:left="32" w:firstLine="688"/>
        <w:jc w:val="both"/>
        <w:rPr>
          <w:rFonts w:cs="David"/>
          <w:rtl/>
        </w:rPr>
      </w:pPr>
      <w:r w:rsidRPr="00CE00AA">
        <w:rPr>
          <w:rFonts w:cs="David" w:hint="cs"/>
          <w:rtl/>
        </w:rPr>
        <w:t xml:space="preserve">קהילת הקראים בארץ ישראל נתחדשה אחרי כיבוש צלאח אל דין, </w:t>
      </w:r>
      <w:r w:rsidR="00624382">
        <w:rPr>
          <w:rFonts w:cs="David" w:hint="cs"/>
          <w:rtl/>
        </w:rPr>
        <w:t xml:space="preserve">בשנת </w:t>
      </w:r>
      <w:r w:rsidRPr="00CE00AA">
        <w:rPr>
          <w:rFonts w:cs="David" w:hint="cs"/>
          <w:rtl/>
        </w:rPr>
        <w:t>1187, בירושלים, וכן בחברון.</w:t>
      </w:r>
    </w:p>
    <w:p w:rsidR="00DB194D" w:rsidRPr="00CE00AA"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sidRPr="00CE00AA">
        <w:rPr>
          <w:rFonts w:cs="David" w:hint="cs"/>
          <w:rtl/>
        </w:rPr>
        <w:t xml:space="preserve">ידיעות בדוקות על הקהילה הקראית בירושלים יש לנו רק מראשית המאה ה-14. קהילת  הקראים בירושלים עברה מאז מלחמת קיום רצופה </w:t>
      </w:r>
      <w:r w:rsidR="006B5321">
        <w:rPr>
          <w:rFonts w:cs="David" w:hint="cs"/>
          <w:rtl/>
        </w:rPr>
        <w:t>להיות</w:t>
      </w:r>
      <w:r w:rsidRPr="00CE00AA">
        <w:rPr>
          <w:rFonts w:cs="David" w:hint="cs"/>
          <w:rtl/>
        </w:rPr>
        <w:t xml:space="preserve"> קהילה קטנה ומדולדלת. הקראים החשיבו את התפילה בירושלים ועניינם התמקד בהחזקת בית הכנסת והחצר שמסביבו.</w:t>
      </w:r>
      <w:r w:rsidRPr="00CE00AA">
        <w:rPr>
          <w:rFonts w:hint="cs"/>
          <w:rtl/>
        </w:rPr>
        <w:t xml:space="preserve"> </w:t>
      </w:r>
      <w:r w:rsidRPr="00CE00AA">
        <w:rPr>
          <w:rFonts w:cs="David" w:hint="cs"/>
          <w:rtl/>
        </w:rPr>
        <w:t>החזקת</w:t>
      </w:r>
      <w:r w:rsidRPr="00FA5A05">
        <w:rPr>
          <w:rFonts w:cs="David" w:hint="cs"/>
          <w:rtl/>
        </w:rPr>
        <w:t xml:space="preserve"> מבנים אלה</w:t>
      </w:r>
      <w:r>
        <w:rPr>
          <w:rFonts w:cs="David" w:hint="cs"/>
          <w:rtl/>
        </w:rPr>
        <w:t>, מקורה לכל המאוחר בתקופה העותומנית ושימשה מטרה למגביות שנערכו בהתמדה בקהילות הקראים בגולה ובעיקר בקרים. קשר זה נמשך כמתואר להלן.</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 xml:space="preserve">היהודים הקראים בירושלים חכרו בסוף שנת 1564 חלקת קרקע מאדמת אבו טור. החלקה הייתה מגודרת היטב </w:t>
      </w:r>
      <w:r w:rsidR="004631A3">
        <w:rPr>
          <w:rFonts w:cs="David" w:hint="cs"/>
          <w:rtl/>
        </w:rPr>
        <w:t>ושטחה</w:t>
      </w:r>
      <w:r>
        <w:rPr>
          <w:rFonts w:cs="David" w:hint="cs"/>
          <w:rtl/>
        </w:rPr>
        <w:t xml:space="preserve"> היה 65 על 70 מטר. החכירה נעשתה על ידי אחד הקראים, הרופא שמס בן </w:t>
      </w:r>
      <w:r>
        <w:rPr>
          <w:rFonts w:cs="David" w:hint="cs"/>
          <w:rtl/>
        </w:rPr>
        <w:lastRenderedPageBreak/>
        <w:t>איברהים, והוכרזה כהקדש העדה הקראית של ירושלים; לנטיעה ולקבורת הנפטרים היהודים הקראים (כרך 82 דף 364 שם). חלקה זו נרשמה על ידי פקיד ההסדר הישראלי על שם העדה הקראית.</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 xml:space="preserve">לקראת סוף שנת 1584 בא אחד הקראים בירושלים והתלונן כי בית שהוקדש לפני דור לטובת עניי הקראים, חדל לשמש למטרה זו (כמה מאנשיו של הסובאשי של ירושלים השתלטו על חלק מחדריו שלא כחוק), ורק ולאחר התערבות הקאדי נלקח ההקדש ונמסר לידי התובע (כרך 64 דף 131 שם). נכסי הקראים בירושלים מופיעים במאה ה-16 מדי פעם בפעם כיחידה נפרדת. הם כפופים לניהולו של אחראי מטעמם, ומושכרים למי שחפץ בכך. בסוף המאה, חלה הרעה כללית במצב היהודים, ובין היתר נפגעו חלק מנכסי ההקדש של הקראים. </w:t>
      </w:r>
    </w:p>
    <w:p w:rsidR="00DB194D" w:rsidRDefault="00DB194D" w:rsidP="00DB194D">
      <w:pPr>
        <w:spacing w:line="360" w:lineRule="auto"/>
        <w:ind w:left="32" w:firstLine="688"/>
        <w:jc w:val="both"/>
        <w:rPr>
          <w:rFonts w:cs="David"/>
          <w:rtl/>
        </w:rPr>
      </w:pPr>
    </w:p>
    <w:p w:rsidR="00DB194D" w:rsidRDefault="00DB194D" w:rsidP="00DB194D">
      <w:pPr>
        <w:spacing w:line="360" w:lineRule="auto"/>
        <w:ind w:firstLine="720"/>
        <w:jc w:val="both"/>
        <w:rPr>
          <w:rFonts w:cs="David"/>
          <w:rtl/>
        </w:rPr>
      </w:pPr>
      <w:r>
        <w:rPr>
          <w:rFonts w:cs="David" w:hint="cs"/>
          <w:rtl/>
        </w:rPr>
        <w:t>מפי עולה איטלקי שגר בירושלים ושלח אגרת אל יהודי בקארפו שבאיטליה, אנו למדים כי ב-1620 נמצא בירושלים בית כנסת קטן של קראים, שהתלבשו כמו היהודים, אך לא התערבו עימם, ומספרם בערך עשרים נפשות.</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 xml:space="preserve">בין היהודים הרבניים לבין הקראים נתקיימו אז יחסי שכנות טובים. על כך אנו למדים מאגרות התיירים הקראים שבדור ההוא (שמואל בן דוד 1641-1642) ומשה בן אליהו (1654-1655). בירושלים ישבו בזמנו של שמואל בן דוד 27 קראים וביניהם 8 אלמנות זקנות ב-15 בתים (חדרים) בחצר בית הכנסת הקדום הנקרא ע"ש ענן (ראה ארץ ישראל וישובה- יצחק בן צבי עמ' 236-7) </w:t>
      </w:r>
      <w:r w:rsidR="004062B4">
        <w:rPr>
          <w:rFonts w:cs="David" w:hint="cs"/>
          <w:rtl/>
        </w:rPr>
        <w:t>(</w:t>
      </w:r>
      <w:r>
        <w:rPr>
          <w:rFonts w:cs="David" w:hint="cs"/>
          <w:rtl/>
        </w:rPr>
        <w:t>וכן מסעות ארץ ישראל- אברהם יערי- עמ' 241</w:t>
      </w:r>
      <w:r w:rsidR="004062B4">
        <w:rPr>
          <w:rFonts w:cs="David" w:hint="cs"/>
          <w:rtl/>
        </w:rPr>
        <w:t>)</w:t>
      </w:r>
      <w:r>
        <w:rPr>
          <w:rFonts w:cs="David" w:hint="cs"/>
          <w:rtl/>
        </w:rPr>
        <w:t xml:space="preserve">. בית כנסת זה נהרס בשנת 1948 ועם איחוד ירושלים הוא שוקם מחדש. בבי"כ זה היה ספר תורה עתיק שנשדד ע"י הערבים ונמכר לסוחר עתיקות בשבדיה, אך לאחר מאמצים רבים הוא נפדה ונמצא עתה בגנז' בית הספרים הלאומי בירושלים (ראה ראובן קשאני </w:t>
      </w:r>
      <w:r w:rsidR="00C026CB">
        <w:rPr>
          <w:rFonts w:cs="David" w:hint="cs"/>
          <w:rtl/>
        </w:rPr>
        <w:t xml:space="preserve">העדה הקראית </w:t>
      </w:r>
      <w:r>
        <w:rPr>
          <w:rFonts w:cs="David" w:hint="cs"/>
          <w:rtl/>
        </w:rPr>
        <w:t>עמ' 67).</w:t>
      </w:r>
    </w:p>
    <w:p w:rsidR="00DB194D" w:rsidRDefault="00DB194D" w:rsidP="00DB194D">
      <w:pPr>
        <w:spacing w:line="360" w:lineRule="auto"/>
        <w:ind w:left="32" w:firstLine="688"/>
        <w:jc w:val="both"/>
        <w:rPr>
          <w:rFonts w:cs="David"/>
          <w:rtl/>
        </w:rPr>
      </w:pPr>
    </w:p>
    <w:p w:rsidR="00DB194D" w:rsidRDefault="00DB194D" w:rsidP="00716DE1">
      <w:pPr>
        <w:spacing w:line="360" w:lineRule="auto"/>
        <w:ind w:left="32" w:firstLine="688"/>
        <w:jc w:val="both"/>
        <w:rPr>
          <w:rFonts w:cs="David"/>
          <w:rtl/>
        </w:rPr>
      </w:pPr>
      <w:r>
        <w:rPr>
          <w:rFonts w:cs="David" w:hint="cs"/>
          <w:rtl/>
        </w:rPr>
        <w:t xml:space="preserve">במאה ה-18 רוב יהודי ארץ ישראל חי מתרומות מחוץ לארץ, ורק מעטים התפרנסו מעבודה. בין מקבלי הסיוע היו בעלי בתים שקבלו את חלקם בתרומות אחת לשנה, על פי רוב ממשפחותיהם או מקהילותיהם בחו"ל. את הכספים העבירו </w:t>
      </w:r>
      <w:r w:rsidR="00624382">
        <w:rPr>
          <w:rFonts w:cs="David" w:hint="cs"/>
          <w:rtl/>
        </w:rPr>
        <w:t>"</w:t>
      </w:r>
      <w:r>
        <w:rPr>
          <w:rFonts w:cs="David" w:hint="cs"/>
          <w:rtl/>
        </w:rPr>
        <w:t>פקידי קושטא</w:t>
      </w:r>
      <w:r w:rsidR="00624382">
        <w:rPr>
          <w:rFonts w:cs="David" w:hint="cs"/>
          <w:rtl/>
        </w:rPr>
        <w:t>"</w:t>
      </w:r>
      <w:r>
        <w:rPr>
          <w:rFonts w:cs="David" w:hint="cs"/>
          <w:rtl/>
        </w:rPr>
        <w:t xml:space="preserve"> על פי רשימה מיוחדת, עם מתן הוראות מדויקות לפקידי הקהילות בארץ למי לשלם את הכסף וכיצד. האשכנזים והקראים קיבלו את כספם על פי רשימות נפרדות (ברנאי- יהודי ארץ ישראל במאה ה-18, עמ' 290, פנקס קושטא מאגרות מתאריכים אלה: שנת תשט"ו (?), דף 36, ח' ניסן תקי"ב דף 105, כ"ה באדר תקי"ז דף 22; כ"ח באלול תקי"ט דף 28).</w:t>
      </w:r>
      <w:r w:rsidR="00716DE1">
        <w:rPr>
          <w:rFonts w:cs="David" w:hint="cs"/>
          <w:rtl/>
        </w:rPr>
        <w:t xml:space="preserve"> ר</w:t>
      </w:r>
      <w:r>
        <w:rPr>
          <w:rFonts w:cs="David" w:hint="cs"/>
          <w:rtl/>
        </w:rPr>
        <w:t>אה פנקס קושטא</w:t>
      </w:r>
      <w:r w:rsidR="00A02407">
        <w:rPr>
          <w:rFonts w:cs="David" w:hint="cs"/>
          <w:rtl/>
        </w:rPr>
        <w:t xml:space="preserve"> </w:t>
      </w:r>
      <w:r>
        <w:rPr>
          <w:rFonts w:cs="David" w:hint="cs"/>
          <w:rtl/>
        </w:rPr>
        <w:t>(</w:t>
      </w:r>
      <w:r w:rsidR="00F31EA1">
        <w:rPr>
          <w:rFonts w:cs="David" w:hint="cs"/>
          <w:rtl/>
        </w:rPr>
        <w:t>ב</w:t>
      </w:r>
      <w:r>
        <w:rPr>
          <w:rFonts w:cs="David" w:hint="cs"/>
          <w:rtl/>
        </w:rPr>
        <w:t>מכון ב"צ ירושלים מיקרופילם 1857).</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בראשית המאה ה-18, עם פטירת חכם הקהילה הקראית בעוניו ודלדול הקהילה, חדלה זו להתקיים בירושלים במשך 20 שנה. לאחר מכן, הקראים בדמשק הוסיפו והחזיקו את בית הכנסת בירושלים. שמואל בן אברהם הלוי עלה ב-1744 לירושלים עם משפחתו וחידש את ישוב הקהילה בה. בסוף שנת 1748 עלה קראי עשיר מדמשק, החכם יצחק הרופא, ושילם את כל החובות של הקראים לשלטונות. הוא חי בירושלים 40 שנה ומת סמוך לשנת 1785. הוא הצליח להוציא את בתי הקראים מידי הרבנים, והוא ובניו ובני בניו עמדו בראש הקהילה בירושלים עד ראשית המאה ה-20.</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 xml:space="preserve">הקראים חיו במצב ירוד במאה ה-19 ולאחריה וחיו בעיר מן התמיכה מקהילת קרים. מקור זה נפסק כמעט בזמן מלחמות. </w:t>
      </w:r>
    </w:p>
    <w:p w:rsidR="00DB194D" w:rsidRDefault="00DB194D" w:rsidP="00DB194D">
      <w:pPr>
        <w:spacing w:line="360" w:lineRule="auto"/>
        <w:ind w:left="32" w:firstLine="688"/>
        <w:jc w:val="both"/>
        <w:rPr>
          <w:rFonts w:cs="David"/>
          <w:rtl/>
        </w:rPr>
      </w:pPr>
    </w:p>
    <w:p w:rsidR="00DB194D" w:rsidRPr="00FA5A05" w:rsidRDefault="00DB194D" w:rsidP="00DB194D">
      <w:pPr>
        <w:spacing w:line="360" w:lineRule="auto"/>
        <w:ind w:left="32" w:firstLine="688"/>
        <w:jc w:val="both"/>
        <w:rPr>
          <w:rFonts w:cs="David"/>
          <w:rtl/>
        </w:rPr>
      </w:pPr>
      <w:r>
        <w:rPr>
          <w:rFonts w:cs="David" w:hint="cs"/>
          <w:rtl/>
        </w:rPr>
        <w:t xml:space="preserve">עם פטירת החכם משה  בן אברהם הלוי - 1906- נחלשה למעשה הקהילה, ובירושלים לא ישבו מאז אלא קראים בודדים.  </w:t>
      </w:r>
    </w:p>
    <w:p w:rsidR="00DB194D" w:rsidRDefault="00DB194D" w:rsidP="00DB194D">
      <w:pPr>
        <w:spacing w:line="360" w:lineRule="auto"/>
        <w:ind w:firstLine="720"/>
        <w:jc w:val="both"/>
        <w:rPr>
          <w:rFonts w:cs="David"/>
          <w:rtl/>
        </w:rPr>
      </w:pPr>
    </w:p>
    <w:p w:rsidR="00DB194D" w:rsidRDefault="00DB194D" w:rsidP="00DB194D">
      <w:pPr>
        <w:spacing w:line="360" w:lineRule="auto"/>
        <w:ind w:left="32" w:firstLine="688"/>
        <w:jc w:val="both"/>
        <w:rPr>
          <w:rFonts w:cs="David"/>
          <w:rtl/>
        </w:rPr>
      </w:pPr>
      <w:r>
        <w:rPr>
          <w:rFonts w:cs="David" w:hint="cs"/>
          <w:rtl/>
        </w:rPr>
        <w:t>בימי המנדט הבריטי חיו בירושלים קראים בודדים שלא הגיעו כדי מניין. בסוף ימי המנדט היו בירושלים 3 קראים, ובנפול העיר העתיקה לידי הירדנים הם הוגלו עם השבויים למחנה שבויים במפרק שבירדן וחזרו משם עם השבים.</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תקומתה של מדינת ישראל חידשה את עליית הקראים ממצרים, מפרס ומעיראק. הקראים התיישבו בעיקר ברמלה וסביבתה וכן במושב "רנן" בצפון הנגב.</w:t>
      </w:r>
    </w:p>
    <w:p w:rsidR="00DB194D" w:rsidRDefault="00DB194D" w:rsidP="00DB194D">
      <w:pPr>
        <w:spacing w:line="360" w:lineRule="auto"/>
        <w:ind w:left="32" w:firstLine="688"/>
        <w:jc w:val="both"/>
        <w:rPr>
          <w:rFonts w:cs="David"/>
          <w:rtl/>
        </w:rPr>
      </w:pPr>
    </w:p>
    <w:p w:rsidR="00DB194D" w:rsidRPr="00EC609E" w:rsidRDefault="00DB194D" w:rsidP="00DB194D">
      <w:pPr>
        <w:spacing w:line="360" w:lineRule="auto"/>
        <w:ind w:firstLine="720"/>
        <w:rPr>
          <w:rFonts w:cs="David"/>
          <w:rtl/>
        </w:rPr>
      </w:pPr>
      <w:r>
        <w:rPr>
          <w:rFonts w:cs="David" w:hint="cs"/>
          <w:rtl/>
        </w:rPr>
        <w:t xml:space="preserve">בתקופת המנדט רישום בעלות על נכסי הקראים נעשה </w:t>
      </w:r>
      <w:r w:rsidRPr="00EC609E">
        <w:rPr>
          <w:rFonts w:cs="David" w:hint="cs"/>
          <w:rtl/>
        </w:rPr>
        <w:t xml:space="preserve">בפנקסי העירייה </w:t>
      </w:r>
      <w:r>
        <w:rPr>
          <w:rFonts w:cs="David" w:hint="cs"/>
          <w:rtl/>
        </w:rPr>
        <w:t>ואנו מוצאים רשימות אלה</w:t>
      </w:r>
      <w:r w:rsidRPr="00EC609E">
        <w:rPr>
          <w:rFonts w:cs="David" w:hint="cs"/>
          <w:rtl/>
        </w:rPr>
        <w:t xml:space="preserve"> בגושים הבאים:</w:t>
      </w:r>
    </w:p>
    <w:p w:rsidR="00DB194D" w:rsidRPr="00EC609E" w:rsidRDefault="00DB194D" w:rsidP="00DB194D">
      <w:pPr>
        <w:spacing w:line="360" w:lineRule="auto"/>
        <w:ind w:firstLine="720"/>
        <w:rPr>
          <w:rFonts w:cs="David"/>
          <w:rtl/>
        </w:rPr>
      </w:pPr>
    </w:p>
    <w:p w:rsidR="00DB194D" w:rsidRPr="00EC609E" w:rsidRDefault="00DB194D" w:rsidP="00DB194D">
      <w:pPr>
        <w:numPr>
          <w:ilvl w:val="0"/>
          <w:numId w:val="27"/>
        </w:numPr>
        <w:spacing w:after="0" w:line="360" w:lineRule="auto"/>
        <w:rPr>
          <w:rFonts w:cs="David"/>
        </w:rPr>
      </w:pPr>
      <w:r w:rsidRPr="00EC609E">
        <w:rPr>
          <w:rFonts w:cs="David" w:hint="cs"/>
          <w:rtl/>
        </w:rPr>
        <w:t>גוש 34</w:t>
      </w:r>
    </w:p>
    <w:p w:rsidR="00DB194D" w:rsidRPr="00EC609E" w:rsidRDefault="00DB194D" w:rsidP="00DB194D">
      <w:pPr>
        <w:numPr>
          <w:ilvl w:val="0"/>
          <w:numId w:val="27"/>
        </w:numPr>
        <w:spacing w:after="0" w:line="360" w:lineRule="auto"/>
        <w:rPr>
          <w:rFonts w:cs="David"/>
        </w:rPr>
      </w:pPr>
      <w:r w:rsidRPr="00EC609E">
        <w:rPr>
          <w:rFonts w:cs="David" w:hint="cs"/>
          <w:rtl/>
        </w:rPr>
        <w:t>גוש 29</w:t>
      </w:r>
    </w:p>
    <w:p w:rsidR="00DB194D" w:rsidRPr="00EC609E" w:rsidRDefault="00DB194D" w:rsidP="00DB194D">
      <w:pPr>
        <w:numPr>
          <w:ilvl w:val="0"/>
          <w:numId w:val="27"/>
        </w:numPr>
        <w:spacing w:after="0" w:line="360" w:lineRule="auto"/>
        <w:rPr>
          <w:rFonts w:cs="David"/>
        </w:rPr>
      </w:pPr>
      <w:r w:rsidRPr="00EC609E">
        <w:rPr>
          <w:rFonts w:cs="David" w:hint="cs"/>
          <w:rtl/>
        </w:rPr>
        <w:t>גוש 33</w:t>
      </w:r>
    </w:p>
    <w:p w:rsidR="00DB194D" w:rsidRPr="00EC609E" w:rsidRDefault="00D22E90" w:rsidP="00764D0C">
      <w:pPr>
        <w:spacing w:line="360" w:lineRule="auto"/>
        <w:ind w:left="360" w:firstLine="720"/>
        <w:rPr>
          <w:rFonts w:cs="David"/>
          <w:rtl/>
        </w:rPr>
      </w:pPr>
      <w:r>
        <w:rPr>
          <w:rFonts w:cs="David" w:hint="cs"/>
          <w:rtl/>
        </w:rPr>
        <w:t>בעיר העתיקה בירושלים.</w:t>
      </w:r>
    </w:p>
    <w:p w:rsidR="00DB194D" w:rsidRDefault="00DB194D" w:rsidP="00DB194D">
      <w:pPr>
        <w:spacing w:line="360" w:lineRule="auto"/>
        <w:jc w:val="both"/>
        <w:rPr>
          <w:rFonts w:cs="David"/>
          <w:rtl/>
        </w:rPr>
      </w:pPr>
      <w:r w:rsidRPr="00EC609E">
        <w:rPr>
          <w:rFonts w:cs="David" w:hint="cs"/>
          <w:rtl/>
        </w:rPr>
        <w:t xml:space="preserve"> </w:t>
      </w:r>
      <w:r>
        <w:rPr>
          <w:rFonts w:cs="David" w:hint="cs"/>
          <w:rtl/>
        </w:rPr>
        <w:tab/>
        <w:t>רשימה זו אינה מלאה. היא נערכה ע"י מנהל מחלקת ההקדשות במשרד הדתות מיד לאחר שחרור העיר העתיקה במלחמת ששת הימים.</w:t>
      </w:r>
    </w:p>
    <w:p w:rsidR="00DB194D" w:rsidRDefault="00DB194D" w:rsidP="00DB194D">
      <w:pPr>
        <w:spacing w:before="240" w:line="360" w:lineRule="auto"/>
        <w:ind w:firstLine="720"/>
        <w:jc w:val="both"/>
        <w:rPr>
          <w:rFonts w:cs="David"/>
          <w:rtl/>
        </w:rPr>
      </w:pPr>
      <w:r>
        <w:rPr>
          <w:rFonts w:cs="David" w:hint="cs"/>
          <w:rtl/>
        </w:rPr>
        <w:t>ארגון העדה (</w:t>
      </w:r>
      <w:r>
        <w:rPr>
          <w:rFonts w:cs="David"/>
        </w:rPr>
        <w:t>Community</w:t>
      </w:r>
      <w:r>
        <w:rPr>
          <w:rFonts w:cs="David" w:hint="cs"/>
          <w:rtl/>
        </w:rPr>
        <w:t xml:space="preserve">, בתורכית </w:t>
      </w:r>
      <w:r>
        <w:rPr>
          <w:rFonts w:cs="David"/>
        </w:rPr>
        <w:t>millet</w:t>
      </w:r>
      <w:r>
        <w:rPr>
          <w:rFonts w:cs="David" w:hint="cs"/>
          <w:rtl/>
        </w:rPr>
        <w:t xml:space="preserve">) לא היה חייב </w:t>
      </w:r>
      <w:r w:rsidR="00764D0C">
        <w:rPr>
          <w:rFonts w:cs="David" w:hint="cs"/>
          <w:rtl/>
        </w:rPr>
        <w:t xml:space="preserve">להיות </w:t>
      </w:r>
      <w:r>
        <w:rPr>
          <w:rFonts w:cs="David" w:hint="cs"/>
          <w:rtl/>
        </w:rPr>
        <w:t>רשום בתקופת התורכים</w:t>
      </w:r>
      <w:r w:rsidR="008B3C09">
        <w:rPr>
          <w:rFonts w:cs="David" w:hint="cs"/>
          <w:rtl/>
        </w:rPr>
        <w:t>.</w:t>
      </w:r>
      <w:r>
        <w:rPr>
          <w:rFonts w:cs="David" w:hint="cs"/>
          <w:rtl/>
        </w:rPr>
        <w:t xml:space="preserve"> לעדה ניתן מעמד מוכר ע"י השלטון התורכי בשנת 1840 כאשר הרב הראשי הקראי בקושטא הוכר כנציג</w:t>
      </w:r>
      <w:r w:rsidR="0087111E">
        <w:rPr>
          <w:rFonts w:cs="David" w:hint="cs"/>
          <w:rtl/>
        </w:rPr>
        <w:t>ות העדה</w:t>
      </w:r>
      <w:r>
        <w:rPr>
          <w:rFonts w:cs="David" w:hint="cs"/>
          <w:rtl/>
        </w:rPr>
        <w:t xml:space="preserve"> עם זכות לחותמת נפרדת (ראה יונג </w:t>
      </w:r>
      <w:r>
        <w:rPr>
          <w:rFonts w:cs="David"/>
        </w:rPr>
        <w:t>Corps de droits Ottomans</w:t>
      </w:r>
      <w:r>
        <w:rPr>
          <w:rFonts w:cs="David" w:hint="cs"/>
          <w:rtl/>
        </w:rPr>
        <w:t xml:space="preserve"> כרך 2, עמ' 174).</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בתקופת השלטון הירדני בירושלים נוהלו נכסי קראים </w:t>
      </w:r>
      <w:r w:rsidR="008672E7">
        <w:rPr>
          <w:rFonts w:cs="David" w:hint="cs"/>
          <w:rtl/>
        </w:rPr>
        <w:t>ברישום</w:t>
      </w:r>
      <w:r>
        <w:rPr>
          <w:rFonts w:cs="David" w:hint="cs"/>
          <w:rtl/>
        </w:rPr>
        <w:t xml:space="preserve"> נפרד מתיקי האפוטרופוס לנכסי אויב הירדני, ואלה עברו לניהול האפוטרופוס הכללי הישראלי כנאמן, וזה גבה את שכר הדירה מן הדיירים השונים (ראה תיקי האפוטרופוס ים 212; 253; 269; 283; 273; 330; 342; 344; 454).</w:t>
      </w:r>
    </w:p>
    <w:p w:rsidR="00DB194D" w:rsidRPr="00EC609E" w:rsidRDefault="00DB194D" w:rsidP="00DB194D">
      <w:pPr>
        <w:spacing w:line="360" w:lineRule="auto"/>
        <w:jc w:val="both"/>
        <w:rPr>
          <w:rFonts w:cs="David"/>
        </w:rPr>
      </w:pPr>
      <w:r>
        <w:rPr>
          <w:rFonts w:cs="David" w:hint="cs"/>
          <w:rtl/>
        </w:rPr>
        <w:tab/>
        <w:t>גבולות חלק מן הבניינים נקבעו באופן בלתי תלוי בקהילה הקראית ע"י האדריכל יעקב פינקרפלד (ראה פינקרפלד בית הכנסת לעדה הקראית בירושלים לזכר לונץ, ירושלים תרפ"ח, עמ' 108).</w:t>
      </w:r>
    </w:p>
    <w:p w:rsidR="00DB194D" w:rsidRDefault="00DB194D" w:rsidP="00DB194D">
      <w:pPr>
        <w:spacing w:line="360" w:lineRule="auto"/>
        <w:jc w:val="both"/>
        <w:rPr>
          <w:rFonts w:cs="David"/>
          <w:rtl/>
        </w:rPr>
      </w:pPr>
      <w:r>
        <w:rPr>
          <w:rFonts w:cs="David" w:hint="cs"/>
          <w:rtl/>
        </w:rPr>
        <w:lastRenderedPageBreak/>
        <w:tab/>
        <w:t xml:space="preserve">עמותת היהדות הקראית העולמית בישראל פנתה לשלטונות מיד לאחר שחרור ירושלים </w:t>
      </w:r>
      <w:r w:rsidR="00C152B1">
        <w:rPr>
          <w:rFonts w:cs="David" w:hint="cs"/>
          <w:rtl/>
        </w:rPr>
        <w:t xml:space="preserve">מידי הירדנים </w:t>
      </w:r>
      <w:r>
        <w:rPr>
          <w:rFonts w:cs="David" w:hint="cs"/>
          <w:rtl/>
        </w:rPr>
        <w:t>וביקשה לשחרר את נכסיה, ובשנת 1976 הגישה בג"ץ מס. 139/76, שאח"כ בוטל עקב הבטחת מדינת ישראל להסדיר העניין בדרכי שלום ע"י הבאת העניין לדיון בפני ועדת הבעלויות שליד מנהל מקרקעי ישראל.</w:t>
      </w:r>
    </w:p>
    <w:p w:rsidR="00DB194D" w:rsidRDefault="00DB194D" w:rsidP="00DB194D">
      <w:pPr>
        <w:spacing w:before="240" w:line="360" w:lineRule="auto"/>
        <w:jc w:val="both"/>
        <w:rPr>
          <w:rFonts w:cs="David"/>
          <w:rtl/>
        </w:rPr>
      </w:pPr>
      <w:r>
        <w:rPr>
          <w:rFonts w:cs="David" w:hint="cs"/>
          <w:rtl/>
        </w:rPr>
        <w:tab/>
        <w:t xml:space="preserve">העדה הקראית </w:t>
      </w:r>
      <w:r w:rsidR="00C152B1">
        <w:rPr>
          <w:rFonts w:cs="David" w:hint="cs"/>
          <w:rtl/>
        </w:rPr>
        <w:t>ומסמכי הווקף</w:t>
      </w:r>
      <w:r>
        <w:rPr>
          <w:rFonts w:cs="David" w:hint="cs"/>
          <w:rtl/>
        </w:rPr>
        <w:t xml:space="preserve"> שבידיה מצביעים על רציפות בהחזקה ובבעלות. מעמדם זה נמשך עד לשנת 1917 כאשר ירושלים נכבשה ע"י הבריטים. אולם הישוב הקראי בירושלים התדלדל והצטמק והזכויות הרכושיות שלו צומצמו כל הזמן</w:t>
      </w:r>
      <w:r w:rsidR="00B90131">
        <w:rPr>
          <w:rFonts w:cs="David" w:hint="cs"/>
          <w:rtl/>
        </w:rPr>
        <w:t>, אם כי ב</w:t>
      </w:r>
      <w:r>
        <w:rPr>
          <w:rFonts w:cs="David" w:hint="cs"/>
          <w:rtl/>
        </w:rPr>
        <w:t>תי המשפט הכירו ב</w:t>
      </w:r>
      <w:r w:rsidR="00216597">
        <w:rPr>
          <w:rFonts w:cs="David" w:hint="cs"/>
          <w:rtl/>
        </w:rPr>
        <w:t>חלק מ</w:t>
      </w:r>
      <w:r>
        <w:rPr>
          <w:rFonts w:cs="David" w:hint="cs"/>
          <w:rtl/>
        </w:rPr>
        <w:t>זכויות אלה וכן הכירו במנהלי ההקדש שנשלחו ממצרים ומונו ע"י הקהילה הקראית הגדולה שמרכזה עבר למצרים.</w:t>
      </w:r>
      <w:r w:rsidRPr="001144C3">
        <w:rPr>
          <w:rFonts w:cs="David" w:hint="cs"/>
          <w:rtl/>
        </w:rPr>
        <w:t xml:space="preserve"> </w:t>
      </w:r>
    </w:p>
    <w:p w:rsidR="00DB194D" w:rsidRDefault="00DB194D" w:rsidP="00DB194D">
      <w:pPr>
        <w:spacing w:line="360" w:lineRule="auto"/>
        <w:ind w:firstLine="720"/>
        <w:jc w:val="both"/>
        <w:rPr>
          <w:rFonts w:cs="David"/>
          <w:rtl/>
        </w:rPr>
      </w:pPr>
      <w:r>
        <w:rPr>
          <w:rFonts w:cs="David" w:hint="cs"/>
          <w:rtl/>
        </w:rPr>
        <w:t xml:space="preserve">עם הקמת מדינת ישראל נתדלדלו </w:t>
      </w:r>
      <w:r w:rsidR="00E70D21">
        <w:rPr>
          <w:rFonts w:cs="David" w:hint="cs"/>
          <w:rtl/>
        </w:rPr>
        <w:t>מ</w:t>
      </w:r>
      <w:r>
        <w:rPr>
          <w:rFonts w:cs="David" w:hint="cs"/>
          <w:rtl/>
        </w:rPr>
        <w:t>רכזי</w:t>
      </w:r>
      <w:r w:rsidR="00E70D21">
        <w:rPr>
          <w:rFonts w:cs="David" w:hint="cs"/>
          <w:rtl/>
        </w:rPr>
        <w:t xml:space="preserve"> </w:t>
      </w:r>
      <w:r>
        <w:rPr>
          <w:rFonts w:cs="David" w:hint="cs"/>
          <w:rtl/>
        </w:rPr>
        <w:t>הקראים האחרים בעולם ובמצרים בפרט והמרכז חזר לישראל בזרם העלייה הגדולה של היהודים בעולם ובמיוחד היהודים הקראים במצרים, עירק, פרס ועוד.</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קהילת הקראים אינה מכירה בשיפוט בתי הדין הרבניים והעדה הקימה בי"ד נפרד לטיפול בענייני המעמד האישי של בניהם (ראה יוסף סוהו- בי"ד לעדת היהודים הקראים בג"ץ 30/76 לא' פס"ד (1) עמוד 13).</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הקראים תבעו שתינתן</w:t>
      </w:r>
      <w:r w:rsidR="006D628F">
        <w:rPr>
          <w:rFonts w:cs="David" w:hint="cs"/>
          <w:rtl/>
        </w:rPr>
        <w:t xml:space="preserve"> להם</w:t>
      </w:r>
      <w:r>
        <w:rPr>
          <w:rFonts w:cs="David" w:hint="cs"/>
          <w:rtl/>
        </w:rPr>
        <w:t xml:space="preserve"> הכרה ממלכתית </w:t>
      </w:r>
      <w:r w:rsidR="00A82826">
        <w:rPr>
          <w:rFonts w:cs="David" w:hint="cs"/>
          <w:rtl/>
        </w:rPr>
        <w:t>כ</w:t>
      </w:r>
      <w:r>
        <w:rPr>
          <w:rFonts w:cs="David" w:hint="cs"/>
          <w:rtl/>
        </w:rPr>
        <w:t>רשות שיפוטית נפרדת</w:t>
      </w:r>
      <w:r w:rsidR="006E68E8">
        <w:rPr>
          <w:rFonts w:cs="David" w:hint="cs"/>
          <w:rtl/>
        </w:rPr>
        <w:t>.</w:t>
      </w:r>
      <w:r>
        <w:rPr>
          <w:rFonts w:cs="David" w:hint="cs"/>
          <w:rtl/>
        </w:rPr>
        <w:t xml:space="preserve"> הוקמה ועדה מיוחדת לבדיקת המעמד האישי שלהם. </w:t>
      </w:r>
      <w:r w:rsidR="00034131">
        <w:rPr>
          <w:rFonts w:cs="David" w:hint="cs"/>
          <w:rtl/>
        </w:rPr>
        <w:t xml:space="preserve">הוגשה </w:t>
      </w:r>
      <w:r>
        <w:rPr>
          <w:rFonts w:cs="David" w:hint="cs"/>
          <w:rtl/>
        </w:rPr>
        <w:t>חוות דעת מלומדת לשלטונות ע"י ועדה בראשותו של ד"ר משה זילברג</w:t>
      </w:r>
      <w:r w:rsidR="00034131">
        <w:rPr>
          <w:rFonts w:cs="David" w:hint="cs"/>
          <w:rtl/>
        </w:rPr>
        <w:t>,</w:t>
      </w:r>
      <w:r>
        <w:rPr>
          <w:rFonts w:cs="David" w:hint="cs"/>
          <w:rtl/>
        </w:rPr>
        <w:t xml:space="preserve"> </w:t>
      </w:r>
      <w:r w:rsidR="00034131">
        <w:rPr>
          <w:rFonts w:cs="David" w:hint="cs"/>
          <w:rtl/>
        </w:rPr>
        <w:t xml:space="preserve">אולם </w:t>
      </w:r>
      <w:r>
        <w:rPr>
          <w:rFonts w:cs="David" w:hint="cs"/>
          <w:rtl/>
        </w:rPr>
        <w:t>זו לא הביאה להפלת המחיצות בין היהודים הרבניים לבין היהודים הקראים, וכך יוצא שציבור הקראים טוען לכפייה דתית.</w:t>
      </w:r>
    </w:p>
    <w:p w:rsidR="00DB194D" w:rsidRDefault="00DB194D" w:rsidP="00DB194D">
      <w:pPr>
        <w:spacing w:line="360" w:lineRule="auto"/>
        <w:ind w:firstLine="720"/>
        <w:jc w:val="both"/>
        <w:rPr>
          <w:rFonts w:cs="David"/>
          <w:rtl/>
        </w:rPr>
      </w:pPr>
    </w:p>
    <w:p w:rsidR="00DB194D" w:rsidRDefault="00DB194D" w:rsidP="00DB194D">
      <w:pPr>
        <w:spacing w:line="360" w:lineRule="auto"/>
        <w:ind w:firstLine="720"/>
        <w:jc w:val="both"/>
        <w:rPr>
          <w:rFonts w:cs="David"/>
          <w:rtl/>
        </w:rPr>
      </w:pPr>
      <w:r>
        <w:rPr>
          <w:rFonts w:cs="David" w:hint="cs"/>
          <w:rtl/>
        </w:rPr>
        <w:t xml:space="preserve">להמחשת השוני בענייני נישואין וגירושים, נביא פה </w:t>
      </w:r>
      <w:r w:rsidR="009C6D6A">
        <w:rPr>
          <w:rFonts w:cs="David" w:hint="cs"/>
          <w:rtl/>
        </w:rPr>
        <w:t>על הנבדל ב</w:t>
      </w:r>
      <w:r>
        <w:rPr>
          <w:rFonts w:cs="David" w:hint="cs"/>
          <w:rtl/>
        </w:rPr>
        <w:t>כתובות וכתבי גירושין של יהודים רבניים ושל יהודים קראים.</w:t>
      </w:r>
    </w:p>
    <w:p w:rsidR="00DB194D" w:rsidRDefault="00DB194D" w:rsidP="00DB194D">
      <w:pPr>
        <w:spacing w:line="360" w:lineRule="auto"/>
        <w:ind w:firstLine="720"/>
        <w:jc w:val="both"/>
        <w:rPr>
          <w:rFonts w:cs="David"/>
          <w:rtl/>
        </w:rPr>
      </w:pPr>
    </w:p>
    <w:p w:rsidR="00DB194D" w:rsidRDefault="00DB194D" w:rsidP="00DB194D">
      <w:pPr>
        <w:spacing w:line="360" w:lineRule="auto"/>
        <w:jc w:val="both"/>
        <w:rPr>
          <w:rtl/>
        </w:rPr>
      </w:pPr>
      <w:r>
        <w:rPr>
          <w:rFonts w:hint="cs"/>
          <w:rtl/>
        </w:rPr>
        <w:tab/>
      </w:r>
      <w:r>
        <w:rPr>
          <w:rFonts w:hint="cs"/>
          <w:rtl/>
        </w:rPr>
        <w:tab/>
      </w:r>
      <w:r w:rsidR="00A469BC">
        <w:rPr>
          <w:rFonts w:hint="cs"/>
          <w:rtl/>
        </w:rPr>
        <w:t>ב</w:t>
      </w:r>
      <w:r>
        <w:rPr>
          <w:rFonts w:hint="cs"/>
          <w:rtl/>
        </w:rPr>
        <w:t>כתב גט</w:t>
      </w:r>
      <w:r>
        <w:rPr>
          <w:rFonts w:hint="cs"/>
          <w:rtl/>
        </w:rPr>
        <w:tab/>
      </w:r>
      <w:r>
        <w:rPr>
          <w:rFonts w:hint="cs"/>
          <w:rtl/>
        </w:rPr>
        <w:tab/>
      </w:r>
      <w:r w:rsidR="00A469BC">
        <w:rPr>
          <w:rFonts w:hint="cs"/>
          <w:rtl/>
        </w:rPr>
        <w:t>במועד החופה</w:t>
      </w:r>
      <w:r>
        <w:rPr>
          <w:rFonts w:hint="cs"/>
          <w:rtl/>
        </w:rPr>
        <w:tab/>
      </w:r>
      <w:r>
        <w:rPr>
          <w:rFonts w:hint="cs"/>
          <w:rtl/>
        </w:rPr>
        <w:tab/>
      </w:r>
      <w:r w:rsidR="00A469BC">
        <w:rPr>
          <w:rFonts w:hint="cs"/>
          <w:rtl/>
        </w:rPr>
        <w:t>וב</w:t>
      </w:r>
      <w:r>
        <w:rPr>
          <w:rFonts w:hint="cs"/>
          <w:rtl/>
        </w:rPr>
        <w:t>כתב גירושין</w:t>
      </w:r>
    </w:p>
    <w:p w:rsidR="00DB194D" w:rsidRDefault="00DB194D" w:rsidP="00DB194D">
      <w:pPr>
        <w:spacing w:line="360" w:lineRule="auto"/>
        <w:jc w:val="both"/>
        <w:rPr>
          <w:rtl/>
        </w:rPr>
      </w:pPr>
    </w:p>
    <w:p w:rsidR="00DB194D" w:rsidRDefault="00DB194D" w:rsidP="00DB194D">
      <w:pPr>
        <w:spacing w:line="360" w:lineRule="auto"/>
        <w:jc w:val="both"/>
        <w:rPr>
          <w:rFonts w:cs="David"/>
          <w:rtl/>
        </w:rPr>
      </w:pPr>
      <w:r>
        <w:rPr>
          <w:rFonts w:cs="David" w:hint="cs"/>
          <w:rtl/>
        </w:rPr>
        <w:t>במסמכים אלה אנו נוכחים בספירה שונה, ובחתימת עדים שונה מעל כתובה ועל הגט.</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לפרטים נוספים ראה יצחק בן צבי/הקראים/בספר נדחי ישראל 2750ב-285.</w:t>
      </w:r>
    </w:p>
    <w:p w:rsidR="00DB194D" w:rsidRDefault="00DB194D" w:rsidP="00DB194D">
      <w:pPr>
        <w:numPr>
          <w:ilvl w:val="0"/>
          <w:numId w:val="28"/>
        </w:numPr>
        <w:spacing w:after="0" w:line="360" w:lineRule="auto"/>
        <w:jc w:val="both"/>
        <w:rPr>
          <w:rFonts w:cs="David"/>
        </w:rPr>
      </w:pPr>
      <w:r>
        <w:rPr>
          <w:rFonts w:cs="David" w:hint="cs"/>
          <w:rtl/>
        </w:rPr>
        <w:t>יוסף בן עובדיה אלגמל/המלכות הקראית בגלות ובארץ ישראל 2 כרכים 1979.</w:t>
      </w:r>
    </w:p>
    <w:p w:rsidR="00DB194D" w:rsidRDefault="00DB194D" w:rsidP="00DB194D">
      <w:pPr>
        <w:numPr>
          <w:ilvl w:val="0"/>
          <w:numId w:val="28"/>
        </w:numPr>
        <w:spacing w:after="0" w:line="360" w:lineRule="auto"/>
        <w:jc w:val="both"/>
        <w:rPr>
          <w:rFonts w:cs="David"/>
        </w:rPr>
      </w:pPr>
      <w:r>
        <w:rPr>
          <w:rFonts w:cs="David" w:hint="cs"/>
          <w:rtl/>
        </w:rPr>
        <w:t>משה זילברג/המעמד האישי בישראל תשכ"ה.</w:t>
      </w:r>
    </w:p>
    <w:p w:rsidR="00DB194D" w:rsidRDefault="00DB194D" w:rsidP="00DB194D">
      <w:pPr>
        <w:numPr>
          <w:ilvl w:val="0"/>
          <w:numId w:val="28"/>
        </w:numPr>
        <w:spacing w:after="0" w:line="360" w:lineRule="auto"/>
        <w:jc w:val="both"/>
        <w:rPr>
          <w:rFonts w:cs="David"/>
        </w:rPr>
      </w:pPr>
      <w:r>
        <w:rPr>
          <w:rFonts w:cs="David" w:hint="cs"/>
          <w:rtl/>
        </w:rPr>
        <w:t>דו"ח הועדה לבדיקת לבדיקת המעמד האישי של הקראים/מובא ב"דעות" חורף תשכ"ה 343 ב-351.</w:t>
      </w:r>
    </w:p>
    <w:p w:rsidR="00DB194D" w:rsidRDefault="00DB194D" w:rsidP="00DB194D">
      <w:pPr>
        <w:numPr>
          <w:ilvl w:val="0"/>
          <w:numId w:val="28"/>
        </w:numPr>
        <w:spacing w:after="0" w:line="360" w:lineRule="auto"/>
        <w:jc w:val="both"/>
        <w:rPr>
          <w:rFonts w:cs="David"/>
        </w:rPr>
      </w:pPr>
      <w:r>
        <w:rPr>
          <w:rFonts w:cs="David" w:hint="cs"/>
          <w:rtl/>
        </w:rPr>
        <w:lastRenderedPageBreak/>
        <w:t>ד"ר מ. קורינלדי/המעמד האישי של הקראים.</w:t>
      </w:r>
    </w:p>
    <w:p w:rsidR="00DB194D" w:rsidRDefault="00DB194D" w:rsidP="00DB194D">
      <w:pPr>
        <w:spacing w:line="360" w:lineRule="auto"/>
        <w:jc w:val="both"/>
        <w:rPr>
          <w:rFonts w:cs="David"/>
          <w:rtl/>
        </w:rPr>
      </w:pPr>
    </w:p>
    <w:p w:rsidR="00DB194D" w:rsidRDefault="00DB194D" w:rsidP="00DB194D">
      <w:pPr>
        <w:spacing w:line="360" w:lineRule="auto"/>
        <w:ind w:left="32" w:firstLine="688"/>
        <w:jc w:val="both"/>
        <w:rPr>
          <w:rFonts w:cs="David"/>
          <w:rtl/>
        </w:rPr>
      </w:pPr>
      <w:r>
        <w:rPr>
          <w:rFonts w:cs="David" w:hint="cs"/>
          <w:rtl/>
        </w:rPr>
        <w:t>כיום אין נפקות משפטית  לפסק ולתעודות גירושין שביה"ד הקראי מוציא (ראה בג"ץ 362/68- לא פורסם), אולם במברק שנשלח ע"י ראש הממשלה דוד בן גוריון, למזכיר העדה הקראית נאמר שהעדה מוכרת כעדה יהודית קראית והיא אינה בגדר מעוטים לא ידועים (ראה בג"ץ 866/78, לד (2) פס"ד 657- מורד ואחרים נגד מדינת ישראל).</w:t>
      </w:r>
    </w:p>
    <w:p w:rsidR="00DB194D" w:rsidRDefault="00DB194D" w:rsidP="00DB194D">
      <w:pPr>
        <w:spacing w:line="360" w:lineRule="auto"/>
        <w:ind w:left="32" w:firstLine="688"/>
        <w:jc w:val="both"/>
        <w:rPr>
          <w:rFonts w:cs="David"/>
          <w:rtl/>
        </w:rPr>
      </w:pPr>
    </w:p>
    <w:p w:rsidR="00DB194D" w:rsidRDefault="00DB194D" w:rsidP="00DB194D">
      <w:pPr>
        <w:spacing w:line="360" w:lineRule="auto"/>
        <w:ind w:left="32" w:firstLine="688"/>
        <w:jc w:val="both"/>
        <w:rPr>
          <w:rFonts w:cs="David"/>
          <w:rtl/>
        </w:rPr>
      </w:pPr>
      <w:r>
        <w:rPr>
          <w:rFonts w:cs="David" w:hint="cs"/>
          <w:rtl/>
        </w:rPr>
        <w:t>חוק שיפוט בענייני נישואין וגירושין (מקרים מיוחדים) משנת תשכ"ט 1969- התווה אמנם דרך לשיפוט מיוחד של קראים ואחרים אך הוא נשאר כאבן שאין לה הופכין והוא אינו מופעל כיום בישראל.</w:t>
      </w:r>
    </w:p>
    <w:p w:rsidR="00DB194D" w:rsidRDefault="00DB194D" w:rsidP="00DB194D">
      <w:pPr>
        <w:spacing w:line="360" w:lineRule="auto"/>
        <w:ind w:left="32" w:firstLine="688"/>
        <w:jc w:val="both"/>
        <w:rPr>
          <w:rFonts w:cs="David"/>
          <w:rtl/>
        </w:rPr>
      </w:pPr>
    </w:p>
    <w:p w:rsidR="00DB194D" w:rsidRPr="001D0400" w:rsidRDefault="00DB194D" w:rsidP="00DB194D">
      <w:pPr>
        <w:spacing w:line="360" w:lineRule="auto"/>
        <w:jc w:val="both"/>
        <w:rPr>
          <w:rFonts w:cs="David"/>
          <w:b/>
          <w:bCs/>
          <w:sz w:val="28"/>
          <w:szCs w:val="28"/>
          <w:u w:val="single"/>
          <w:rtl/>
        </w:rPr>
      </w:pPr>
      <w:r w:rsidRPr="001D0400">
        <w:rPr>
          <w:rFonts w:cs="David" w:hint="cs"/>
          <w:b/>
          <w:bCs/>
          <w:sz w:val="28"/>
          <w:szCs w:val="28"/>
          <w:rtl/>
        </w:rPr>
        <w:t xml:space="preserve">ב. </w:t>
      </w:r>
      <w:r w:rsidRPr="001D0400">
        <w:rPr>
          <w:rFonts w:cs="David" w:hint="cs"/>
          <w:b/>
          <w:bCs/>
          <w:sz w:val="28"/>
          <w:szCs w:val="28"/>
          <w:u w:val="single"/>
          <w:rtl/>
        </w:rPr>
        <w:t>עדה אחרת ונפרדת היא עדת הפלשים בישראל.</w:t>
      </w:r>
    </w:p>
    <w:p w:rsidR="00DB194D" w:rsidRDefault="00DB194D" w:rsidP="00DB194D">
      <w:pPr>
        <w:spacing w:line="360" w:lineRule="auto"/>
        <w:jc w:val="both"/>
        <w:rPr>
          <w:rFonts w:cs="David"/>
          <w:b/>
          <w:bCs/>
          <w:u w:val="single"/>
          <w:rtl/>
        </w:rPr>
      </w:pPr>
    </w:p>
    <w:p w:rsidR="00DB194D" w:rsidRDefault="00DB194D" w:rsidP="00DB194D">
      <w:pPr>
        <w:spacing w:line="360" w:lineRule="auto"/>
        <w:jc w:val="both"/>
        <w:rPr>
          <w:rFonts w:cs="David"/>
          <w:rtl/>
        </w:rPr>
      </w:pPr>
      <w:r>
        <w:rPr>
          <w:rFonts w:cs="David" w:hint="cs"/>
          <w:rtl/>
        </w:rPr>
        <w:tab/>
        <w:t>עדה זו מתייחסת בצורה מיוחדת לדת ישראל שלפני התפתחות התורה שבעל-פה.</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יהודי חבש ידועים בשם פלשא- בית ישראל. הם היו מנותקים ממרכזי היהדות עד סוף המאה ה-19.</w:t>
      </w:r>
      <w:r w:rsidRPr="00B83A73">
        <w:rPr>
          <w:rFonts w:cs="David" w:hint="cs"/>
          <w:rtl/>
        </w:rPr>
        <w:t xml:space="preserve"> </w:t>
      </w:r>
      <w:r>
        <w:rPr>
          <w:rFonts w:cs="David" w:hint="cs"/>
          <w:rtl/>
        </w:rPr>
        <w:t>מוצאם שנוי במחלוקת אע"פ שלא שנוי במחלוקת שהם רואים עצמם כיהודים לכל דבר.</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בשנת 1954 אישר הרב הראשי הרצוג את הפסיקה שהפלשים הם יהודים, והראשון לציון עובדיה יוסף קבע והגיע למסקנה שהפלשים הינם יהודים שיש להצילם מטמיעה והתבוללות. בשנת 1975 ועדה בין משרדית שהוקמה ע"י ראש הממשלה בישראל הכירה בהם כיהודים הזכאים לאזרחות ישראלית מכוח חוק השבות.</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רובם הועלו לישראל בשנות ה-80' של המאה ה-20. </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קהילה זו מונה כיום בישראל כ-1,500 נפשות. בניה מרוכזים בעיקר בעיירות פיתוח בדרום הארץ ובנגב וחלקם מתגורר בפרדס חנה ועתלית.</w:t>
      </w:r>
    </w:p>
    <w:p w:rsidR="00DB194D" w:rsidRDefault="00DB194D" w:rsidP="00DB194D">
      <w:pPr>
        <w:spacing w:line="360" w:lineRule="auto"/>
        <w:jc w:val="both"/>
        <w:rPr>
          <w:rFonts w:cs="David"/>
          <w:rtl/>
        </w:rPr>
      </w:pPr>
      <w:r>
        <w:rPr>
          <w:rFonts w:cs="David" w:hint="cs"/>
          <w:rtl/>
        </w:rPr>
        <w:tab/>
        <w:t>באתיופיה (חבש) הם מונים למעלה מ-25,000 נפש.</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הקהילה אינה מכירה </w:t>
      </w:r>
      <w:r w:rsidR="00511029">
        <w:rPr>
          <w:rFonts w:cs="David" w:hint="cs"/>
          <w:rtl/>
        </w:rPr>
        <w:t>בהלכות הרבנות וה</w:t>
      </w:r>
      <w:r>
        <w:rPr>
          <w:rFonts w:cs="David" w:hint="cs"/>
          <w:rtl/>
        </w:rPr>
        <w:t>תלמודים, והם נוהגים במנהגים שונים מאלו של היהדות הנורמטיבית.</w:t>
      </w:r>
    </w:p>
    <w:p w:rsidR="00DB194D" w:rsidRDefault="00DB194D" w:rsidP="00DB194D">
      <w:pPr>
        <w:spacing w:line="360" w:lineRule="auto"/>
        <w:jc w:val="both"/>
        <w:rPr>
          <w:rFonts w:cs="David"/>
          <w:rtl/>
        </w:rPr>
      </w:pPr>
      <w:r>
        <w:rPr>
          <w:rFonts w:cs="David" w:hint="cs"/>
          <w:rtl/>
        </w:rPr>
        <w:tab/>
      </w:r>
    </w:p>
    <w:p w:rsidR="00DB194D" w:rsidRDefault="00DB194D" w:rsidP="0027182F">
      <w:pPr>
        <w:spacing w:line="360" w:lineRule="auto"/>
        <w:jc w:val="both"/>
        <w:rPr>
          <w:rFonts w:cs="David"/>
          <w:rtl/>
        </w:rPr>
      </w:pPr>
      <w:r>
        <w:rPr>
          <w:rFonts w:cs="David" w:hint="cs"/>
          <w:rtl/>
        </w:rPr>
        <w:lastRenderedPageBreak/>
        <w:tab/>
        <w:t xml:space="preserve">בעניין נישואין- אין </w:t>
      </w:r>
      <w:r w:rsidR="00A1377B">
        <w:rPr>
          <w:rFonts w:cs="David" w:hint="cs"/>
          <w:rtl/>
        </w:rPr>
        <w:t>לקראים</w:t>
      </w:r>
      <w:r>
        <w:rPr>
          <w:rFonts w:cs="David" w:hint="cs"/>
          <w:rtl/>
        </w:rPr>
        <w:t xml:space="preserve"> כתובה. הנישואין נכתבים בחוזה שנעשה בשני העתקים. אחד שנחתם ע"י הגבר נמסר לאישתו ואילו השני שנחתם ע"י האישה נמסר לגבר. בחוזה נקבע שהאישה היא שותפה בכל רכוש שהבעל ירכוש מכאן ואילך אך היא אינה שותפה ברכוש שהיה </w:t>
      </w:r>
      <w:r w:rsidR="00CD2020">
        <w:rPr>
          <w:rFonts w:cs="David" w:hint="cs"/>
          <w:rtl/>
        </w:rPr>
        <w:t xml:space="preserve">בעבר </w:t>
      </w:r>
      <w:r>
        <w:rPr>
          <w:rFonts w:cs="David" w:hint="cs"/>
          <w:rtl/>
        </w:rPr>
        <w:t>לבעלה עד שתלד לו בן. במקרה של גירושין, האישה נוטלת את חלקו לפי החוזה. במקרה גירושין הבנות נשארות אצל האב ואילו הבנים נשארים בידי האם והאב חייב במזונותיהם עד גיל שלוש. דת הילד נקבעת לפי האם. החתונה נערכת בפני שני עדים שיושבים בחגיגה לשני צדי החתן ומלווים אותו תמיד.</w:t>
      </w:r>
      <w:r w:rsidR="0027182F">
        <w:rPr>
          <w:rFonts w:cs="David" w:hint="cs"/>
          <w:rtl/>
        </w:rPr>
        <w:t xml:space="preserve"> </w:t>
      </w:r>
      <w:r>
        <w:rPr>
          <w:rFonts w:cs="David" w:hint="cs"/>
          <w:rtl/>
        </w:rPr>
        <w:t>ראה "מקראי יהדות" חוברת 30 מכ"ב בכסלו תשמ"ד.</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באשר לגירושים, אלה נעשים בפני כוהני וזקני הכפר שמהווים בי"ד, בהרכב של 5-6 אנשים. כל אחד מבני הזוג מוסר את החוזה שבידיו וביה"ד קורע את שני החוזים והגירושין תופשים מיד והאישה מותרת.</w:t>
      </w:r>
    </w:p>
    <w:p w:rsidR="00DB194D" w:rsidRDefault="00DB194D" w:rsidP="00DB194D">
      <w:pPr>
        <w:spacing w:line="360" w:lineRule="auto"/>
        <w:jc w:val="both"/>
        <w:rPr>
          <w:rFonts w:cs="David"/>
          <w:rtl/>
        </w:rPr>
      </w:pPr>
    </w:p>
    <w:p w:rsidR="00DB194D" w:rsidRPr="001D0400" w:rsidRDefault="00DB194D" w:rsidP="00DB194D">
      <w:pPr>
        <w:spacing w:line="360" w:lineRule="auto"/>
        <w:jc w:val="both"/>
        <w:rPr>
          <w:rFonts w:cs="David"/>
          <w:b/>
          <w:bCs/>
          <w:sz w:val="28"/>
          <w:szCs w:val="28"/>
          <w:u w:val="single"/>
          <w:rtl/>
        </w:rPr>
      </w:pPr>
      <w:r w:rsidRPr="001D0400">
        <w:rPr>
          <w:rFonts w:cs="David" w:hint="cs"/>
          <w:b/>
          <w:bCs/>
          <w:sz w:val="28"/>
          <w:szCs w:val="28"/>
          <w:rtl/>
        </w:rPr>
        <w:t xml:space="preserve">ג. </w:t>
      </w:r>
      <w:r w:rsidRPr="001D0400">
        <w:rPr>
          <w:rFonts w:cs="David" w:hint="cs"/>
          <w:b/>
          <w:bCs/>
          <w:sz w:val="28"/>
          <w:szCs w:val="28"/>
          <w:u w:val="single"/>
          <w:rtl/>
        </w:rPr>
        <w:t>נטורי קרתא (שומרי החומות)</w:t>
      </w:r>
    </w:p>
    <w:p w:rsidR="00DB194D" w:rsidRDefault="00DB194D" w:rsidP="00DB194D">
      <w:pPr>
        <w:spacing w:line="360" w:lineRule="auto"/>
        <w:jc w:val="both"/>
        <w:rPr>
          <w:rFonts w:cs="David"/>
          <w:rtl/>
        </w:rPr>
      </w:pPr>
    </w:p>
    <w:p w:rsidR="00DB194D" w:rsidRDefault="00DB194D" w:rsidP="00DB194D">
      <w:pPr>
        <w:spacing w:line="360" w:lineRule="auto"/>
        <w:ind w:firstLine="720"/>
        <w:jc w:val="both"/>
        <w:rPr>
          <w:rFonts w:cs="David"/>
          <w:rtl/>
        </w:rPr>
      </w:pPr>
      <w:r>
        <w:rPr>
          <w:rFonts w:cs="David" w:hint="cs"/>
          <w:rtl/>
        </w:rPr>
        <w:t>זוהי קבוצה דתית קיצונית. קהילה זו מתייחסת למדינת ישראל כמדינה יהודית חילונית אשר כופרת באלוקים. קהילה זו רואה בהקמת מדינת ישראל חטא וחילול הקודש והיא אינה מכירה במדינת ישראל ובחוקיה ונאבקת בה.</w:t>
      </w:r>
    </w:p>
    <w:p w:rsidR="00DB194D" w:rsidRDefault="00DB194D" w:rsidP="00DB194D">
      <w:pPr>
        <w:spacing w:line="360" w:lineRule="auto"/>
        <w:jc w:val="both"/>
        <w:rPr>
          <w:rFonts w:cs="David"/>
          <w:rtl/>
        </w:rPr>
      </w:pPr>
      <w:r>
        <w:rPr>
          <w:rFonts w:cs="David" w:hint="cs"/>
          <w:rtl/>
        </w:rPr>
        <w:tab/>
        <w:t>העדה מונה כיום כ-300 משפחות המתגוררות יחד בשכונת מאה שערים ובשכונות הסמוכות אליהם ו</w:t>
      </w:r>
      <w:r w:rsidR="00D2139A">
        <w:rPr>
          <w:rFonts w:cs="David" w:hint="cs"/>
          <w:rtl/>
        </w:rPr>
        <w:t xml:space="preserve">כן </w:t>
      </w:r>
      <w:r>
        <w:rPr>
          <w:rFonts w:cs="David" w:hint="cs"/>
          <w:rtl/>
        </w:rPr>
        <w:t xml:space="preserve">בבית שמש 200 איש, </w:t>
      </w:r>
      <w:r w:rsidR="00FB1572">
        <w:rPr>
          <w:rFonts w:cs="David" w:hint="cs"/>
          <w:rtl/>
        </w:rPr>
        <w:t>ו</w:t>
      </w:r>
      <w:r>
        <w:rPr>
          <w:rFonts w:cs="David" w:hint="cs"/>
          <w:rtl/>
        </w:rPr>
        <w:t>בבני ברק ומקצתם בניו יורק ובמקומות אחרים.</w:t>
      </w:r>
    </w:p>
    <w:p w:rsidR="00DB194D" w:rsidRDefault="00DB194D" w:rsidP="00DB194D">
      <w:pPr>
        <w:spacing w:line="360" w:lineRule="auto"/>
        <w:jc w:val="both"/>
        <w:rPr>
          <w:rFonts w:cs="David"/>
          <w:rtl/>
        </w:rPr>
      </w:pPr>
      <w:r>
        <w:rPr>
          <w:rFonts w:cs="David" w:hint="cs"/>
          <w:rtl/>
        </w:rPr>
        <w:tab/>
      </w:r>
    </w:p>
    <w:p w:rsidR="00DB194D" w:rsidRDefault="00DB194D" w:rsidP="00DB194D">
      <w:pPr>
        <w:spacing w:line="360" w:lineRule="auto"/>
        <w:ind w:firstLine="720"/>
        <w:jc w:val="both"/>
        <w:rPr>
          <w:rFonts w:cs="David"/>
          <w:rtl/>
        </w:rPr>
      </w:pPr>
      <w:r>
        <w:rPr>
          <w:rFonts w:cs="David" w:hint="cs"/>
          <w:rtl/>
        </w:rPr>
        <w:t>הקהילה התארגנה בהנהגתו של הרב יוסף חיים זוננפלד ב-1920 בתור קהילה חרדית נפרדת עם בתי דין עצמאיים ולכל יהודי חרד נתנה זכות לפרוש מ"כנסת ישראל". מי שגיבש, הטיף וארגן את המאבק נגד הציונים ולמען האוטונומיה של קהילת החרדים היה ד"ר יעקב ישראל דה-האן שהשתקע בירושלים בשנת 1920.</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קהילה זו התחזקה ב-1935 לאחר שחסידי סאטמר הצטרפו אליה ולאחר שנויים שנעשו במבנה הארגוני והפוליטי של אגודת ישראל. ארגונה בנפרד נעשה לשם מלחמה במגבית "כופר היישוב" שהמוסדות הלאומיים הטילו לצרכי ביטחון בתקופת מלחמת העולם השנייה. היה זה בתקופה ששיתוף הפעולה בין אגודת ישראל לבין המוסדות הלאומיים נתחזק.</w:t>
      </w:r>
    </w:p>
    <w:p w:rsidR="00DB194D" w:rsidRDefault="00DB194D" w:rsidP="00DB194D">
      <w:pPr>
        <w:spacing w:line="360" w:lineRule="auto"/>
        <w:ind w:firstLine="720"/>
        <w:jc w:val="both"/>
        <w:rPr>
          <w:rFonts w:cs="David"/>
          <w:rtl/>
        </w:rPr>
      </w:pPr>
      <w:r>
        <w:rPr>
          <w:rFonts w:cs="David" w:hint="cs"/>
          <w:rtl/>
        </w:rPr>
        <w:t>בין המנהיגים הבולטים של קהילה זו נמנו הרב משה ניב בלווא, ראובן יונגרייז ודיסקין.</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קבוצה זו ביקשה במלחמת השחרור למנוע שלטונה של מדינת ישראל על העיר ירושלים והיא ניסתה לשדל ולהטיף שירושלים תהיה עיר בינלאומית.</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קהילה זו אף היא הקימה רשות שיפוטית עם בד"ץ נפרד. בני הקהילה מסרבים לקבל תעודת זהות ישראלית ואינם מקבלים ביטוח לאומי. הם אינם מכירים בסמכות בתי המשפט בישראל. הם לא נוטלים חלק בבחירות לכנסת ולעיריות ומקפידים לחנך את בניהם בחינוך נפרד </w:t>
      </w:r>
      <w:r w:rsidR="00673E1F">
        <w:rPr>
          <w:rFonts w:cs="David" w:hint="cs"/>
          <w:rtl/>
        </w:rPr>
        <w:t>ממערכת</w:t>
      </w:r>
      <w:r>
        <w:rPr>
          <w:rFonts w:cs="David" w:hint="cs"/>
          <w:rtl/>
        </w:rPr>
        <w:t xml:space="preserve"> החינוך הכללי במדינת ישראל ואינם משתפים בחינוך ילדיהם במשפחות חרדים שמקלים ראש או חפשיים. הם נאבקים להקים מחיצות וכיתות נפרדות </w:t>
      </w:r>
      <w:r w:rsidR="0077270E">
        <w:rPr>
          <w:rFonts w:cs="David" w:hint="cs"/>
          <w:rtl/>
        </w:rPr>
        <w:t>לילדי</w:t>
      </w:r>
      <w:r>
        <w:rPr>
          <w:rFonts w:cs="David" w:hint="cs"/>
          <w:rtl/>
        </w:rPr>
        <w:t xml:space="preserve"> האשכנזים </w:t>
      </w:r>
      <w:r w:rsidR="0030402A">
        <w:rPr>
          <w:rFonts w:cs="David" w:hint="cs"/>
          <w:rtl/>
        </w:rPr>
        <w:t>ליהודים</w:t>
      </w:r>
      <w:r>
        <w:rPr>
          <w:rFonts w:cs="David" w:hint="cs"/>
          <w:rtl/>
        </w:rPr>
        <w:t xml:space="preserve"> חרדים ממוצא ספרדי</w:t>
      </w:r>
      <w:r w:rsidR="0030402A">
        <w:rPr>
          <w:rFonts w:cs="David" w:hint="cs"/>
          <w:rtl/>
        </w:rPr>
        <w:t>.</w:t>
      </w:r>
      <w:r>
        <w:rPr>
          <w:rFonts w:cs="David" w:hint="cs"/>
          <w:rtl/>
        </w:rPr>
        <w:t xml:space="preserve"> </w:t>
      </w:r>
      <w:r w:rsidR="0030402A">
        <w:rPr>
          <w:rFonts w:cs="David" w:hint="cs"/>
          <w:rtl/>
        </w:rPr>
        <w:t>ה</w:t>
      </w:r>
      <w:r>
        <w:rPr>
          <w:rFonts w:cs="David" w:hint="cs"/>
          <w:rtl/>
        </w:rPr>
        <w:t>דבר הביא להתערבות הבג"ץ ולסנקציות של מאסרים לסרבנים.</w:t>
      </w:r>
    </w:p>
    <w:p w:rsidR="00DB194D" w:rsidRDefault="00DB194D" w:rsidP="00DB194D">
      <w:pPr>
        <w:spacing w:line="360" w:lineRule="auto"/>
        <w:jc w:val="both"/>
        <w:rPr>
          <w:rFonts w:cs="David"/>
          <w:rtl/>
        </w:rPr>
      </w:pPr>
    </w:p>
    <w:p w:rsidR="00DB194D" w:rsidRDefault="00DB194D" w:rsidP="00DB194D">
      <w:pPr>
        <w:spacing w:line="360" w:lineRule="auto"/>
        <w:jc w:val="both"/>
        <w:rPr>
          <w:rFonts w:cs="David"/>
          <w:rtl/>
        </w:rPr>
      </w:pPr>
      <w:r>
        <w:rPr>
          <w:rFonts w:cs="David" w:hint="cs"/>
          <w:rtl/>
        </w:rPr>
        <w:tab/>
        <w:t xml:space="preserve">בני קבוצה זו חיים </w:t>
      </w:r>
      <w:r w:rsidR="0030402A">
        <w:rPr>
          <w:rFonts w:cs="David" w:hint="cs"/>
          <w:rtl/>
        </w:rPr>
        <w:t>מ</w:t>
      </w:r>
      <w:r>
        <w:rPr>
          <w:rFonts w:cs="David" w:hint="cs"/>
          <w:rtl/>
        </w:rPr>
        <w:t>כספי חלוקה.</w:t>
      </w:r>
    </w:p>
    <w:p w:rsidR="00DB194D" w:rsidRDefault="00DB194D" w:rsidP="00DB194D">
      <w:pPr>
        <w:spacing w:line="360" w:lineRule="auto"/>
        <w:ind w:firstLine="360"/>
        <w:jc w:val="both"/>
        <w:rPr>
          <w:rFonts w:cs="David"/>
          <w:rtl/>
        </w:rPr>
      </w:pPr>
    </w:p>
    <w:p w:rsidR="00DB194D" w:rsidRDefault="00DB194D" w:rsidP="00DB194D">
      <w:pPr>
        <w:spacing w:line="360" w:lineRule="auto"/>
        <w:ind w:firstLine="720"/>
        <w:jc w:val="both"/>
        <w:rPr>
          <w:rFonts w:cs="David"/>
          <w:rtl/>
        </w:rPr>
      </w:pPr>
      <w:r>
        <w:rPr>
          <w:rFonts w:cs="David" w:hint="cs"/>
          <w:rtl/>
        </w:rPr>
        <w:t>פרטים נוספים על הקבוצה, תולדותיה וחייה ראה בספרים:</w:t>
      </w:r>
    </w:p>
    <w:p w:rsidR="00DB194D" w:rsidRDefault="00DB194D" w:rsidP="00DB194D">
      <w:pPr>
        <w:numPr>
          <w:ilvl w:val="0"/>
          <w:numId w:val="29"/>
        </w:numPr>
        <w:spacing w:after="0" w:line="360" w:lineRule="auto"/>
        <w:jc w:val="both"/>
        <w:rPr>
          <w:rFonts w:cs="David"/>
        </w:rPr>
      </w:pPr>
      <w:r>
        <w:rPr>
          <w:rFonts w:cs="David" w:hint="cs"/>
          <w:rtl/>
        </w:rPr>
        <w:t>הרב משה בלוי/ על חומותייך ירושלים (פרקי חיים)</w:t>
      </w:r>
    </w:p>
    <w:p w:rsidR="00DB194D" w:rsidRPr="000A77CB" w:rsidRDefault="00DB194D" w:rsidP="00DB194D">
      <w:pPr>
        <w:numPr>
          <w:ilvl w:val="0"/>
          <w:numId w:val="29"/>
        </w:numPr>
        <w:spacing w:after="0" w:line="360" w:lineRule="auto"/>
        <w:jc w:val="both"/>
        <w:rPr>
          <w:rFonts w:cs="David"/>
          <w:rtl/>
        </w:rPr>
      </w:pPr>
      <w:r>
        <w:rPr>
          <w:rFonts w:cs="David" w:hint="cs"/>
          <w:rtl/>
        </w:rPr>
        <w:t>רות בלוי (הגיורת)/שומרי החומה 1979</w:t>
      </w:r>
    </w:p>
    <w:p w:rsidR="00C77900" w:rsidRDefault="00C77900">
      <w:pPr>
        <w:bidi w:val="0"/>
        <w:rPr>
          <w:rFonts w:cs="David"/>
          <w:b/>
          <w:bCs/>
          <w:rtl/>
        </w:rPr>
      </w:pPr>
      <w:r>
        <w:rPr>
          <w:rFonts w:cs="David"/>
          <w:b/>
          <w:bCs/>
          <w:rtl/>
        </w:rPr>
        <w:br w:type="page"/>
      </w:r>
    </w:p>
    <w:p w:rsidR="00C77900" w:rsidRPr="00C77900" w:rsidRDefault="00C77900" w:rsidP="00C77900">
      <w:pPr>
        <w:spacing w:line="360" w:lineRule="auto"/>
        <w:jc w:val="both"/>
        <w:rPr>
          <w:rFonts w:ascii="David" w:hAnsi="David" w:cs="David"/>
          <w:b/>
          <w:bCs/>
          <w:sz w:val="40"/>
          <w:szCs w:val="40"/>
          <w:rtl/>
        </w:rPr>
      </w:pPr>
      <w:r w:rsidRPr="00C77900">
        <w:rPr>
          <w:rFonts w:ascii="David" w:hAnsi="David" w:cs="David"/>
          <w:b/>
          <w:bCs/>
          <w:sz w:val="40"/>
          <w:szCs w:val="40"/>
          <w:rtl/>
        </w:rPr>
        <w:lastRenderedPageBreak/>
        <w:t>אסופית חיפשה ומצאה הורים, אחים וגם רכוש</w:t>
      </w:r>
    </w:p>
    <w:p w:rsidR="00C77900" w:rsidRPr="00AA020D" w:rsidRDefault="00C77900" w:rsidP="00C77900">
      <w:pPr>
        <w:spacing w:line="360" w:lineRule="auto"/>
        <w:jc w:val="both"/>
        <w:rPr>
          <w:rFonts w:ascii="David" w:hAnsi="David" w:cs="David"/>
          <w:b/>
          <w:bCs/>
          <w:rtl/>
        </w:rPr>
      </w:pPr>
    </w:p>
    <w:p w:rsidR="00C77900" w:rsidRPr="00AA020D" w:rsidRDefault="00C77900" w:rsidP="00C77900">
      <w:pPr>
        <w:spacing w:line="360" w:lineRule="auto"/>
        <w:jc w:val="both"/>
        <w:rPr>
          <w:rFonts w:ascii="David" w:hAnsi="David" w:cs="David"/>
          <w:rtl/>
        </w:rPr>
      </w:pPr>
      <w:r w:rsidRPr="00AA020D">
        <w:rPr>
          <w:rFonts w:ascii="David" w:hAnsi="David" w:cs="David"/>
          <w:rtl/>
        </w:rPr>
        <w:t xml:space="preserve">המעמד והזכויות של ילדים מאומצים או אסופים ימשיכו להעסיק גניאלוגים ומשפטנים בעולם. </w:t>
      </w:r>
    </w:p>
    <w:p w:rsidR="00C77900" w:rsidRPr="00AA020D" w:rsidRDefault="00C77900" w:rsidP="00C77900">
      <w:pPr>
        <w:spacing w:line="360" w:lineRule="auto"/>
        <w:jc w:val="both"/>
        <w:rPr>
          <w:rFonts w:ascii="David" w:hAnsi="David" w:cs="David"/>
          <w:rtl/>
        </w:rPr>
      </w:pPr>
      <w:r w:rsidRPr="00AA020D">
        <w:rPr>
          <w:rFonts w:ascii="David" w:hAnsi="David" w:cs="David"/>
          <w:rtl/>
        </w:rPr>
        <w:t>להלן דרמה מארץ ישראל הקטנה:</w:t>
      </w:r>
    </w:p>
    <w:p w:rsidR="00C77900" w:rsidRPr="00AA020D" w:rsidRDefault="00C77900" w:rsidP="00C77900">
      <w:pPr>
        <w:spacing w:line="360" w:lineRule="auto"/>
        <w:jc w:val="both"/>
        <w:rPr>
          <w:rFonts w:ascii="David" w:hAnsi="David" w:cs="David"/>
          <w:rtl/>
        </w:rPr>
      </w:pPr>
      <w:r w:rsidRPr="00AA020D">
        <w:rPr>
          <w:rFonts w:ascii="David" w:hAnsi="David" w:cs="David"/>
          <w:rtl/>
        </w:rPr>
        <w:t xml:space="preserve">תינוקת, בת יומה, הונחה בפתח בית חולים ידוע בירושלים, בשנת 1926. לא היו עליה סימני זיהוי או מידע על הוריה הביולוגיים. התינוקת נאספה על ידי האחות הראשית, שהיתה ערירית, ואומצה על ידה כבת. </w:t>
      </w:r>
    </w:p>
    <w:p w:rsidR="00C77900" w:rsidRPr="00AA020D" w:rsidRDefault="00C77900" w:rsidP="00C77900">
      <w:pPr>
        <w:spacing w:line="360" w:lineRule="auto"/>
        <w:jc w:val="both"/>
        <w:rPr>
          <w:rFonts w:ascii="David" w:hAnsi="David" w:cs="David"/>
          <w:rtl/>
        </w:rPr>
      </w:pPr>
      <w:r w:rsidRPr="00AA020D">
        <w:rPr>
          <w:rFonts w:ascii="David" w:hAnsi="David" w:cs="David"/>
          <w:rtl/>
        </w:rPr>
        <w:t xml:space="preserve">התינוקת גדלה והגיעה לפירקה. היא נישאה והביאה ילדים לאוויר העולם. בהגיעה לגיל שלושים התחילה האשה לחקור את </w:t>
      </w:r>
      <w:r w:rsidR="002952FA">
        <w:rPr>
          <w:rFonts w:ascii="David" w:hAnsi="David" w:cs="David" w:hint="cs"/>
          <w:rtl/>
        </w:rPr>
        <w:t>שורשי משפחתה</w:t>
      </w:r>
      <w:r w:rsidRPr="00AA020D">
        <w:rPr>
          <w:rFonts w:ascii="David" w:hAnsi="David" w:cs="David"/>
          <w:rtl/>
        </w:rPr>
        <w:t>. בצר לה היא פנתה לפרקליט שיעזור לה לפתור את התעלומה. האם המאמצת הלכה לעולמה. בספר הלידות שנוהל על ידי השלטון בתקופת המנדט לא היו נתונים על הלידה. הפרט היחיד שהאשה ידעה להצביע עליו היה היום בו נאספה בפתח בית החולים. תיקי אימוץ הם, כידוע לכול, תיקים חסויים, ורק בהתמלא תנאים מיוחדים ניתן לעיין בהם. במקרה הזה חסר היה מפתח לכניסה לעיון בתיק האימוץ.</w:t>
      </w:r>
    </w:p>
    <w:p w:rsidR="00C77900" w:rsidRPr="00AA020D" w:rsidRDefault="00C77900" w:rsidP="00624382">
      <w:pPr>
        <w:spacing w:line="360" w:lineRule="auto"/>
        <w:jc w:val="both"/>
        <w:rPr>
          <w:rFonts w:ascii="David" w:hAnsi="David" w:cs="David"/>
          <w:rtl/>
        </w:rPr>
      </w:pPr>
      <w:r w:rsidRPr="00AA020D">
        <w:rPr>
          <w:rFonts w:ascii="David" w:hAnsi="David" w:cs="David"/>
          <w:rtl/>
        </w:rPr>
        <w:t>לאחר לבטים החליט הפרקליט לדפדף ולסרוק עיתון רשמי [שהיה ילקוט הפרסומים של ממשלת המנדט] ופרסומים של בתי המשפט מאותה שנה וסמוך לה, שמא ימצא בהם קצה החוט להמשך החיפוש. כידוע, אימוץ חוקי נעשה ב</w:t>
      </w:r>
      <w:r w:rsidR="00324DF0">
        <w:rPr>
          <w:rFonts w:ascii="David" w:hAnsi="David" w:cs="David" w:hint="cs"/>
          <w:rtl/>
        </w:rPr>
        <w:t>צו ב</w:t>
      </w:r>
      <w:r w:rsidRPr="00AA020D">
        <w:rPr>
          <w:rFonts w:ascii="David" w:hAnsi="David" w:cs="David"/>
          <w:rtl/>
        </w:rPr>
        <w:t>ית המשפט לאחר פרסום מודעה בעיתון הרשמי. הפרקליט שטיפל בעניין קיווה לגלות בדרך זו אם אכן הוגשה בקשת אימוץ ומי היה המבקש או עורך הדין שטיפל בבקשת האימוץ ו</w:t>
      </w:r>
      <w:r w:rsidR="00663E9F">
        <w:rPr>
          <w:rFonts w:ascii="David" w:hAnsi="David" w:cs="David" w:hint="cs"/>
          <w:rtl/>
        </w:rPr>
        <w:t>מי ש</w:t>
      </w:r>
      <w:r w:rsidRPr="00AA020D">
        <w:rPr>
          <w:rFonts w:ascii="David" w:hAnsi="David" w:cs="David"/>
          <w:rtl/>
        </w:rPr>
        <w:t>ייצג את האחות הרחמנייה המאמצת.</w:t>
      </w:r>
    </w:p>
    <w:p w:rsidR="00C77900" w:rsidRPr="00AA020D" w:rsidRDefault="00C77900" w:rsidP="00C77900">
      <w:pPr>
        <w:spacing w:line="360" w:lineRule="auto"/>
        <w:jc w:val="both"/>
        <w:rPr>
          <w:rFonts w:ascii="David" w:hAnsi="David" w:cs="David"/>
          <w:rtl/>
        </w:rPr>
      </w:pPr>
      <w:r w:rsidRPr="00AA020D">
        <w:rPr>
          <w:rFonts w:ascii="David" w:hAnsi="David" w:cs="David"/>
          <w:rtl/>
        </w:rPr>
        <w:t>בחיפוש נתגלתה מודעה על בקשה לאימוץ של תינוקת בת יומה, עם תאריך שהתאים ליום הלידה של האשה. במודעה צוין שמו של עורך הדין שטיפל בבקשה. בדיקה נוספת העלתה כי זה הגיע לזקנה ופרש לגמלאות והיה חשש שהארכיון שלו נשרף.</w:t>
      </w:r>
    </w:p>
    <w:p w:rsidR="00C77900" w:rsidRPr="00AA020D" w:rsidRDefault="00C77900" w:rsidP="00C77900">
      <w:pPr>
        <w:spacing w:line="360" w:lineRule="auto"/>
        <w:jc w:val="both"/>
        <w:rPr>
          <w:rFonts w:ascii="David" w:hAnsi="David" w:cs="David"/>
          <w:rtl/>
        </w:rPr>
      </w:pPr>
      <w:r w:rsidRPr="00AA020D">
        <w:rPr>
          <w:rFonts w:ascii="David" w:hAnsi="David" w:cs="David"/>
          <w:rtl/>
        </w:rPr>
        <w:t xml:space="preserve">הפרקליט החליט אף על פי כן לצלצל לביתו של החבר שפרש לגמלאות כמה שנים לפני כן, בתקווה שימצא אותו בחיים וארכיונו נשמר, שמא יוכל אולי להיעזר בו. למזלו נמצא החבר הפורש בחיים. הוא זכר את בקשת האימוץ שטיפל בה עשרות שנים קודם לכן, אך הוא ביקש שהות לבדוק בארכיון השמור עמו שמא יוכל להוסיף מידע. </w:t>
      </w:r>
    </w:p>
    <w:p w:rsidR="00C77900" w:rsidRPr="00AA020D" w:rsidRDefault="00C77900" w:rsidP="00C77900">
      <w:pPr>
        <w:spacing w:line="360" w:lineRule="auto"/>
        <w:jc w:val="both"/>
        <w:rPr>
          <w:rFonts w:ascii="David" w:hAnsi="David" w:cs="David"/>
          <w:rtl/>
        </w:rPr>
      </w:pPr>
      <w:r w:rsidRPr="00AA020D">
        <w:rPr>
          <w:rFonts w:ascii="David" w:hAnsi="David" w:cs="David"/>
          <w:rtl/>
        </w:rPr>
        <w:t xml:space="preserve">שיחת טלפון נוספת, ימים מספר אחר כך, הביאה לפריצת הדרך לגילוי התעלומה. התיק נשמר ונמצאו בו פרטים על חקירות לגילוי ההורים הביולוגים, שלא היו נשואים, שמסיבות שלהם ניסו להיפטר מן התינוקת הרכה. בדיקות נוספות וחיפושים נוספים בספרי המסים ובספרי המקרקעים וכן בספרי מרשם התושבים גילו את מקום מגוריהם של ההורים, וכך נתגלה שלאחד מן ההורים, שבינתים נפטר, נכסי מקרקעים שהיו רשומים על שמו... בהליך נוסף שביצע הפרקליט הוצאו צווי ירושה והאשה קיבלה את </w:t>
      </w:r>
      <w:r w:rsidR="00033310">
        <w:rPr>
          <w:rFonts w:ascii="David" w:hAnsi="David" w:cs="David" w:hint="cs"/>
          <w:rtl/>
        </w:rPr>
        <w:t xml:space="preserve">כל אחד מן </w:t>
      </w:r>
      <w:r w:rsidRPr="00AA020D">
        <w:rPr>
          <w:rFonts w:ascii="David" w:hAnsi="David" w:cs="David"/>
          <w:rtl/>
        </w:rPr>
        <w:t>הצווים שבהם פורטו האחים והאחיות שירשו יחד את נכסי ההורים.</w:t>
      </w:r>
    </w:p>
    <w:p w:rsidR="00703A9E" w:rsidRDefault="00703A9E">
      <w:pPr>
        <w:bidi w:val="0"/>
        <w:rPr>
          <w:rFonts w:cs="David"/>
          <w:b/>
          <w:bCs/>
          <w:rtl/>
        </w:rPr>
      </w:pPr>
      <w:r>
        <w:rPr>
          <w:rFonts w:cs="David"/>
          <w:b/>
          <w:bCs/>
          <w:rtl/>
        </w:rPr>
        <w:br w:type="page"/>
      </w:r>
    </w:p>
    <w:p w:rsidR="00703A9E" w:rsidRPr="005A5C3B" w:rsidRDefault="00703A9E" w:rsidP="00703A9E">
      <w:pPr>
        <w:pStyle w:val="ad"/>
        <w:ind w:left="-850" w:right="-567"/>
        <w:rPr>
          <w:sz w:val="48"/>
          <w:szCs w:val="48"/>
          <w:u w:val="none"/>
          <w:rtl/>
        </w:rPr>
      </w:pPr>
      <w:r w:rsidRPr="005A5C3B">
        <w:rPr>
          <w:sz w:val="48"/>
          <w:szCs w:val="48"/>
          <w:u w:val="none"/>
          <w:rtl/>
        </w:rPr>
        <w:lastRenderedPageBreak/>
        <w:t>פליאוגרפיה עברית</w:t>
      </w:r>
    </w:p>
    <w:p w:rsidR="00703A9E" w:rsidRDefault="00703A9E" w:rsidP="00703A9E">
      <w:pPr>
        <w:ind w:left="-850" w:right="-567"/>
        <w:jc w:val="both"/>
        <w:rPr>
          <w:rFonts w:cs="Narkisim"/>
          <w:szCs w:val="28"/>
          <w:rtl/>
        </w:rPr>
      </w:pPr>
    </w:p>
    <w:p w:rsidR="00703A9E" w:rsidRDefault="00703A9E" w:rsidP="00703A9E">
      <w:pPr>
        <w:pStyle w:val="1"/>
        <w:ind w:left="-850" w:right="-567"/>
        <w:rPr>
          <w:rtl/>
        </w:rPr>
      </w:pPr>
      <w:r>
        <w:rPr>
          <w:rtl/>
        </w:rPr>
        <w:t>פענוח כתב-יד, זיהויו, קביעת מועד כתיבתו וקביעת מקורו הוא אחת הסוגיות הקשות במחקר של גניאולוג, ארכיאולוג והיסטוריון.</w:t>
      </w:r>
    </w:p>
    <w:p w:rsidR="00703A9E" w:rsidRDefault="00703A9E" w:rsidP="00703A9E">
      <w:pPr>
        <w:pStyle w:val="1"/>
        <w:ind w:left="-850" w:right="-567"/>
        <w:rPr>
          <w:rtl/>
        </w:rPr>
      </w:pPr>
    </w:p>
    <w:p w:rsidR="00703A9E" w:rsidRDefault="00703A9E" w:rsidP="00703A9E">
      <w:pPr>
        <w:pStyle w:val="1"/>
        <w:ind w:left="-850" w:right="-567"/>
        <w:rPr>
          <w:rtl/>
        </w:rPr>
      </w:pPr>
      <w:r>
        <w:rPr>
          <w:rtl/>
        </w:rPr>
        <w:t>הכתב מלווה את האדם מאז תחילת ימי אנוש. את הכתב אנו פוגשים בפירמידות, בקירות, במערות, בפפירוסים, בעיתונים, במודעות אבל שעל הקירות ובמכתבים הנכתבים ביד.</w:t>
      </w:r>
    </w:p>
    <w:p w:rsidR="00703A9E" w:rsidRDefault="00703A9E" w:rsidP="00703A9E">
      <w:pPr>
        <w:pStyle w:val="1"/>
        <w:ind w:left="-850" w:right="-567"/>
        <w:rPr>
          <w:rtl/>
        </w:rPr>
      </w:pPr>
    </w:p>
    <w:p w:rsidR="00703A9E" w:rsidRDefault="00703A9E" w:rsidP="00703A9E">
      <w:pPr>
        <w:pStyle w:val="1"/>
        <w:ind w:left="-850" w:right="-567"/>
        <w:rPr>
          <w:rtl/>
        </w:rPr>
      </w:pPr>
      <w:r>
        <w:rPr>
          <w:rtl/>
        </w:rPr>
        <w:t>הגניאולוג עומד בפני בעיות קשות ולמעשה ניצב בפני חידות רבות. פיענוח וזיהוי כתב היד הוא החלק הקשה בעבודתו.</w:t>
      </w:r>
    </w:p>
    <w:p w:rsidR="00703A9E" w:rsidRDefault="00703A9E" w:rsidP="00703A9E">
      <w:pPr>
        <w:ind w:left="-850" w:right="-567"/>
        <w:rPr>
          <w:rtl/>
        </w:rPr>
      </w:pPr>
    </w:p>
    <w:p w:rsidR="00703A9E" w:rsidRDefault="00703A9E" w:rsidP="00703A9E">
      <w:pPr>
        <w:pStyle w:val="1"/>
        <w:ind w:left="-850" w:right="-567"/>
        <w:rPr>
          <w:rtl/>
        </w:rPr>
      </w:pPr>
      <w:r>
        <w:rPr>
          <w:rtl/>
        </w:rPr>
        <w:t>תולדות אנוש עלי אדמות מצביעות על שימוש בחומרים שונים, שהיו בידי האדם לצורך הכתב. השימוש היה באבנים, בעץ, בקליפות עצים, בעצמות, בשנהב, בעור, במתכות ובדים, בלוחות טין, בכלי חרס, בפפירוס ובנייר. כמה טכניקות לכתיבה היו: חקיקה וחריתה, הטבעה וצביעה.</w:t>
      </w:r>
    </w:p>
    <w:p w:rsidR="00703A9E" w:rsidRDefault="00703A9E" w:rsidP="00703A9E">
      <w:pPr>
        <w:pStyle w:val="1"/>
        <w:ind w:left="-850" w:right="-567"/>
        <w:rPr>
          <w:rtl/>
        </w:rPr>
      </w:pPr>
    </w:p>
    <w:p w:rsidR="00703A9E" w:rsidRDefault="00703A9E" w:rsidP="00703A9E">
      <w:pPr>
        <w:pStyle w:val="1"/>
        <w:ind w:left="-850" w:right="-567"/>
        <w:rPr>
          <w:rtl/>
        </w:rPr>
      </w:pPr>
      <w:r>
        <w:rPr>
          <w:u w:val="single"/>
          <w:rtl/>
        </w:rPr>
        <w:t>כתב היתדות</w:t>
      </w:r>
      <w:r>
        <w:rPr>
          <w:rtl/>
        </w:rPr>
        <w:t xml:space="preserve"> הוא מן הכתבים הקדומים ביותר של האנושות. הוא פותח בידי השומרים סמוך ל- 3,000 שנה לפנה"ס מכתב-ציורים של עם שקדם להם במסופוטמיה.</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הארמים, תושבי סוריה וארם נהריים, האיזורים שמצפון לארץ-ישראל, פיתחו בתקופת בית ראשון כתב משל עצמם. כתב זה התפתח </w:t>
      </w:r>
      <w:r w:rsidR="00031E4B">
        <w:rPr>
          <w:rFonts w:hint="cs"/>
          <w:rtl/>
        </w:rPr>
        <w:t>מן</w:t>
      </w:r>
      <w:r>
        <w:rPr>
          <w:rtl/>
        </w:rPr>
        <w:t xml:space="preserve"> הכתב הפיניקי, והיווה כתב אלפביתי הדומה </w:t>
      </w:r>
      <w:r>
        <w:rPr>
          <w:u w:val="single"/>
          <w:rtl/>
        </w:rPr>
        <w:t>לכתב העברי</w:t>
      </w:r>
      <w:r>
        <w:rPr>
          <w:rtl/>
        </w:rPr>
        <w:t>. שליטי אשור בחרו בלשון הארמית, ועשו אותה לשון תקשורת ומסחר בין עמי הממלכה הניאו-אשורית, ואחר-כך הבבלית, וכך הפכה לכתב הבינלאומי במקום כתב היתדות האשורי, שהיה מורכב ומסובך. על קיום כתב זה נודע לראשונה באירופה בשנת 1602 מפי אנטוניו דה גוביאה, ש</w:t>
      </w:r>
      <w:r w:rsidR="008E3D4A">
        <w:rPr>
          <w:rFonts w:hint="cs"/>
          <w:rtl/>
        </w:rPr>
        <w:t>היה ש</w:t>
      </w:r>
      <w:r>
        <w:rPr>
          <w:rtl/>
        </w:rPr>
        <w:t>גריר ספרד ופורטוגל בחצר מלך פרס, אך פענוחו נעשה רק במאה ה- 19.</w:t>
      </w:r>
    </w:p>
    <w:p w:rsidR="00703A9E" w:rsidRDefault="00703A9E" w:rsidP="00703A9E">
      <w:pPr>
        <w:pStyle w:val="1"/>
        <w:ind w:left="-850" w:right="-567"/>
        <w:rPr>
          <w:rtl/>
        </w:rPr>
      </w:pPr>
    </w:p>
    <w:p w:rsidR="00703A9E" w:rsidRDefault="00703A9E" w:rsidP="00703A9E">
      <w:pPr>
        <w:pStyle w:val="1"/>
        <w:ind w:left="-850" w:right="-567"/>
        <w:rPr>
          <w:u w:val="single"/>
          <w:rtl/>
        </w:rPr>
      </w:pPr>
      <w:r>
        <w:rPr>
          <w:rtl/>
        </w:rPr>
        <w:t>פענוח כתב היתדות, חקר הבלשנות, הספרויות וההיסטוריה של בבל ואשור הקדומות נעשה ע"י ג.פ. גרוטפנד (</w:t>
      </w:r>
      <w:r>
        <w:rPr>
          <w:sz w:val="24"/>
        </w:rPr>
        <w:t>G.F. Grotefend</w:t>
      </w:r>
      <w:r>
        <w:rPr>
          <w:sz w:val="24"/>
          <w:rtl/>
        </w:rPr>
        <w:t xml:space="preserve"> - בלשן גרמני, מפענח כתב היתדות</w:t>
      </w:r>
      <w:r>
        <w:rPr>
          <w:rtl/>
        </w:rPr>
        <w:t>) (1853-1775) בתחילת המאה ה- 19. אחריו באה קבוצת חוקרים, ופתחו במחקר התרבויות העתיקות.</w:t>
      </w:r>
    </w:p>
    <w:p w:rsidR="00703A9E" w:rsidRDefault="00703A9E" w:rsidP="00703A9E">
      <w:pPr>
        <w:pStyle w:val="1"/>
        <w:ind w:left="-850" w:right="-567"/>
        <w:rPr>
          <w:rtl/>
        </w:rPr>
      </w:pPr>
    </w:p>
    <w:p w:rsidR="00703A9E" w:rsidRDefault="00703A9E" w:rsidP="00703A9E">
      <w:pPr>
        <w:pStyle w:val="1"/>
        <w:ind w:left="-850" w:right="-567"/>
        <w:rPr>
          <w:rtl/>
        </w:rPr>
      </w:pPr>
      <w:r>
        <w:rPr>
          <w:u w:val="single"/>
          <w:rtl/>
        </w:rPr>
        <w:t>כתב החרטומים (הירוגליפים)</w:t>
      </w:r>
      <w:r>
        <w:rPr>
          <w:rtl/>
        </w:rPr>
        <w:t xml:space="preserve"> הוא הכתב, בו נכתבה </w:t>
      </w:r>
      <w:r w:rsidR="00FC6658">
        <w:rPr>
          <w:rFonts w:hint="cs"/>
          <w:rtl/>
        </w:rPr>
        <w:t xml:space="preserve">בלשון </w:t>
      </w:r>
      <w:r>
        <w:rPr>
          <w:rtl/>
        </w:rPr>
        <w:t xml:space="preserve">המצרית העתיקה. היה זה כתב ציורים מותאם לחריתה או לגילוף על אבן, או לצייר על עץ, חרס וכיו"ב. כתב זה היה בשימוש הכוהנים-המלומדים, למעלה מ- 3,000 שנה, עד לתחילת ימי-הביניים. הכתב </w:t>
      </w:r>
      <w:r w:rsidR="00BA7D76">
        <w:rPr>
          <w:rFonts w:hint="cs"/>
          <w:rtl/>
        </w:rPr>
        <w:t>עוצב</w:t>
      </w:r>
      <w:r>
        <w:rPr>
          <w:rtl/>
        </w:rPr>
        <w:t xml:space="preserve"> מיתדות לחריתה או לכתיבה בולטת. גילוי ופיענוח כתב היתדות נתאפשר כאשר נתגלתה ב- 1799 ע"י ז.מ. שמפוליון, </w:t>
      </w:r>
      <w:r>
        <w:rPr>
          <w:rtl/>
        </w:rPr>
        <w:lastRenderedPageBreak/>
        <w:t>קצין בצבא הצרפתי של נפוליאון, אבן הרוזט הדו-לשונית (מצרית ויוונית) בפתחת הנילוס, אבן שהכילה כתובות (ציור, דמוטי, ויווני). פיענוח זה היה המפתח להכרת ההיסטוריה והתרבות של מצרים העתיקה.</w:t>
      </w:r>
    </w:p>
    <w:p w:rsidR="00703A9E" w:rsidRDefault="00703A9E" w:rsidP="00703A9E">
      <w:pPr>
        <w:pStyle w:val="1"/>
        <w:ind w:left="-850" w:right="-567"/>
        <w:rPr>
          <w:rtl/>
        </w:rPr>
      </w:pPr>
    </w:p>
    <w:p w:rsidR="00703A9E" w:rsidRDefault="00703A9E" w:rsidP="00703A9E">
      <w:pPr>
        <w:pStyle w:val="1"/>
        <w:ind w:left="-850" w:right="-567"/>
        <w:rPr>
          <w:rtl/>
        </w:rPr>
      </w:pPr>
      <w:r>
        <w:rPr>
          <w:rtl/>
        </w:rPr>
        <w:t>הכתב המצרי העתיק הירגוליפי (באותיות דפוס) נכתב בסימנים ואותיות שבנו כתב, תמונות, הברות והגיים (קונסוננטים), ואילו כתב היד המהיר לשימוש יום-יומי נכתב בדיו ועט (קנה סוף מחודד) על גבי עלי גומא מעובדים (פפירוס) ונקרא (היראטי). כתב יד זה נבדל מן התמונות שבכתב היתדות.</w:t>
      </w:r>
    </w:p>
    <w:p w:rsidR="00703A9E" w:rsidRDefault="00703A9E" w:rsidP="00703A9E">
      <w:pPr>
        <w:pStyle w:val="1"/>
        <w:ind w:left="-850" w:right="-567"/>
        <w:rPr>
          <w:rtl/>
        </w:rPr>
      </w:pPr>
    </w:p>
    <w:p w:rsidR="00703A9E" w:rsidRDefault="00703A9E" w:rsidP="00703A9E">
      <w:pPr>
        <w:pStyle w:val="1"/>
        <w:ind w:left="-850" w:right="-567"/>
        <w:rPr>
          <w:rtl/>
        </w:rPr>
      </w:pPr>
      <w:r>
        <w:rPr>
          <w:u w:val="single"/>
          <w:rtl/>
        </w:rPr>
        <w:t>המצאת הכתב האלפביתי</w:t>
      </w:r>
      <w:r>
        <w:rPr>
          <w:rtl/>
        </w:rPr>
        <w:t>, בו כל אות סמלה הגה (צליל) אחד בלבד, לעומת כתב התמונות וההברות, היתה אחת המהפכות הגדולות בתרבות האנושית. מעתה יכול היה כל אדם לקנות לעצמו השכלה ודעת, להבדיל מן התקופה הקדומה, שבה עסקו בכתב מעמדות מיוחסים של אצילים וסופרים.</w:t>
      </w:r>
    </w:p>
    <w:p w:rsidR="00703A9E" w:rsidRDefault="00703A9E" w:rsidP="00703A9E">
      <w:pPr>
        <w:pStyle w:val="1"/>
        <w:ind w:left="-850" w:right="-567"/>
        <w:rPr>
          <w:rtl/>
        </w:rPr>
      </w:pPr>
    </w:p>
    <w:p w:rsidR="00703A9E" w:rsidRDefault="00703A9E" w:rsidP="00703A9E">
      <w:pPr>
        <w:pStyle w:val="1"/>
        <w:ind w:left="-850" w:right="-567"/>
        <w:rPr>
          <w:rtl/>
        </w:rPr>
      </w:pPr>
      <w:r>
        <w:rPr>
          <w:rtl/>
        </w:rPr>
        <w:t>האלפבית הומצא בארץ ישראל - סוריה. ממציאי כתב זה היו הכנענים. שפתם היתה קרובה מאד ללשון העברית. שבטי ישראל אשר התנחלו בארץ ישראל אימצו את הכתב הכנעני בערך במאה ה- 12 לפני סה"נ. בכתב העברי יש 22 אותיות.</w:t>
      </w:r>
    </w:p>
    <w:p w:rsidR="00703A9E" w:rsidRDefault="00703A9E" w:rsidP="00703A9E">
      <w:pPr>
        <w:pStyle w:val="1"/>
        <w:ind w:left="-850" w:right="-567"/>
        <w:rPr>
          <w:rtl/>
        </w:rPr>
      </w:pPr>
    </w:p>
    <w:p w:rsidR="00703A9E" w:rsidRDefault="00703A9E" w:rsidP="00703A9E">
      <w:pPr>
        <w:pStyle w:val="1"/>
        <w:ind w:left="-850" w:right="-567"/>
        <w:rPr>
          <w:rtl/>
        </w:rPr>
      </w:pPr>
      <w:r>
        <w:rPr>
          <w:rtl/>
        </w:rPr>
        <w:t>תושבי ממלכות יהודה וישראל השתמשו בכתב העברי הקדום במשך כ- 500 שנים, מימי השופטים ועד חורבן הבית הראשון, כלומר עד ראשית המאה השישית לפני סה"נ. הכתובת העברית הקדומה ביותר הידועה לנו היום היא "לוח גזר" מימי שלמה המלך. כתובת זו נחקקה על לוח חרס קטן. היא נמצאה בחפירות של מקאליסטר ב- 1908, ליד התל של גזר הקדומה. זהו לוח חרס קטן, המכיל רשימה בת שבע שורות של חודשי השנה, תוך ציון חודשי הפעילות החקלאית האופייניות לכל קבוצה וקבוצה של חודשים. הלוח נמצא כיום באגף העתיקות באיסטנבול, תורכיה.</w:t>
      </w:r>
    </w:p>
    <w:p w:rsidR="00703A9E" w:rsidRDefault="00703A9E" w:rsidP="00703A9E">
      <w:pPr>
        <w:pStyle w:val="1"/>
        <w:ind w:left="-850" w:right="-567"/>
        <w:rPr>
          <w:rtl/>
        </w:rPr>
      </w:pPr>
      <w:r>
        <w:rPr>
          <w:rtl/>
        </w:rPr>
        <w:t>[ראה מדריך של ארץ ישראל של וילנאי, עמ' 228, וכן ספרו של נוה, בעמ' 20-21].</w:t>
      </w:r>
    </w:p>
    <w:p w:rsidR="00703A9E" w:rsidRDefault="00703A9E" w:rsidP="00703A9E">
      <w:pPr>
        <w:pStyle w:val="1"/>
        <w:ind w:left="-850" w:right="-567"/>
        <w:rPr>
          <w:rtl/>
        </w:rPr>
      </w:pPr>
    </w:p>
    <w:p w:rsidR="00703A9E" w:rsidRDefault="00703A9E" w:rsidP="00703A9E">
      <w:pPr>
        <w:pStyle w:val="1"/>
        <w:ind w:left="-850" w:right="-567"/>
        <w:rPr>
          <w:rtl/>
        </w:rPr>
      </w:pPr>
      <w:r>
        <w:rPr>
          <w:rtl/>
        </w:rPr>
        <w:t>כתובת אחרת שנתגלתה לאחרונה בחפירות בכתף בן הינום בירושלים היא "ברכת כהנים". כתובת זו חרותה על קמיע. הקמיע שמור במוזיאון ישראל.</w:t>
      </w:r>
    </w:p>
    <w:p w:rsidR="00703A9E" w:rsidRDefault="00703A9E" w:rsidP="00703A9E">
      <w:pPr>
        <w:pStyle w:val="1"/>
        <w:ind w:left="-850" w:right="-567"/>
        <w:rPr>
          <w:rtl/>
        </w:rPr>
      </w:pPr>
    </w:p>
    <w:p w:rsidR="00703A9E" w:rsidRDefault="00703A9E" w:rsidP="00703A9E">
      <w:pPr>
        <w:pStyle w:val="1"/>
        <w:ind w:left="-850" w:right="-567"/>
        <w:rPr>
          <w:rtl/>
        </w:rPr>
      </w:pPr>
      <w:r>
        <w:rPr>
          <w:rtl/>
        </w:rPr>
        <w:t>כתובת מפורסמת אחרת היא "כתובת נקבת השילוח". כתובת זו נחקקה באבן, נעשתה במצוות המלך חזקיה, במנהרה מתחת לחומת העיר, ליד עיר דוד בירושלים, בזמן המצור של צבאות סנחריב, מלך אשור, על ירושלים בירת יהודה. כתובת זו היא מסוף המאה ה- 8 לפני סה"נ. [ראה ספרו של וילנאי, ירושלים, עמ' 125, וכן נוה, בעמ' 4].</w:t>
      </w:r>
    </w:p>
    <w:p w:rsidR="00703A9E" w:rsidRDefault="00703A9E" w:rsidP="00703A9E">
      <w:pPr>
        <w:pStyle w:val="1"/>
        <w:ind w:left="-850" w:right="-567"/>
        <w:rPr>
          <w:rtl/>
        </w:rPr>
      </w:pPr>
    </w:p>
    <w:p w:rsidR="00703A9E" w:rsidRDefault="00703A9E" w:rsidP="00703A9E">
      <w:pPr>
        <w:pStyle w:val="1"/>
        <w:ind w:left="-850" w:right="-567"/>
        <w:rPr>
          <w:rtl/>
        </w:rPr>
      </w:pPr>
      <w:r>
        <w:rPr>
          <w:rtl/>
        </w:rPr>
        <w:lastRenderedPageBreak/>
        <w:t>בלוח זה האותיות הן זקופות וחדות. כתב-יד זה נקרא בשם "דעץ" או "רעץ", משום שרוב האותיות נראו כאילו הן רעוצות, כלומר שבורות. לוח זה הוא לוח חקלאי, ובו חודשי השנה ועונת העיבוד החקלאי.</w:t>
      </w:r>
    </w:p>
    <w:p w:rsidR="00703A9E" w:rsidRDefault="00703A9E" w:rsidP="00703A9E">
      <w:pPr>
        <w:pStyle w:val="1"/>
        <w:ind w:left="-850" w:right="-567"/>
        <w:rPr>
          <w:rtl/>
        </w:rPr>
      </w:pPr>
    </w:p>
    <w:p w:rsidR="00703A9E" w:rsidRDefault="00703A9E" w:rsidP="00703A9E">
      <w:pPr>
        <w:pStyle w:val="1"/>
        <w:ind w:left="-850" w:right="-567"/>
        <w:rPr>
          <w:rtl/>
        </w:rPr>
      </w:pPr>
      <w:r>
        <w:rPr>
          <w:rtl/>
        </w:rPr>
        <w:t>מאוחר יותר אנו מוצאים שהאותיות הן מעוגלות יותר ורהוטות בכיוון הכתיבה. את אלה אנו מוצאים בכתבי לכיש, שנכתבו ערב חורבן יהודה.</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גולי בבל התרגלו לארמית במקומות גלותם. עם שובם ליהודה אחרי הצהרת כורש, הביאו עימם את הלשון הארמית וכתב היד שהיה מקובל לידיהם. וכך אנו מוצאים שבמאות האחרונות לפני חורבן בית שני השתמשו לכתיבת הלשון העברית בשני סוגי כתב: </w:t>
      </w:r>
      <w:r>
        <w:rPr>
          <w:u w:val="single"/>
          <w:rtl/>
        </w:rPr>
        <w:t>העברי הקדום והכתב הארמי</w:t>
      </w:r>
      <w:r>
        <w:rPr>
          <w:rtl/>
        </w:rPr>
        <w:t>. הכתב הארמי הלך ודחק את רגלי הכתב העברי, עד שזה יצא לגמרי משימוש.</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תושבי מדינת יהודה השתמשו בתחילה באותיות הארמיות, כפי שהיו מקובלות בכל רחבי האימפריה הפרסית. עם נפילת האימפריה הפרסית </w:t>
      </w:r>
      <w:r w:rsidR="00FA1F29">
        <w:rPr>
          <w:rFonts w:hint="cs"/>
          <w:rtl/>
        </w:rPr>
        <w:t>צומצם</w:t>
      </w:r>
      <w:r>
        <w:rPr>
          <w:rtl/>
        </w:rPr>
        <w:t xml:space="preserve"> השימוש בלשון הארמית כלשון בינלאומית. היוונית החלה אז לתפוש את מקום הלשון הארמית. עמים שונים החלו אז לפתח את הכתב הארמי לצורכי כתבים לאומיים שלהם. הכתב היהודי הוא אחד מכתבים אלה. תהליך זה נתרחש במשך מאות השנים של ימי בית חשמונאי ובית הורדוס. כך נוצר </w:t>
      </w:r>
      <w:r>
        <w:rPr>
          <w:u w:val="single"/>
          <w:rtl/>
        </w:rPr>
        <w:t>כתב יהודי</w:t>
      </w:r>
      <w:r>
        <w:rPr>
          <w:rtl/>
        </w:rPr>
        <w:t xml:space="preserve"> ידוע ככתב אשורי או כתב מרובע.</w:t>
      </w:r>
    </w:p>
    <w:p w:rsidR="00703A9E" w:rsidRDefault="00703A9E" w:rsidP="00703A9E">
      <w:pPr>
        <w:pStyle w:val="1"/>
        <w:ind w:left="-850" w:right="-567"/>
        <w:rPr>
          <w:rtl/>
        </w:rPr>
      </w:pPr>
    </w:p>
    <w:p w:rsidR="00703A9E" w:rsidRDefault="00703A9E" w:rsidP="004464CE">
      <w:pPr>
        <w:pStyle w:val="1"/>
        <w:ind w:left="-850" w:right="-567"/>
        <w:rPr>
          <w:rtl/>
        </w:rPr>
      </w:pPr>
      <w:r>
        <w:rPr>
          <w:rtl/>
        </w:rPr>
        <w:t xml:space="preserve">התעודות החשובות ביותר מימי בית שני הן מגילות מדבר </w:t>
      </w:r>
      <w:r w:rsidR="00FA1F29">
        <w:rPr>
          <w:rFonts w:hint="cs"/>
          <w:rtl/>
        </w:rPr>
        <w:t>י</w:t>
      </w:r>
      <w:r>
        <w:rPr>
          <w:rtl/>
        </w:rPr>
        <w:t xml:space="preserve">הודה, </w:t>
      </w:r>
      <w:r w:rsidR="0019630D">
        <w:rPr>
          <w:rFonts w:hint="cs"/>
          <w:rtl/>
        </w:rPr>
        <w:t>י</w:t>
      </w:r>
      <w:r>
        <w:rPr>
          <w:rtl/>
        </w:rPr>
        <w:t>דועות גם בשם "המגילות הגנוזות". הן נתגלו בסביבת חירבת קומראן, שליד החוף הצפוני-מערבי של ים-המלח. רובן הגדול של המגילות כתובות בכתב יהודי, אך יש גם מגילות הכתובות בכתב העברי העתיק</w:t>
      </w:r>
      <w:r w:rsidR="004464CE">
        <w:rPr>
          <w:rFonts w:hint="cs"/>
          <w:rtl/>
        </w:rPr>
        <w:t>.</w:t>
      </w:r>
    </w:p>
    <w:p w:rsidR="00D81F25" w:rsidRDefault="00D81F25" w:rsidP="00703A9E">
      <w:pPr>
        <w:pStyle w:val="1"/>
        <w:ind w:left="-850" w:right="-567"/>
        <w:rPr>
          <w:rtl/>
        </w:rPr>
      </w:pPr>
    </w:p>
    <w:p w:rsidR="00703A9E" w:rsidRDefault="00703A9E" w:rsidP="00703A9E">
      <w:pPr>
        <w:pStyle w:val="1"/>
        <w:ind w:left="-850" w:right="-567"/>
        <w:rPr>
          <w:rtl/>
        </w:rPr>
      </w:pPr>
      <w:r>
        <w:rPr>
          <w:rtl/>
        </w:rPr>
        <w:t xml:space="preserve">מגילות אלה נתגלו, כידוע, בעקבות מקרה, בו רועה בדואי ביקש לאסוף את אחת העיזים שנפרדה מהעדר שלו ונתחבאה במערה. במערה זו הוא נתקל בכדים, בהם היו גווילי עור. הוא לקח גווילי העור האלה ומכר אותם </w:t>
      </w:r>
      <w:r w:rsidR="00D81F25">
        <w:rPr>
          <w:rFonts w:hint="cs"/>
          <w:rtl/>
        </w:rPr>
        <w:t xml:space="preserve">לסוחר </w:t>
      </w:r>
      <w:r>
        <w:rPr>
          <w:rtl/>
        </w:rPr>
        <w:t>בבית-לחם, כחומר גלם לנעליים. הסוחר הממולח מכר חלק ממגילות העור לפרופ' א.ל. סוקניק, וחלק</w:t>
      </w:r>
      <w:r w:rsidR="00D81F25">
        <w:rPr>
          <w:rFonts w:hint="cs"/>
          <w:rtl/>
        </w:rPr>
        <w:t xml:space="preserve"> אחר</w:t>
      </w:r>
      <w:r>
        <w:rPr>
          <w:rtl/>
        </w:rPr>
        <w:t xml:space="preserve"> לארכיבישוף הסורי האורתודוכסי בירושלים</w:t>
      </w:r>
      <w:r w:rsidR="00F61481">
        <w:rPr>
          <w:rFonts w:hint="cs"/>
          <w:rtl/>
        </w:rPr>
        <w:t>. האחרון</w:t>
      </w:r>
      <w:r>
        <w:rPr>
          <w:rtl/>
        </w:rPr>
        <w:t xml:space="preserve"> העבירן לארה"ב. לימים נתגלה כי גווילים אלה שהיו במערות קומרן כתובים בכתב ספר. החומר שכתבו עליו הוא בעיקר גוויל ומעט פפירוס. כלי הכתיבה היה קנה, והדיו - דיו פחמית בעיקר, אך יש מעט קטעים שנכתבו בדיו מתכתית.</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לאחר מלחמת ששת הימים, </w:t>
      </w:r>
      <w:r w:rsidR="00666809">
        <w:rPr>
          <w:rFonts w:hint="cs"/>
          <w:rtl/>
        </w:rPr>
        <w:t>נערך</w:t>
      </w:r>
      <w:r>
        <w:rPr>
          <w:rtl/>
        </w:rPr>
        <w:t xml:space="preserve"> מבצע רחב ויסודי לסקור את מדבר יהודה ולחקור את צפונותיו במבצע זה, שנעשה בחסות צה"ל ואשר בראשו עמדו מיטב החוקרים, הארכיאולוגים וההיסטוריונים של ישראל, נחשף חומר רב נוסף במערות קומרן בוואדי מרבעת ובנחל חבר. מקצת </w:t>
      </w:r>
      <w:r>
        <w:rPr>
          <w:rtl/>
        </w:rPr>
        <w:lastRenderedPageBreak/>
        <w:t xml:space="preserve">מחומר זה נחשף ונחקר, ואילו החלק המירבי הועבר למיקרופילם לחוקרים באוניברסיטאות שונות  </w:t>
      </w:r>
      <w:r w:rsidR="004A3C52">
        <w:rPr>
          <w:rFonts w:hint="cs"/>
          <w:rtl/>
        </w:rPr>
        <w:t>והיה</w:t>
      </w:r>
      <w:r>
        <w:rPr>
          <w:rtl/>
        </w:rPr>
        <w:t xml:space="preserve"> חסוי בפני הקהל הרחב. לאחרונה פרץ ויכוח אקדמי סוער בנדון.</w:t>
      </w:r>
    </w:p>
    <w:p w:rsidR="00703A9E" w:rsidRDefault="00703A9E" w:rsidP="00703A9E">
      <w:pPr>
        <w:pStyle w:val="1"/>
        <w:ind w:left="-850" w:right="-567"/>
        <w:rPr>
          <w:rtl/>
        </w:rPr>
      </w:pPr>
    </w:p>
    <w:p w:rsidR="00703A9E" w:rsidRDefault="00703A9E" w:rsidP="00703A9E">
      <w:pPr>
        <w:pStyle w:val="1"/>
        <w:ind w:left="-850" w:right="-567"/>
        <w:rPr>
          <w:rtl/>
        </w:rPr>
      </w:pPr>
      <w:r>
        <w:rPr>
          <w:rtl/>
        </w:rPr>
        <w:t>צורתו הסופית של הכתב היהודי נתקבלה, כאמור, סמוך לסוף תקופת הבית השני. מאז ועד היום חלו באותיות שינויים מעטים בלבד. מעתה, רק סגנונות שונים של אותיות, ולא שינוי של ממש.</w:t>
      </w:r>
    </w:p>
    <w:p w:rsidR="00703A9E" w:rsidRDefault="00703A9E" w:rsidP="00703A9E">
      <w:pPr>
        <w:pStyle w:val="1"/>
        <w:ind w:left="-850" w:right="-567"/>
        <w:rPr>
          <w:rtl/>
        </w:rPr>
      </w:pPr>
    </w:p>
    <w:p w:rsidR="00703A9E" w:rsidRDefault="00703A9E" w:rsidP="00703A9E">
      <w:pPr>
        <w:pStyle w:val="1"/>
        <w:ind w:left="-850" w:right="-567"/>
        <w:rPr>
          <w:rtl/>
        </w:rPr>
      </w:pPr>
      <w:r>
        <w:rPr>
          <w:rtl/>
        </w:rPr>
        <w:t>לאחר מרד בר-כוכבא, פסק לגמרי השימוש בכתב העברי הקדום. הכתב היהודי המרובע היה לכתב היחיד לכתיבת הלשון העברית.</w:t>
      </w:r>
    </w:p>
    <w:p w:rsidR="00703A9E" w:rsidRDefault="00703A9E" w:rsidP="00703A9E">
      <w:pPr>
        <w:pStyle w:val="1"/>
        <w:ind w:left="-850" w:right="-567"/>
        <w:rPr>
          <w:rtl/>
        </w:rPr>
      </w:pPr>
    </w:p>
    <w:p w:rsidR="00703A9E" w:rsidRDefault="00703A9E" w:rsidP="00703A9E">
      <w:pPr>
        <w:pStyle w:val="1"/>
        <w:ind w:left="-850" w:right="-567"/>
        <w:rPr>
          <w:rtl/>
        </w:rPr>
      </w:pPr>
      <w:r>
        <w:rPr>
          <w:rtl/>
        </w:rPr>
        <w:t>אוצר גדול של כתבי יד בעברית נשתמר זמן רב בעליית גג של בית הכנסת שבפוסטט, שהיא קהיר העתיקה. זוהי הגניזה הקהירית. רק בסוף המאה ה- 19 החל להופיע חומר מן הגניזה הקהירית. המלומד היהודי, סלומון שכטר, שהיה מרצה לתלמוד בקיימברידג', זיהה כמה דפים כטקסט עברי אבוד של משלי בן סירא. בעקבות ביקורו במצרים הוא הצליח להוציא כ- 100,000 קטעי גניזה שהועברו לקיימברידג' בסוף המאה ה- 19. מאז גלוי הגניזה רבים עוסקים במחקר ובפרסום כתבי-היד, ועד היום לא נשלמה המלאכה.</w:t>
      </w:r>
    </w:p>
    <w:p w:rsidR="00703A9E" w:rsidRDefault="00703A9E" w:rsidP="00703A9E">
      <w:pPr>
        <w:pStyle w:val="1"/>
        <w:ind w:left="-850" w:right="-567"/>
        <w:rPr>
          <w:rtl/>
        </w:rPr>
      </w:pPr>
    </w:p>
    <w:p w:rsidR="00703A9E" w:rsidRDefault="00703A9E" w:rsidP="00703A9E">
      <w:pPr>
        <w:pStyle w:val="1"/>
        <w:ind w:left="-850" w:right="-567"/>
        <w:rPr>
          <w:rtl/>
        </w:rPr>
      </w:pPr>
      <w:r>
        <w:rPr>
          <w:rtl/>
        </w:rPr>
        <w:t>בכל ארץ מארצות הגולה התפתח כתב הספר הקליגרפי המהודר, שבו הקפידו על אחידות הכתיבה, והגיע לשיא שכלולו במאות התשיעית והעשירית לספה"נ. החל מן המאה ה- 12 הגיע כתב היד לסגנון מיוחד המכונה "מזרחי". זה התפשט בכל איזור המזרח הקרוב, מבבל ועד מצרים, ארץ ישראל, סוריה ולבנון, וכן לצפון אפריקה וספרד, ולאיטליה ואשכנז. כך ניתן להבחין בימי הביניים המאוחרים, בהבדלי סגנון בכתב עברי שנכתב בספרד, באשכנז, באיטליה או בארצות אחרות.</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ספרי הקודש ומזוזות נכתבו בידי סופרים מקצועיים בכתב יד מפואר וקפדני מאד. כתב זה נקרא </w:t>
      </w:r>
      <w:r>
        <w:rPr>
          <w:u w:val="single"/>
          <w:rtl/>
        </w:rPr>
        <w:t>כתב הספר</w:t>
      </w:r>
      <w:r>
        <w:rPr>
          <w:rtl/>
        </w:rPr>
        <w:t>. לעיתים כתבו בו משנה ותלמוד, הגדה של פסח, מגילת אסתר, סידורי תפילה, מחזורים וכתובות.</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דברי פרשנות לכתבי הקודש נכתבו בכתב מעוגל וחופשי יותר, הנקרא </w:t>
      </w:r>
      <w:r>
        <w:rPr>
          <w:u w:val="single"/>
          <w:rtl/>
        </w:rPr>
        <w:t>כתב רבני</w:t>
      </w:r>
      <w:r>
        <w:rPr>
          <w:rtl/>
        </w:rPr>
        <w:t xml:space="preserve">. כתב קורסיבי, כלומר </w:t>
      </w:r>
      <w:r>
        <w:rPr>
          <w:u w:val="single"/>
          <w:rtl/>
        </w:rPr>
        <w:t>כתב פשוט ורהוט</w:t>
      </w:r>
      <w:r>
        <w:rPr>
          <w:rtl/>
        </w:rPr>
        <w:t>.</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לאחר המצאת הדפוס, נודע כתב היד הרבני הספרדי בשם </w:t>
      </w:r>
      <w:r>
        <w:rPr>
          <w:u w:val="single"/>
          <w:rtl/>
        </w:rPr>
        <w:t>כתב רש"י</w:t>
      </w:r>
      <w:r>
        <w:rPr>
          <w:rtl/>
        </w:rPr>
        <w:t>. כתב זה נקרא ע"ש רש"י, כיוון שהספר הראשון שנדפס בכתב זה הוא פירושו של רש"י מן המאה ה- 11 על התורה (נדפס ע"י אברהם בן יצחק גרטון בשנת 1475, בעיר רג'יו דה קלבריאה שבדרום איטליה).</w:t>
      </w:r>
    </w:p>
    <w:p w:rsidR="00703A9E" w:rsidRDefault="00703A9E" w:rsidP="00703A9E">
      <w:pPr>
        <w:pStyle w:val="1"/>
        <w:ind w:left="-850" w:right="-567"/>
        <w:rPr>
          <w:rtl/>
        </w:rPr>
      </w:pPr>
    </w:p>
    <w:p w:rsidR="00703A9E" w:rsidRDefault="00703A9E" w:rsidP="00703A9E">
      <w:pPr>
        <w:pStyle w:val="1"/>
        <w:ind w:left="-850" w:right="-567"/>
        <w:rPr>
          <w:rtl/>
        </w:rPr>
      </w:pPr>
      <w:r>
        <w:rPr>
          <w:rtl/>
        </w:rPr>
        <w:lastRenderedPageBreak/>
        <w:t xml:space="preserve">פיוטים, מכתבים וכתבים אישיים אחרים נכתבו </w:t>
      </w:r>
      <w:r>
        <w:rPr>
          <w:u w:val="single"/>
          <w:rtl/>
        </w:rPr>
        <w:t>בכתב רהוט</w:t>
      </w:r>
      <w:r>
        <w:rPr>
          <w:rtl/>
        </w:rPr>
        <w:t xml:space="preserve"> קצוני ספרד (</w:t>
      </w:r>
      <w:r>
        <w:rPr>
          <w:u w:val="single"/>
          <w:rtl/>
        </w:rPr>
        <w:t>כתב חצי קולמוס</w:t>
      </w:r>
      <w:r>
        <w:rPr>
          <w:rtl/>
        </w:rPr>
        <w:t>). כתב יד זה התפתח בהשפעת הכתיבה הערבית כבר במאה ה- 11.</w:t>
      </w:r>
    </w:p>
    <w:p w:rsidR="00703A9E" w:rsidRDefault="00703A9E" w:rsidP="00703A9E">
      <w:pPr>
        <w:pStyle w:val="1"/>
        <w:ind w:left="-850" w:right="-567"/>
        <w:rPr>
          <w:rtl/>
        </w:rPr>
      </w:pPr>
    </w:p>
    <w:p w:rsidR="00703A9E" w:rsidRDefault="00703A9E" w:rsidP="00703A9E">
      <w:pPr>
        <w:pStyle w:val="1"/>
        <w:ind w:left="-850" w:right="-567"/>
        <w:rPr>
          <w:rtl/>
        </w:rPr>
      </w:pPr>
      <w:r>
        <w:rPr>
          <w:rtl/>
        </w:rPr>
        <w:t>שתי התגליות הגדולות בעת החדשה, "הגניזה</w:t>
      </w:r>
      <w:r>
        <w:rPr>
          <w:rFonts w:hint="cs"/>
          <w:rtl/>
        </w:rPr>
        <w:t xml:space="preserve"> הקהירית</w:t>
      </w:r>
      <w:r>
        <w:rPr>
          <w:rtl/>
        </w:rPr>
        <w:t>" ו"המגילות</w:t>
      </w:r>
      <w:r>
        <w:rPr>
          <w:rFonts w:hint="cs"/>
          <w:rtl/>
        </w:rPr>
        <w:t xml:space="preserve"> הגנוזות</w:t>
      </w:r>
      <w:r>
        <w:rPr>
          <w:rtl/>
        </w:rPr>
        <w:t>" שנתגלו במדבר יהודה, נתנו תנופה למחקר הכתב העברי.</w:t>
      </w:r>
    </w:p>
    <w:p w:rsidR="00703A9E" w:rsidRDefault="00703A9E" w:rsidP="00703A9E">
      <w:pPr>
        <w:pStyle w:val="1"/>
        <w:ind w:left="-850" w:right="-567"/>
        <w:rPr>
          <w:rtl/>
        </w:rPr>
      </w:pPr>
    </w:p>
    <w:p w:rsidR="00703A9E" w:rsidRDefault="00703A9E" w:rsidP="00703A9E">
      <w:pPr>
        <w:pStyle w:val="1"/>
        <w:ind w:left="-850" w:right="-567"/>
        <w:rPr>
          <w:rtl/>
        </w:rPr>
      </w:pPr>
      <w:r>
        <w:rPr>
          <w:rtl/>
        </w:rPr>
        <w:t>מחקרים שנעשו מאז קידמו ומקדמים הרבה את מחקר האות העברית. עד היום אמנם לא התגבשה שיטת מחקר אחידה, שהתקבלה על דעת רוב החוקרים כשיטה מדעית אובייקטיבית, מכנית, להבדיל מן השיפוט הסובייקטיבי של העין האנושית.</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בצד כתב הספר, היה קיים במשך כל הדורות כתב-יד רהוט - זה הכתב שאנו קוראים לו בלשון הדיבור </w:t>
      </w:r>
      <w:r>
        <w:rPr>
          <w:u w:val="single"/>
          <w:rtl/>
        </w:rPr>
        <w:t>אותיות כתב</w:t>
      </w:r>
      <w:r>
        <w:rPr>
          <w:rtl/>
        </w:rPr>
        <w:t xml:space="preserve">, בניגוד </w:t>
      </w:r>
      <w:r>
        <w:rPr>
          <w:u w:val="single"/>
          <w:rtl/>
        </w:rPr>
        <w:t>לאותיות דפוס</w:t>
      </w:r>
      <w:r>
        <w:rPr>
          <w:rtl/>
        </w:rPr>
        <w:t>.</w:t>
      </w:r>
    </w:p>
    <w:p w:rsidR="00703A9E" w:rsidRDefault="00703A9E" w:rsidP="00703A9E">
      <w:pPr>
        <w:pStyle w:val="1"/>
        <w:ind w:left="-850" w:right="-567"/>
        <w:rPr>
          <w:rtl/>
        </w:rPr>
      </w:pPr>
    </w:p>
    <w:p w:rsidR="00703A9E" w:rsidRDefault="00703A9E" w:rsidP="00703A9E">
      <w:pPr>
        <w:pStyle w:val="1"/>
        <w:ind w:left="-850" w:right="-567"/>
        <w:rPr>
          <w:rtl/>
        </w:rPr>
      </w:pPr>
      <w:r>
        <w:rPr>
          <w:rtl/>
        </w:rPr>
        <w:t xml:space="preserve">בעוד אותיות הדפוס - כתב הספר - לא נשתנה מימי מגילות מדבר יהודה, עבר כתב היד </w:t>
      </w:r>
      <w:r>
        <w:t xml:space="preserve"> </w:t>
      </w:r>
      <w:r>
        <w:rPr>
          <w:rtl/>
        </w:rPr>
        <w:t>הרהוט גלגולים רבים. בכל איזור היה הכתב העברי הרהוט מושפע מן הכתב הלועזי שהיה רווח בסביבה. כתב היד הרהוט הלך והתרחק מכתב הספר.</w:t>
      </w:r>
    </w:p>
    <w:p w:rsidR="00703A9E" w:rsidRDefault="00703A9E" w:rsidP="00703A9E">
      <w:pPr>
        <w:pStyle w:val="1"/>
        <w:ind w:left="-850" w:right="-567"/>
        <w:rPr>
          <w:rtl/>
        </w:rPr>
      </w:pPr>
    </w:p>
    <w:p w:rsidR="00703A9E" w:rsidRDefault="00703A9E" w:rsidP="00703A9E">
      <w:pPr>
        <w:pStyle w:val="1"/>
        <w:ind w:left="-850" w:right="-567"/>
        <w:rPr>
          <w:rtl/>
        </w:rPr>
      </w:pPr>
      <w:r>
        <w:rPr>
          <w:rtl/>
        </w:rPr>
        <w:t>בכתיבה הרהוטה נוטה היד למשוך את האותיות שמאלה, בכיוון הכתיבה, ואף לחבר שתיים או שלוש אותיות.</w:t>
      </w:r>
    </w:p>
    <w:p w:rsidR="00703A9E" w:rsidRDefault="00703A9E" w:rsidP="00703A9E">
      <w:pPr>
        <w:pStyle w:val="1"/>
        <w:ind w:left="-850" w:right="-567"/>
        <w:rPr>
          <w:rtl/>
        </w:rPr>
      </w:pPr>
    </w:p>
    <w:p w:rsidR="00703A9E" w:rsidRDefault="00703A9E" w:rsidP="00703A9E">
      <w:pPr>
        <w:pStyle w:val="1"/>
        <w:ind w:left="-850" w:right="-567"/>
        <w:rPr>
          <w:rtl/>
        </w:rPr>
      </w:pPr>
      <w:r>
        <w:rPr>
          <w:u w:val="single"/>
          <w:rtl/>
        </w:rPr>
        <w:t>הכתב האשכנזי</w:t>
      </w:r>
      <w:r>
        <w:rPr>
          <w:rtl/>
        </w:rPr>
        <w:t>, שהוא חצי רהוט, התפתח באשכנז (גרמניה וצפון-מזרח צרפת) במאות ה- 12 וה- 13, בהשפעת הכתיבה הגותית. משם עבר אל ארצות אירופה המזרחית. ממנו החלה להתפתח במאה ה- 15 בקירוב הכתיבה הרהוטה, שהיא כתב היד בו אנו משתמשים כיום.</w:t>
      </w:r>
    </w:p>
    <w:p w:rsidR="00703A9E" w:rsidRDefault="00703A9E" w:rsidP="00703A9E">
      <w:pPr>
        <w:pStyle w:val="1"/>
        <w:ind w:left="-850" w:right="-567"/>
        <w:rPr>
          <w:u w:val="single"/>
          <w:rtl/>
        </w:rPr>
      </w:pPr>
    </w:p>
    <w:p w:rsidR="00703A9E" w:rsidRDefault="00703A9E" w:rsidP="00DB5B3F">
      <w:pPr>
        <w:pStyle w:val="1"/>
        <w:ind w:left="-850" w:right="-567"/>
        <w:rPr>
          <w:rtl/>
        </w:rPr>
      </w:pPr>
      <w:r>
        <w:rPr>
          <w:rtl/>
        </w:rPr>
        <w:t>גניאולוג יהודי, שמגיעים לידיו כתבים עתיקים ומכתבים שהוחלפו במשפחה העברית, בכתב רש"י או בחצי קולמוס או בכתב אשכנזי, יחפש הדרכה במחקר פליאוגרפיה עברית, וכך הוא יכול לסגור את השורות של דורות קדומים.</w:t>
      </w:r>
    </w:p>
    <w:p w:rsidR="00703A9E" w:rsidRDefault="00703A9E" w:rsidP="00703A9E">
      <w:pPr>
        <w:pStyle w:val="1"/>
        <w:ind w:left="-850" w:right="-567"/>
        <w:rPr>
          <w:rtl/>
        </w:rPr>
      </w:pPr>
      <w:r>
        <w:rPr>
          <w:rtl/>
        </w:rPr>
        <w:t>____________________</w:t>
      </w:r>
    </w:p>
    <w:p w:rsidR="00703A9E" w:rsidRDefault="00703A9E" w:rsidP="00703A9E">
      <w:pPr>
        <w:pStyle w:val="1"/>
        <w:ind w:left="-850" w:right="-567"/>
        <w:rPr>
          <w:rtl/>
        </w:rPr>
      </w:pPr>
    </w:p>
    <w:p w:rsidR="00703A9E" w:rsidRDefault="00703A9E" w:rsidP="00DB5B3F">
      <w:pPr>
        <w:pStyle w:val="1"/>
        <w:ind w:left="-850" w:right="-567"/>
        <w:rPr>
          <w:rtl/>
        </w:rPr>
      </w:pPr>
      <w:r>
        <w:rPr>
          <w:rtl/>
        </w:rPr>
        <w:t>ראה: 1. ספר הכתב העברי, מאת עדה ירדני, הוצאת כרטא, ירושלים 1991</w:t>
      </w:r>
      <w:r w:rsidR="00DB5B3F">
        <w:rPr>
          <w:rFonts w:hint="cs"/>
          <w:rtl/>
        </w:rPr>
        <w:t>.</w:t>
      </w:r>
    </w:p>
    <w:p w:rsidR="00703A9E" w:rsidRDefault="00DB5B3F" w:rsidP="00DB5B3F">
      <w:pPr>
        <w:pStyle w:val="1"/>
        <w:ind w:left="-850" w:right="-567" w:firstLine="567"/>
        <w:rPr>
          <w:rtl/>
        </w:rPr>
      </w:pPr>
      <w:r>
        <w:rPr>
          <w:rFonts w:hint="cs"/>
          <w:rtl/>
        </w:rPr>
        <w:t>2</w:t>
      </w:r>
      <w:r w:rsidR="00703A9E">
        <w:rPr>
          <w:rtl/>
        </w:rPr>
        <w:t>. תולדות הכתב "העברי", בעריכת ד"ר י. נווה, הוצאת משרד החינוך והתרבות, ומודיעין ישראל</w:t>
      </w:r>
      <w:r>
        <w:rPr>
          <w:rFonts w:hint="cs"/>
          <w:rtl/>
        </w:rPr>
        <w:t>.</w:t>
      </w:r>
    </w:p>
    <w:p w:rsidR="00703A9E" w:rsidRDefault="00703A9E" w:rsidP="00DB5B3F">
      <w:pPr>
        <w:pStyle w:val="1"/>
        <w:ind w:left="-850" w:right="-567" w:firstLine="567"/>
        <w:rPr>
          <w:rtl/>
        </w:rPr>
      </w:pPr>
      <w:r>
        <w:rPr>
          <w:rtl/>
        </w:rPr>
        <w:t>3. האנציקלופדיה העברית, כרך כ"ז עמ' 625 (ראה ערך "עברי, כתב")</w:t>
      </w:r>
      <w:r w:rsidR="00DB5B3F">
        <w:rPr>
          <w:rFonts w:hint="cs"/>
          <w:rtl/>
        </w:rPr>
        <w:t>.</w:t>
      </w:r>
      <w:bookmarkStart w:id="0" w:name="_GoBack"/>
      <w:bookmarkEnd w:id="0"/>
    </w:p>
    <w:p w:rsidR="00703A9E" w:rsidRDefault="00703A9E" w:rsidP="00DB5B3F">
      <w:pPr>
        <w:pStyle w:val="1"/>
        <w:ind w:left="-850" w:right="-567" w:firstLine="567"/>
        <w:rPr>
          <w:rtl/>
        </w:rPr>
      </w:pPr>
      <w:r>
        <w:rPr>
          <w:rtl/>
        </w:rPr>
        <w:lastRenderedPageBreak/>
        <w:t xml:space="preserve">4. </w:t>
      </w:r>
      <w:r>
        <w:t>THE HEBREW SCRIPTS, BY SOLOMON A. BIRNBAUM, 2 VOL. 1971</w:t>
      </w:r>
    </w:p>
    <w:p w:rsidR="00703A9E" w:rsidRDefault="00703A9E" w:rsidP="00703A9E">
      <w:pPr>
        <w:pStyle w:val="1"/>
        <w:ind w:left="-850" w:right="-567" w:firstLine="567"/>
      </w:pPr>
      <w:r>
        <w:rPr>
          <w:rtl/>
        </w:rPr>
        <w:t xml:space="preserve">5. </w:t>
      </w:r>
      <w:r>
        <w:t>PALEOGRAFIA EBRAICA / CARLO BERNHEIMER, FIRENZE 1924</w:t>
      </w:r>
    </w:p>
    <w:p w:rsidR="00703A9E" w:rsidRDefault="00703A9E" w:rsidP="00703A9E">
      <w:pPr>
        <w:jc w:val="center"/>
        <w:rPr>
          <w:rFonts w:cs="Narkisim"/>
          <w:b/>
          <w:bCs/>
          <w:szCs w:val="36"/>
          <w:u w:val="single"/>
          <w:rtl/>
        </w:rPr>
      </w:pPr>
    </w:p>
    <w:p w:rsidR="00703A9E" w:rsidRDefault="00703A9E" w:rsidP="00703A9E">
      <w:pPr>
        <w:jc w:val="center"/>
        <w:rPr>
          <w:rFonts w:cs="Narkisim"/>
          <w:b/>
          <w:bCs/>
          <w:szCs w:val="36"/>
          <w:u w:val="single"/>
          <w:rtl/>
        </w:rPr>
      </w:pPr>
    </w:p>
    <w:p w:rsidR="00703A9E" w:rsidRDefault="00703A9E" w:rsidP="00703A9E">
      <w:pPr>
        <w:jc w:val="center"/>
        <w:rPr>
          <w:rFonts w:cs="Narkisim"/>
          <w:b/>
          <w:bCs/>
          <w:szCs w:val="36"/>
          <w:u w:val="single"/>
          <w:rtl/>
        </w:rPr>
      </w:pPr>
    </w:p>
    <w:p w:rsidR="00DB194D" w:rsidRPr="00703A9E" w:rsidRDefault="00DB194D" w:rsidP="00703A9E">
      <w:pPr>
        <w:bidi w:val="0"/>
        <w:rPr>
          <w:rFonts w:cs="Narkisim"/>
          <w:b/>
          <w:bCs/>
          <w:szCs w:val="36"/>
          <w:u w:val="single"/>
        </w:rPr>
      </w:pPr>
    </w:p>
    <w:sectPr w:rsidR="00DB194D" w:rsidRPr="00703A9E" w:rsidSect="00E871BC">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EA1" w:rsidRDefault="00F31EA1" w:rsidP="000719BE">
      <w:pPr>
        <w:spacing w:after="0" w:line="240" w:lineRule="auto"/>
      </w:pPr>
      <w:r>
        <w:separator/>
      </w:r>
    </w:p>
  </w:endnote>
  <w:endnote w:type="continuationSeparator" w:id="0">
    <w:p w:rsidR="00F31EA1" w:rsidRDefault="00F31EA1" w:rsidP="0007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3343679"/>
      <w:docPartObj>
        <w:docPartGallery w:val="Page Numbers (Bottom of Page)"/>
        <w:docPartUnique/>
      </w:docPartObj>
    </w:sdtPr>
    <w:sdtContent>
      <w:p w:rsidR="00F31EA1" w:rsidRDefault="00F31EA1">
        <w:pPr>
          <w:pStyle w:val="af1"/>
          <w:jc w:val="center"/>
          <w:rPr>
            <w:rtl/>
            <w:cs/>
          </w:rPr>
        </w:pPr>
        <w:r>
          <w:fldChar w:fldCharType="begin"/>
        </w:r>
        <w:r>
          <w:rPr>
            <w:rtl/>
            <w:cs/>
          </w:rPr>
          <w:instrText>PAGE   \* MERGEFORMAT</w:instrText>
        </w:r>
        <w:r>
          <w:fldChar w:fldCharType="separate"/>
        </w:r>
        <w:r w:rsidR="00DB5B3F" w:rsidRPr="00DB5B3F">
          <w:rPr>
            <w:noProof/>
            <w:rtl/>
            <w:lang w:val="he-IL"/>
          </w:rPr>
          <w:t>58</w:t>
        </w:r>
        <w:r>
          <w:fldChar w:fldCharType="end"/>
        </w:r>
      </w:p>
    </w:sdtContent>
  </w:sdt>
  <w:p w:rsidR="00F31EA1" w:rsidRDefault="00F31EA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EA1" w:rsidRDefault="00F31EA1" w:rsidP="000719BE">
      <w:pPr>
        <w:spacing w:after="0" w:line="240" w:lineRule="auto"/>
      </w:pPr>
      <w:r>
        <w:separator/>
      </w:r>
    </w:p>
  </w:footnote>
  <w:footnote w:type="continuationSeparator" w:id="0">
    <w:p w:rsidR="00F31EA1" w:rsidRDefault="00F31EA1" w:rsidP="000719BE">
      <w:pPr>
        <w:spacing w:after="0" w:line="240" w:lineRule="auto"/>
      </w:pPr>
      <w:r>
        <w:continuationSeparator/>
      </w:r>
    </w:p>
  </w:footnote>
  <w:footnote w:id="1">
    <w:p w:rsidR="00F31EA1" w:rsidRDefault="00F31EA1" w:rsidP="007333E3">
      <w:pPr>
        <w:pStyle w:val="a5"/>
        <w:rPr>
          <w:rtl/>
        </w:rPr>
      </w:pPr>
      <w:r>
        <w:rPr>
          <w:rStyle w:val="a7"/>
        </w:rPr>
        <w:footnoteRef/>
      </w:r>
      <w:r>
        <w:rPr>
          <w:rtl/>
        </w:rPr>
        <w:t xml:space="preserve"> </w:t>
      </w:r>
      <w:r w:rsidRPr="00150FAA">
        <w:rPr>
          <w:rFonts w:cs="David" w:hint="cs"/>
          <w:rtl/>
        </w:rPr>
        <w:t xml:space="preserve">ראה עמ' 97 במפקד יהודי ארץ ישראל בשנת 1839 לפי מפקד מונטיפיורי בהוצאת מרכז </w:t>
      </w:r>
      <w:r>
        <w:rPr>
          <w:rFonts w:cs="David" w:hint="cs"/>
          <w:rtl/>
        </w:rPr>
        <w:t>ד</w:t>
      </w:r>
      <w:r w:rsidRPr="00150FAA">
        <w:rPr>
          <w:rFonts w:cs="David" w:hint="cs"/>
          <w:rtl/>
        </w:rPr>
        <w:t>ינור שבו הפוקד ציין ליד שמו של סימן טוב גורגי שהוא מדבר ולובש כאיש אשכנזי.</w:t>
      </w:r>
    </w:p>
  </w:footnote>
  <w:footnote w:id="2">
    <w:p w:rsidR="00F31EA1" w:rsidRDefault="00F31EA1" w:rsidP="007333E3">
      <w:pPr>
        <w:pStyle w:val="a5"/>
        <w:rPr>
          <w:rtl/>
        </w:rPr>
      </w:pPr>
      <w:r>
        <w:rPr>
          <w:rStyle w:val="a7"/>
        </w:rPr>
        <w:footnoteRef/>
      </w:r>
      <w:r>
        <w:rPr>
          <w:rtl/>
        </w:rPr>
        <w:t xml:space="preserve"> </w:t>
      </w:r>
      <w:r w:rsidRPr="00F92007">
        <w:rPr>
          <w:rFonts w:cs="David" w:hint="cs"/>
          <w:rtl/>
        </w:rPr>
        <w:t>ראה הפרטים ברשימתו של יעקב אלעזר על חצר ארמון קוקיא בעמ' 15 בספרו "חצרות בירושלים העתיקה".</w:t>
      </w:r>
      <w:r>
        <w:rPr>
          <w:rFonts w:hint="cs"/>
          <w:rtl/>
        </w:rPr>
        <w:t xml:space="preserve"> </w:t>
      </w:r>
    </w:p>
  </w:footnote>
  <w:footnote w:id="3">
    <w:p w:rsidR="00F31EA1" w:rsidRDefault="00F31EA1" w:rsidP="007333E3">
      <w:pPr>
        <w:pStyle w:val="a5"/>
      </w:pPr>
      <w:r>
        <w:rPr>
          <w:rStyle w:val="a7"/>
        </w:rPr>
        <w:footnoteRef/>
      </w:r>
      <w:r>
        <w:rPr>
          <w:rtl/>
        </w:rPr>
        <w:t xml:space="preserve"> </w:t>
      </w:r>
      <w:r w:rsidRPr="000A71C1">
        <w:rPr>
          <w:rFonts w:cs="David" w:hint="cs"/>
          <w:rtl/>
        </w:rPr>
        <w:t>נייטיב- במערכות הבריאות והביטחון בישראל/ מאת דן מיכאלי.</w:t>
      </w:r>
    </w:p>
  </w:footnote>
  <w:footnote w:id="4">
    <w:p w:rsidR="00F31EA1" w:rsidRDefault="00F31EA1" w:rsidP="007333E3">
      <w:pPr>
        <w:pStyle w:val="a5"/>
        <w:bidi w:val="0"/>
      </w:pPr>
      <w:r>
        <w:rPr>
          <w:rStyle w:val="a7"/>
        </w:rPr>
        <w:footnoteRef/>
      </w:r>
      <w:r>
        <w:rPr>
          <w:rtl/>
        </w:rPr>
        <w:t xml:space="preserve"> </w:t>
      </w:r>
      <w:r>
        <w:t xml:space="preserve"> Lilian Ladele V. London Borough of Nlington [2009] EWCA in 1357.</w:t>
      </w:r>
    </w:p>
  </w:footnote>
  <w:footnote w:id="5">
    <w:p w:rsidR="00F31EA1" w:rsidRDefault="00F31EA1" w:rsidP="007333E3">
      <w:pPr>
        <w:pStyle w:val="a5"/>
        <w:bidi w:val="0"/>
      </w:pPr>
      <w:r>
        <w:rPr>
          <w:rStyle w:val="a7"/>
        </w:rPr>
        <w:footnoteRef/>
      </w:r>
      <w:r>
        <w:rPr>
          <w:rtl/>
        </w:rPr>
        <w:t xml:space="preserve"> </w:t>
      </w:r>
      <w:r>
        <w:t xml:space="preserve"> In The Matter of Huddersfield V. Krasner [2005] EWCA CIV 1072.</w:t>
      </w:r>
    </w:p>
  </w:footnote>
  <w:footnote w:id="6">
    <w:p w:rsidR="00F31EA1" w:rsidRDefault="00F31EA1" w:rsidP="00DB194D">
      <w:pPr>
        <w:pStyle w:val="a5"/>
        <w:rPr>
          <w:rtl/>
        </w:rPr>
      </w:pPr>
      <w:r>
        <w:rPr>
          <w:rStyle w:val="a7"/>
        </w:rPr>
        <w:footnoteRef/>
      </w:r>
      <w:r>
        <w:rPr>
          <w:rtl/>
        </w:rPr>
        <w:t xml:space="preserve"> </w:t>
      </w:r>
      <w:r>
        <w:rPr>
          <w:rFonts w:cs="David" w:hint="cs"/>
          <w:rtl/>
        </w:rPr>
        <w:t>(ראה עוד- זכרונות- מאת ויקטוריה וידה ואלירו)</w:t>
      </w:r>
      <w:r>
        <w:rPr>
          <w:rFonts w:hint="cs"/>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F7E"/>
    <w:multiLevelType w:val="hybridMultilevel"/>
    <w:tmpl w:val="78328C4A"/>
    <w:lvl w:ilvl="0" w:tplc="98AED1A0">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AE0CFD"/>
    <w:multiLevelType w:val="hybridMultilevel"/>
    <w:tmpl w:val="39446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B202D2"/>
    <w:multiLevelType w:val="hybridMultilevel"/>
    <w:tmpl w:val="09A09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A97E1A"/>
    <w:multiLevelType w:val="hybridMultilevel"/>
    <w:tmpl w:val="885C9E26"/>
    <w:lvl w:ilvl="0" w:tplc="F370934E">
      <w:start w:val="1"/>
      <w:numFmt w:val="hebrew1"/>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2920D7"/>
    <w:multiLevelType w:val="hybridMultilevel"/>
    <w:tmpl w:val="0F8A703A"/>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 w15:restartNumberingAfterBreak="0">
    <w:nsid w:val="0DFE6C70"/>
    <w:multiLevelType w:val="hybridMultilevel"/>
    <w:tmpl w:val="DA80F592"/>
    <w:lvl w:ilvl="0" w:tplc="166C8C06">
      <w:start w:val="1"/>
      <w:numFmt w:val="hebrew1"/>
      <w:lvlText w:val="%1."/>
      <w:lvlJc w:val="left"/>
      <w:pPr>
        <w:tabs>
          <w:tab w:val="num" w:pos="2690"/>
        </w:tabs>
        <w:ind w:left="2861" w:hanging="341"/>
      </w:pPr>
      <w:rPr>
        <w:rFonts w:hint="default"/>
      </w:rPr>
    </w:lvl>
    <w:lvl w:ilvl="1" w:tplc="6E1819A6">
      <w:start w:val="1"/>
      <w:numFmt w:val="decimal"/>
      <w:lvlText w:val="(%2)"/>
      <w:lvlJc w:val="left"/>
      <w:pPr>
        <w:tabs>
          <w:tab w:val="num" w:pos="3600"/>
        </w:tabs>
        <w:ind w:left="3600" w:hanging="360"/>
      </w:pPr>
      <w:rPr>
        <w:rFonts w:hint="default"/>
        <w:lang w:bidi="he-IL"/>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 w15:restartNumberingAfterBreak="0">
    <w:nsid w:val="1208657B"/>
    <w:multiLevelType w:val="hybridMultilevel"/>
    <w:tmpl w:val="BE9608DA"/>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 w15:restartNumberingAfterBreak="0">
    <w:nsid w:val="158E18B0"/>
    <w:multiLevelType w:val="hybridMultilevel"/>
    <w:tmpl w:val="9956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1548A"/>
    <w:multiLevelType w:val="hybridMultilevel"/>
    <w:tmpl w:val="484ACC66"/>
    <w:lvl w:ilvl="0" w:tplc="9D14866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EB3E57"/>
    <w:multiLevelType w:val="hybridMultilevel"/>
    <w:tmpl w:val="BED2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F7631"/>
    <w:multiLevelType w:val="hybridMultilevel"/>
    <w:tmpl w:val="A22CE89C"/>
    <w:lvl w:ilvl="0" w:tplc="CA48CD4A">
      <w:start w:val="1"/>
      <w:numFmt w:val="decimal"/>
      <w:lvlText w:val="%1."/>
      <w:lvlJc w:val="left"/>
      <w:pPr>
        <w:tabs>
          <w:tab w:val="num" w:pos="720"/>
        </w:tabs>
        <w:ind w:left="720" w:hanging="360"/>
      </w:pPr>
      <w:rPr>
        <w:rFonts w:hint="default"/>
      </w:rPr>
    </w:lvl>
    <w:lvl w:ilvl="1" w:tplc="E42C25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0510E3"/>
    <w:multiLevelType w:val="hybridMultilevel"/>
    <w:tmpl w:val="6A50F48A"/>
    <w:lvl w:ilvl="0" w:tplc="912A7D9A">
      <w:start w:val="1"/>
      <w:numFmt w:val="hebrew2"/>
      <w:lvlText w:val="%1."/>
      <w:lvlJc w:val="left"/>
      <w:pPr>
        <w:tabs>
          <w:tab w:val="num" w:pos="1440"/>
        </w:tabs>
        <w:ind w:left="1440" w:hanging="360"/>
      </w:pPr>
      <w:rPr>
        <w:rFonts w:hint="default"/>
        <w:b/>
        <w:bCs w:val="0"/>
        <w:iCs w:val="0"/>
        <w:szCs w:val="24"/>
      </w:rPr>
    </w:lvl>
    <w:lvl w:ilvl="1" w:tplc="E09EAFE6">
      <w:start w:val="1"/>
      <w:numFmt w:val="hebrew1"/>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3B33FF1"/>
    <w:multiLevelType w:val="hybridMultilevel"/>
    <w:tmpl w:val="64962E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AD32AD0"/>
    <w:multiLevelType w:val="hybridMultilevel"/>
    <w:tmpl w:val="A44805BA"/>
    <w:lvl w:ilvl="0" w:tplc="CA48CD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0215B5"/>
    <w:multiLevelType w:val="hybridMultilevel"/>
    <w:tmpl w:val="9340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55A37"/>
    <w:multiLevelType w:val="hybridMultilevel"/>
    <w:tmpl w:val="658284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ACA0650"/>
    <w:multiLevelType w:val="singleLevel"/>
    <w:tmpl w:val="AAD093A2"/>
    <w:lvl w:ilvl="0">
      <w:start w:val="1"/>
      <w:numFmt w:val="hebrew1"/>
      <w:lvlText w:val="%1."/>
      <w:lvlJc w:val="left"/>
      <w:pPr>
        <w:tabs>
          <w:tab w:val="num" w:pos="360"/>
        </w:tabs>
        <w:ind w:left="360" w:hanging="360"/>
      </w:pPr>
      <w:rPr>
        <w:rFonts w:hint="default"/>
        <w:sz w:val="28"/>
      </w:rPr>
    </w:lvl>
  </w:abstractNum>
  <w:abstractNum w:abstractNumId="17" w15:restartNumberingAfterBreak="0">
    <w:nsid w:val="3C9C6306"/>
    <w:multiLevelType w:val="hybridMultilevel"/>
    <w:tmpl w:val="34AE3E5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3E6327F6"/>
    <w:multiLevelType w:val="hybridMultilevel"/>
    <w:tmpl w:val="A90E3266"/>
    <w:lvl w:ilvl="0" w:tplc="C240A8D0">
      <w:start w:val="1"/>
      <w:numFmt w:val="hebrew1"/>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43BC362A"/>
    <w:multiLevelType w:val="hybridMultilevel"/>
    <w:tmpl w:val="CF3CE9A0"/>
    <w:lvl w:ilvl="0" w:tplc="02980194">
      <w:start w:val="1"/>
      <w:numFmt w:val="decimal"/>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20" w15:restartNumberingAfterBreak="0">
    <w:nsid w:val="45C561DD"/>
    <w:multiLevelType w:val="hybridMultilevel"/>
    <w:tmpl w:val="E29AA8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91115F"/>
    <w:multiLevelType w:val="hybridMultilevel"/>
    <w:tmpl w:val="1ADE3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364F34"/>
    <w:multiLevelType w:val="hybridMultilevel"/>
    <w:tmpl w:val="922C1C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E51DA0"/>
    <w:multiLevelType w:val="hybridMultilevel"/>
    <w:tmpl w:val="5E962B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A7626F4"/>
    <w:multiLevelType w:val="hybridMultilevel"/>
    <w:tmpl w:val="3CC82E42"/>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5" w15:restartNumberingAfterBreak="0">
    <w:nsid w:val="6183300B"/>
    <w:multiLevelType w:val="hybridMultilevel"/>
    <w:tmpl w:val="340AAD0C"/>
    <w:lvl w:ilvl="0" w:tplc="0409000F">
      <w:start w:val="1"/>
      <w:numFmt w:val="decimal"/>
      <w:lvlText w:val="%1."/>
      <w:lvlJc w:val="left"/>
      <w:pPr>
        <w:tabs>
          <w:tab w:val="num" w:pos="720"/>
        </w:tabs>
        <w:ind w:left="720" w:hanging="360"/>
      </w:pPr>
      <w:rPr>
        <w:rFonts w:hint="default"/>
      </w:rPr>
    </w:lvl>
    <w:lvl w:ilvl="1" w:tplc="CB262958">
      <w:start w:val="1"/>
      <w:numFmt w:val="hebrew1"/>
      <w:lvlText w:val="%2."/>
      <w:lvlJc w:val="left"/>
      <w:pPr>
        <w:tabs>
          <w:tab w:val="num" w:pos="1421"/>
        </w:tabs>
        <w:ind w:left="1421" w:hanging="341"/>
      </w:pPr>
      <w:rPr>
        <w:rFonts w:hint="default"/>
      </w:rPr>
    </w:lvl>
    <w:lvl w:ilvl="2" w:tplc="495489B0">
      <w:start w:val="1"/>
      <w:numFmt w:val="decimal"/>
      <w:lvlText w:val="%3."/>
      <w:lvlJc w:val="left"/>
      <w:pPr>
        <w:tabs>
          <w:tab w:val="num" w:pos="340"/>
        </w:tabs>
        <w:ind w:left="1474" w:firstLine="0"/>
      </w:pPr>
      <w:rPr>
        <w:rFonts w:ascii="Times New Roman" w:eastAsia="Times New Roman" w:hAnsi="Times New Roman" w:cs="David"/>
      </w:rPr>
    </w:lvl>
    <w:lvl w:ilvl="3" w:tplc="6EDECF7E">
      <w:start w:val="1"/>
      <w:numFmt w:val="hebrew1"/>
      <w:lvlText w:val="%4."/>
      <w:lvlJc w:val="left"/>
      <w:pPr>
        <w:tabs>
          <w:tab w:val="num" w:pos="1421"/>
        </w:tabs>
        <w:ind w:left="1701" w:firstLine="0"/>
      </w:pPr>
      <w:rPr>
        <w:rFonts w:hint="default"/>
      </w:rPr>
    </w:lvl>
    <w:lvl w:ilvl="4" w:tplc="2F203B84">
      <w:start w:val="1"/>
      <w:numFmt w:val="hebrew1"/>
      <w:lvlText w:val="%5."/>
      <w:lvlJc w:val="left"/>
      <w:pPr>
        <w:tabs>
          <w:tab w:val="num" w:pos="1361"/>
        </w:tabs>
        <w:ind w:left="2495" w:firstLine="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DA41FE"/>
    <w:multiLevelType w:val="hybridMultilevel"/>
    <w:tmpl w:val="878C8B3A"/>
    <w:lvl w:ilvl="0" w:tplc="F7C011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2AC0138"/>
    <w:multiLevelType w:val="hybridMultilevel"/>
    <w:tmpl w:val="FFB427EE"/>
    <w:lvl w:ilvl="0" w:tplc="9E9EB688">
      <w:start w:val="1"/>
      <w:numFmt w:val="decimal"/>
      <w:lvlText w:val="%1."/>
      <w:lvlJc w:val="left"/>
      <w:pPr>
        <w:tabs>
          <w:tab w:val="num" w:pos="1800"/>
        </w:tabs>
        <w:ind w:left="1800" w:hanging="360"/>
      </w:pPr>
      <w:rPr>
        <w:rFonts w:hint="default"/>
      </w:rPr>
    </w:lvl>
    <w:lvl w:ilvl="1" w:tplc="62D4E4E4">
      <w:start w:val="1"/>
      <w:numFmt w:val="hebrew1"/>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74785F21"/>
    <w:multiLevelType w:val="hybridMultilevel"/>
    <w:tmpl w:val="7C3EE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C756259"/>
    <w:multiLevelType w:val="hybridMultilevel"/>
    <w:tmpl w:val="A7EE069E"/>
    <w:lvl w:ilvl="0" w:tplc="CA48CD4A">
      <w:start w:val="1"/>
      <w:numFmt w:val="decimal"/>
      <w:lvlText w:val="%1."/>
      <w:lvlJc w:val="left"/>
      <w:pPr>
        <w:tabs>
          <w:tab w:val="num" w:pos="720"/>
        </w:tabs>
        <w:ind w:left="720" w:hanging="360"/>
      </w:pPr>
      <w:rPr>
        <w:rFonts w:hint="default"/>
      </w:rPr>
    </w:lvl>
    <w:lvl w:ilvl="1" w:tplc="E40C5288">
      <w:start w:val="3"/>
      <w:numFmt w:val="hebrew1"/>
      <w:lvlText w:val="%2."/>
      <w:lvlJc w:val="left"/>
      <w:pPr>
        <w:tabs>
          <w:tab w:val="num" w:pos="1440"/>
        </w:tabs>
        <w:ind w:left="1440" w:hanging="360"/>
      </w:pPr>
      <w:rPr>
        <w:rFonts w:cs="David" w:hint="cs"/>
        <w:b/>
        <w:bCs w:val="0"/>
        <w:iCs w:val="0"/>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E07FB5"/>
    <w:multiLevelType w:val="singleLevel"/>
    <w:tmpl w:val="34A897E6"/>
    <w:lvl w:ilvl="0">
      <w:start w:val="1"/>
      <w:numFmt w:val="decimal"/>
      <w:lvlText w:val="%1."/>
      <w:lvlJc w:val="left"/>
      <w:pPr>
        <w:tabs>
          <w:tab w:val="num" w:pos="420"/>
        </w:tabs>
        <w:ind w:left="420" w:hanging="360"/>
      </w:pPr>
      <w:rPr>
        <w:rFonts w:hint="default"/>
        <w:sz w:val="28"/>
      </w:rPr>
    </w:lvl>
  </w:abstractNum>
  <w:num w:numId="1">
    <w:abstractNumId w:val="1"/>
  </w:num>
  <w:num w:numId="2">
    <w:abstractNumId w:val="20"/>
  </w:num>
  <w:num w:numId="3">
    <w:abstractNumId w:val="8"/>
  </w:num>
  <w:num w:numId="4">
    <w:abstractNumId w:val="16"/>
  </w:num>
  <w:num w:numId="5">
    <w:abstractNumId w:val="30"/>
  </w:num>
  <w:num w:numId="6">
    <w:abstractNumId w:val="12"/>
  </w:num>
  <w:num w:numId="7">
    <w:abstractNumId w:val="2"/>
  </w:num>
  <w:num w:numId="8">
    <w:abstractNumId w:val="19"/>
  </w:num>
  <w:num w:numId="9">
    <w:abstractNumId w:val="3"/>
  </w:num>
  <w:num w:numId="10">
    <w:abstractNumId w:val="22"/>
  </w:num>
  <w:num w:numId="11">
    <w:abstractNumId w:val="25"/>
  </w:num>
  <w:num w:numId="12">
    <w:abstractNumId w:val="6"/>
  </w:num>
  <w:num w:numId="13">
    <w:abstractNumId w:val="4"/>
  </w:num>
  <w:num w:numId="14">
    <w:abstractNumId w:val="24"/>
  </w:num>
  <w:num w:numId="15">
    <w:abstractNumId w:val="5"/>
  </w:num>
  <w:num w:numId="16">
    <w:abstractNumId w:val="28"/>
  </w:num>
  <w:num w:numId="17">
    <w:abstractNumId w:val="13"/>
  </w:num>
  <w:num w:numId="18">
    <w:abstractNumId w:val="29"/>
  </w:num>
  <w:num w:numId="19">
    <w:abstractNumId w:val="10"/>
  </w:num>
  <w:num w:numId="20">
    <w:abstractNumId w:val="11"/>
  </w:num>
  <w:num w:numId="21">
    <w:abstractNumId w:val="18"/>
  </w:num>
  <w:num w:numId="22">
    <w:abstractNumId w:val="15"/>
  </w:num>
  <w:num w:numId="23">
    <w:abstractNumId w:val="14"/>
  </w:num>
  <w:num w:numId="24">
    <w:abstractNumId w:val="27"/>
  </w:num>
  <w:num w:numId="25">
    <w:abstractNumId w:val="0"/>
  </w:num>
  <w:num w:numId="26">
    <w:abstractNumId w:val="26"/>
  </w:num>
  <w:num w:numId="27">
    <w:abstractNumId w:val="23"/>
  </w:num>
  <w:num w:numId="28">
    <w:abstractNumId w:val="17"/>
  </w:num>
  <w:num w:numId="29">
    <w:abstractNumId w:val="21"/>
  </w:num>
  <w:num w:numId="30">
    <w:abstractNumId w:val="9"/>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DE"/>
    <w:rsid w:val="00001B5B"/>
    <w:rsid w:val="00031E4B"/>
    <w:rsid w:val="00033310"/>
    <w:rsid w:val="00034131"/>
    <w:rsid w:val="00037EDC"/>
    <w:rsid w:val="000537A4"/>
    <w:rsid w:val="00053D56"/>
    <w:rsid w:val="0005748B"/>
    <w:rsid w:val="00063B33"/>
    <w:rsid w:val="000645E3"/>
    <w:rsid w:val="000719BE"/>
    <w:rsid w:val="000B2312"/>
    <w:rsid w:val="000C1973"/>
    <w:rsid w:val="000C614D"/>
    <w:rsid w:val="000E7CF9"/>
    <w:rsid w:val="000F2C80"/>
    <w:rsid w:val="00104F16"/>
    <w:rsid w:val="00120496"/>
    <w:rsid w:val="00147AED"/>
    <w:rsid w:val="001609B3"/>
    <w:rsid w:val="00174FF8"/>
    <w:rsid w:val="001774D0"/>
    <w:rsid w:val="00180EA0"/>
    <w:rsid w:val="00186C82"/>
    <w:rsid w:val="0019630D"/>
    <w:rsid w:val="001A331C"/>
    <w:rsid w:val="001B5C2D"/>
    <w:rsid w:val="001B6D08"/>
    <w:rsid w:val="00200073"/>
    <w:rsid w:val="002061CF"/>
    <w:rsid w:val="00210E1B"/>
    <w:rsid w:val="00216597"/>
    <w:rsid w:val="00246428"/>
    <w:rsid w:val="00246EB2"/>
    <w:rsid w:val="00251270"/>
    <w:rsid w:val="00262BAE"/>
    <w:rsid w:val="002639D3"/>
    <w:rsid w:val="0027182F"/>
    <w:rsid w:val="0029358B"/>
    <w:rsid w:val="002952FA"/>
    <w:rsid w:val="002A0E55"/>
    <w:rsid w:val="002D0445"/>
    <w:rsid w:val="002F7A90"/>
    <w:rsid w:val="003006BF"/>
    <w:rsid w:val="0030402A"/>
    <w:rsid w:val="00314546"/>
    <w:rsid w:val="0032234C"/>
    <w:rsid w:val="00322AB0"/>
    <w:rsid w:val="00324DF0"/>
    <w:rsid w:val="00344369"/>
    <w:rsid w:val="00347C94"/>
    <w:rsid w:val="0035160D"/>
    <w:rsid w:val="0035740C"/>
    <w:rsid w:val="0036051D"/>
    <w:rsid w:val="00400E07"/>
    <w:rsid w:val="004062B4"/>
    <w:rsid w:val="00407259"/>
    <w:rsid w:val="00430214"/>
    <w:rsid w:val="00437B0C"/>
    <w:rsid w:val="004464CE"/>
    <w:rsid w:val="00450420"/>
    <w:rsid w:val="004530AA"/>
    <w:rsid w:val="004624C5"/>
    <w:rsid w:val="004631A3"/>
    <w:rsid w:val="004800BC"/>
    <w:rsid w:val="00491704"/>
    <w:rsid w:val="004A1D6C"/>
    <w:rsid w:val="004A3B7D"/>
    <w:rsid w:val="004A3C52"/>
    <w:rsid w:val="004B19A1"/>
    <w:rsid w:val="004D0EF6"/>
    <w:rsid w:val="004F4135"/>
    <w:rsid w:val="00501011"/>
    <w:rsid w:val="00501B6A"/>
    <w:rsid w:val="00511029"/>
    <w:rsid w:val="00514A97"/>
    <w:rsid w:val="005226C8"/>
    <w:rsid w:val="00561558"/>
    <w:rsid w:val="00585FC4"/>
    <w:rsid w:val="005908E6"/>
    <w:rsid w:val="005A5C3B"/>
    <w:rsid w:val="005B093E"/>
    <w:rsid w:val="00604EEA"/>
    <w:rsid w:val="00624382"/>
    <w:rsid w:val="00625468"/>
    <w:rsid w:val="006335DD"/>
    <w:rsid w:val="00641A88"/>
    <w:rsid w:val="00656E02"/>
    <w:rsid w:val="006638D5"/>
    <w:rsid w:val="00663E9F"/>
    <w:rsid w:val="00665FF9"/>
    <w:rsid w:val="00666809"/>
    <w:rsid w:val="00670AF1"/>
    <w:rsid w:val="00673E1F"/>
    <w:rsid w:val="006775AE"/>
    <w:rsid w:val="00685AFE"/>
    <w:rsid w:val="00690036"/>
    <w:rsid w:val="006A4B00"/>
    <w:rsid w:val="006B086C"/>
    <w:rsid w:val="006B1DF8"/>
    <w:rsid w:val="006B5321"/>
    <w:rsid w:val="006C0FDA"/>
    <w:rsid w:val="006D0F69"/>
    <w:rsid w:val="006D628F"/>
    <w:rsid w:val="006E68E8"/>
    <w:rsid w:val="0070277C"/>
    <w:rsid w:val="00703A9E"/>
    <w:rsid w:val="0071660E"/>
    <w:rsid w:val="00716DE1"/>
    <w:rsid w:val="007333E3"/>
    <w:rsid w:val="0073481C"/>
    <w:rsid w:val="0075222B"/>
    <w:rsid w:val="0075335C"/>
    <w:rsid w:val="00764D0C"/>
    <w:rsid w:val="0077270E"/>
    <w:rsid w:val="00787566"/>
    <w:rsid w:val="007B39CD"/>
    <w:rsid w:val="00821DE6"/>
    <w:rsid w:val="00844D16"/>
    <w:rsid w:val="008472FA"/>
    <w:rsid w:val="00861CB2"/>
    <w:rsid w:val="008627BF"/>
    <w:rsid w:val="008672E7"/>
    <w:rsid w:val="0087001E"/>
    <w:rsid w:val="0087111E"/>
    <w:rsid w:val="008775B5"/>
    <w:rsid w:val="00887E46"/>
    <w:rsid w:val="008941B9"/>
    <w:rsid w:val="008B3C09"/>
    <w:rsid w:val="008B42C1"/>
    <w:rsid w:val="008B6129"/>
    <w:rsid w:val="008C1C55"/>
    <w:rsid w:val="008C73EA"/>
    <w:rsid w:val="008E3D4A"/>
    <w:rsid w:val="008E5D40"/>
    <w:rsid w:val="00924161"/>
    <w:rsid w:val="0095064F"/>
    <w:rsid w:val="00976062"/>
    <w:rsid w:val="009760CB"/>
    <w:rsid w:val="00977216"/>
    <w:rsid w:val="00990AA1"/>
    <w:rsid w:val="0099686D"/>
    <w:rsid w:val="009B3EC4"/>
    <w:rsid w:val="009C351E"/>
    <w:rsid w:val="009C6D6A"/>
    <w:rsid w:val="009D0004"/>
    <w:rsid w:val="009D450E"/>
    <w:rsid w:val="009D7BE5"/>
    <w:rsid w:val="00A02407"/>
    <w:rsid w:val="00A1377B"/>
    <w:rsid w:val="00A13D1B"/>
    <w:rsid w:val="00A20A68"/>
    <w:rsid w:val="00A27263"/>
    <w:rsid w:val="00A27D71"/>
    <w:rsid w:val="00A469BC"/>
    <w:rsid w:val="00A6136E"/>
    <w:rsid w:val="00A72E36"/>
    <w:rsid w:val="00A77B83"/>
    <w:rsid w:val="00A82826"/>
    <w:rsid w:val="00A82FAC"/>
    <w:rsid w:val="00AC5F9B"/>
    <w:rsid w:val="00AD486C"/>
    <w:rsid w:val="00AF3C86"/>
    <w:rsid w:val="00AF5FF1"/>
    <w:rsid w:val="00B12EB0"/>
    <w:rsid w:val="00B32ECF"/>
    <w:rsid w:val="00B37F30"/>
    <w:rsid w:val="00B90131"/>
    <w:rsid w:val="00B905D5"/>
    <w:rsid w:val="00B90B3D"/>
    <w:rsid w:val="00BA3BC0"/>
    <w:rsid w:val="00BA7D76"/>
    <w:rsid w:val="00BB34AD"/>
    <w:rsid w:val="00BC3682"/>
    <w:rsid w:val="00C026CB"/>
    <w:rsid w:val="00C152B1"/>
    <w:rsid w:val="00C23C55"/>
    <w:rsid w:val="00C248CE"/>
    <w:rsid w:val="00C26544"/>
    <w:rsid w:val="00C40527"/>
    <w:rsid w:val="00C40A6A"/>
    <w:rsid w:val="00C500AB"/>
    <w:rsid w:val="00C64318"/>
    <w:rsid w:val="00C74695"/>
    <w:rsid w:val="00C77900"/>
    <w:rsid w:val="00C95476"/>
    <w:rsid w:val="00CA5AEE"/>
    <w:rsid w:val="00CD2020"/>
    <w:rsid w:val="00CD7859"/>
    <w:rsid w:val="00CE4DCC"/>
    <w:rsid w:val="00CF2719"/>
    <w:rsid w:val="00D00749"/>
    <w:rsid w:val="00D2139A"/>
    <w:rsid w:val="00D2199E"/>
    <w:rsid w:val="00D22E90"/>
    <w:rsid w:val="00D32F87"/>
    <w:rsid w:val="00D3540F"/>
    <w:rsid w:val="00D36B0E"/>
    <w:rsid w:val="00D433D6"/>
    <w:rsid w:val="00D50B2B"/>
    <w:rsid w:val="00D61440"/>
    <w:rsid w:val="00D81F25"/>
    <w:rsid w:val="00D94639"/>
    <w:rsid w:val="00DB194D"/>
    <w:rsid w:val="00DB5B3F"/>
    <w:rsid w:val="00DC09AB"/>
    <w:rsid w:val="00DD61C8"/>
    <w:rsid w:val="00DE5326"/>
    <w:rsid w:val="00E3613D"/>
    <w:rsid w:val="00E4251E"/>
    <w:rsid w:val="00E52EBE"/>
    <w:rsid w:val="00E53A08"/>
    <w:rsid w:val="00E55165"/>
    <w:rsid w:val="00E555B2"/>
    <w:rsid w:val="00E56FB6"/>
    <w:rsid w:val="00E600F3"/>
    <w:rsid w:val="00E70D21"/>
    <w:rsid w:val="00E71726"/>
    <w:rsid w:val="00E871BC"/>
    <w:rsid w:val="00EE0913"/>
    <w:rsid w:val="00F11666"/>
    <w:rsid w:val="00F31EA1"/>
    <w:rsid w:val="00F61481"/>
    <w:rsid w:val="00F84EDE"/>
    <w:rsid w:val="00F915FF"/>
    <w:rsid w:val="00FA06A4"/>
    <w:rsid w:val="00FA1F29"/>
    <w:rsid w:val="00FA4A0B"/>
    <w:rsid w:val="00FB1572"/>
    <w:rsid w:val="00FB1B38"/>
    <w:rsid w:val="00FB6039"/>
    <w:rsid w:val="00FC6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8E01E8"/>
  <w15:docId w15:val="{23ABAF17-621F-481C-AAA0-CF5207A1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qFormat/>
    <w:rsid w:val="000719BE"/>
    <w:pPr>
      <w:keepNext/>
      <w:spacing w:after="0" w:line="360" w:lineRule="auto"/>
      <w:outlineLvl w:val="0"/>
    </w:pPr>
    <w:rPr>
      <w:rFonts w:ascii="Times New Roman" w:eastAsia="Times New Roman" w:hAnsi="Times New Roman" w:cs="David"/>
      <w:noProof/>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ED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84EDE"/>
    <w:rPr>
      <w:rFonts w:ascii="Tahoma" w:hAnsi="Tahoma" w:cs="Tahoma"/>
      <w:sz w:val="16"/>
      <w:szCs w:val="16"/>
    </w:rPr>
  </w:style>
  <w:style w:type="character" w:customStyle="1" w:styleId="10">
    <w:name w:val="כותרת 1 תו"/>
    <w:basedOn w:val="a0"/>
    <w:link w:val="1"/>
    <w:rsid w:val="000719BE"/>
    <w:rPr>
      <w:rFonts w:ascii="Times New Roman" w:eastAsia="Times New Roman" w:hAnsi="Times New Roman" w:cs="David"/>
      <w:noProof/>
      <w:sz w:val="28"/>
      <w:szCs w:val="28"/>
      <w:lang w:eastAsia="he-IL"/>
    </w:rPr>
  </w:style>
  <w:style w:type="paragraph" w:styleId="a5">
    <w:name w:val="footnote text"/>
    <w:basedOn w:val="a"/>
    <w:link w:val="a6"/>
    <w:semiHidden/>
    <w:rsid w:val="000719BE"/>
    <w:pPr>
      <w:spacing w:after="0" w:line="240" w:lineRule="auto"/>
    </w:pPr>
    <w:rPr>
      <w:rFonts w:ascii="Times New Roman" w:eastAsia="Times New Roman" w:hAnsi="Times New Roman" w:cs="Times New Roman"/>
      <w:sz w:val="20"/>
      <w:szCs w:val="20"/>
    </w:rPr>
  </w:style>
  <w:style w:type="character" w:customStyle="1" w:styleId="a6">
    <w:name w:val="טקסט הערת שוליים תו"/>
    <w:basedOn w:val="a0"/>
    <w:link w:val="a5"/>
    <w:semiHidden/>
    <w:rsid w:val="000719BE"/>
    <w:rPr>
      <w:rFonts w:ascii="Times New Roman" w:eastAsia="Times New Roman" w:hAnsi="Times New Roman" w:cs="Times New Roman"/>
      <w:sz w:val="20"/>
      <w:szCs w:val="20"/>
    </w:rPr>
  </w:style>
  <w:style w:type="character" w:styleId="a7">
    <w:name w:val="footnote reference"/>
    <w:basedOn w:val="a0"/>
    <w:semiHidden/>
    <w:rsid w:val="000719BE"/>
    <w:rPr>
      <w:vertAlign w:val="superscript"/>
    </w:rPr>
  </w:style>
  <w:style w:type="paragraph" w:styleId="a8">
    <w:name w:val="Body Text"/>
    <w:basedOn w:val="a"/>
    <w:link w:val="a9"/>
    <w:semiHidden/>
    <w:rsid w:val="000719BE"/>
    <w:pPr>
      <w:spacing w:after="0" w:line="240" w:lineRule="auto"/>
      <w:jc w:val="both"/>
    </w:pPr>
    <w:rPr>
      <w:rFonts w:ascii="Times New Roman" w:eastAsia="Times New Roman" w:hAnsi="Times New Roman" w:cs="David"/>
      <w:sz w:val="20"/>
      <w:szCs w:val="24"/>
    </w:rPr>
  </w:style>
  <w:style w:type="character" w:customStyle="1" w:styleId="a9">
    <w:name w:val="גוף טקסט תו"/>
    <w:basedOn w:val="a0"/>
    <w:link w:val="a8"/>
    <w:semiHidden/>
    <w:rsid w:val="000719BE"/>
    <w:rPr>
      <w:rFonts w:ascii="Times New Roman" w:eastAsia="Times New Roman" w:hAnsi="Times New Roman" w:cs="David"/>
      <w:sz w:val="20"/>
      <w:szCs w:val="24"/>
    </w:rPr>
  </w:style>
  <w:style w:type="paragraph" w:styleId="aa">
    <w:name w:val="No Spacing"/>
    <w:uiPriority w:val="1"/>
    <w:qFormat/>
    <w:rsid w:val="000719BE"/>
    <w:pPr>
      <w:bidi/>
      <w:spacing w:after="0" w:line="240" w:lineRule="auto"/>
    </w:pPr>
  </w:style>
  <w:style w:type="paragraph" w:styleId="ab">
    <w:name w:val="Body Text Indent"/>
    <w:basedOn w:val="a"/>
    <w:link w:val="ac"/>
    <w:uiPriority w:val="99"/>
    <w:semiHidden/>
    <w:unhideWhenUsed/>
    <w:rsid w:val="00C64318"/>
    <w:pPr>
      <w:spacing w:after="120"/>
      <w:ind w:left="283"/>
    </w:pPr>
  </w:style>
  <w:style w:type="character" w:customStyle="1" w:styleId="ac">
    <w:name w:val="כניסה בגוף טקסט תו"/>
    <w:basedOn w:val="a0"/>
    <w:link w:val="ab"/>
    <w:uiPriority w:val="99"/>
    <w:semiHidden/>
    <w:rsid w:val="00C64318"/>
  </w:style>
  <w:style w:type="paragraph" w:styleId="ad">
    <w:name w:val="Title"/>
    <w:basedOn w:val="a"/>
    <w:link w:val="ae"/>
    <w:qFormat/>
    <w:rsid w:val="00C64318"/>
    <w:pPr>
      <w:spacing w:after="0" w:line="240" w:lineRule="auto"/>
      <w:jc w:val="center"/>
    </w:pPr>
    <w:rPr>
      <w:rFonts w:ascii="Times New Roman" w:eastAsia="Times New Roman" w:hAnsi="Times New Roman" w:cs="Narkisim"/>
      <w:b/>
      <w:bCs/>
      <w:sz w:val="20"/>
      <w:szCs w:val="40"/>
      <w:u w:val="single"/>
    </w:rPr>
  </w:style>
  <w:style w:type="character" w:customStyle="1" w:styleId="ae">
    <w:name w:val="כותרת טקסט תו"/>
    <w:basedOn w:val="a0"/>
    <w:link w:val="ad"/>
    <w:rsid w:val="00C64318"/>
    <w:rPr>
      <w:rFonts w:ascii="Times New Roman" w:eastAsia="Times New Roman" w:hAnsi="Times New Roman" w:cs="Narkisim"/>
      <w:b/>
      <w:bCs/>
      <w:sz w:val="20"/>
      <w:szCs w:val="40"/>
      <w:u w:val="single"/>
    </w:rPr>
  </w:style>
  <w:style w:type="paragraph" w:styleId="af">
    <w:name w:val="header"/>
    <w:basedOn w:val="a"/>
    <w:link w:val="af0"/>
    <w:uiPriority w:val="99"/>
    <w:unhideWhenUsed/>
    <w:rsid w:val="00670AF1"/>
    <w:pPr>
      <w:tabs>
        <w:tab w:val="center" w:pos="4153"/>
        <w:tab w:val="right" w:pos="8306"/>
      </w:tabs>
      <w:spacing w:after="0" w:line="240" w:lineRule="auto"/>
    </w:pPr>
  </w:style>
  <w:style w:type="character" w:customStyle="1" w:styleId="af0">
    <w:name w:val="כותרת עליונה תו"/>
    <w:basedOn w:val="a0"/>
    <w:link w:val="af"/>
    <w:uiPriority w:val="99"/>
    <w:rsid w:val="00670AF1"/>
  </w:style>
  <w:style w:type="paragraph" w:styleId="af1">
    <w:name w:val="footer"/>
    <w:basedOn w:val="a"/>
    <w:link w:val="af2"/>
    <w:uiPriority w:val="99"/>
    <w:unhideWhenUsed/>
    <w:rsid w:val="00670AF1"/>
    <w:pPr>
      <w:tabs>
        <w:tab w:val="center" w:pos="4153"/>
        <w:tab w:val="right" w:pos="8306"/>
      </w:tabs>
      <w:spacing w:after="0" w:line="240" w:lineRule="auto"/>
    </w:pPr>
  </w:style>
  <w:style w:type="character" w:customStyle="1" w:styleId="af2">
    <w:name w:val="כותרת תחתונה תו"/>
    <w:basedOn w:val="a0"/>
    <w:link w:val="af1"/>
    <w:uiPriority w:val="99"/>
    <w:rsid w:val="00670AF1"/>
  </w:style>
  <w:style w:type="paragraph" w:styleId="af3">
    <w:name w:val="List Paragraph"/>
    <w:basedOn w:val="a"/>
    <w:uiPriority w:val="34"/>
    <w:qFormat/>
    <w:rsid w:val="00053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59</Pages>
  <Words>17235</Words>
  <Characters>86176</Characters>
  <Application>Microsoft Office Word</Application>
  <DocSecurity>0</DocSecurity>
  <Lines>718</Lines>
  <Paragraphs>206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103205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174</cp:revision>
  <dcterms:created xsi:type="dcterms:W3CDTF">2018-01-29T07:11:00Z</dcterms:created>
  <dcterms:modified xsi:type="dcterms:W3CDTF">2018-01-30T11:05:00Z</dcterms:modified>
</cp:coreProperties>
</file>