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479" w:rsidRPr="004A3568" w:rsidRDefault="00A21479" w:rsidP="00A21479">
      <w:pPr>
        <w:rPr>
          <w:rFonts w:cs="David"/>
          <w:b/>
          <w:bCs/>
          <w:sz w:val="40"/>
          <w:szCs w:val="40"/>
          <w:rtl/>
        </w:rPr>
      </w:pPr>
      <w:r w:rsidRPr="004A3568">
        <w:rPr>
          <w:rFonts w:cs="Arial" w:hint="cs"/>
          <w:b/>
          <w:bCs/>
          <w:sz w:val="40"/>
          <w:szCs w:val="40"/>
          <w:rtl/>
        </w:rPr>
        <w:t>מדור</w:t>
      </w:r>
      <w:r w:rsidRPr="004A3568">
        <w:rPr>
          <w:rFonts w:cs="Arial"/>
          <w:b/>
          <w:bCs/>
          <w:sz w:val="40"/>
          <w:szCs w:val="40"/>
          <w:rtl/>
        </w:rPr>
        <w:t xml:space="preserve"> </w:t>
      </w:r>
      <w:r w:rsidRPr="004A3568">
        <w:rPr>
          <w:rFonts w:cs="Arial" w:hint="cs"/>
          <w:b/>
          <w:bCs/>
          <w:sz w:val="40"/>
          <w:szCs w:val="40"/>
          <w:rtl/>
        </w:rPr>
        <w:t>ה - מקרקעין</w:t>
      </w:r>
      <w:r w:rsidRPr="004A3568">
        <w:rPr>
          <w:rFonts w:cs="Arial"/>
          <w:b/>
          <w:bCs/>
          <w:sz w:val="40"/>
          <w:szCs w:val="40"/>
          <w:rtl/>
        </w:rPr>
        <w:t xml:space="preserve"> </w:t>
      </w:r>
      <w:r w:rsidRPr="004A3568">
        <w:rPr>
          <w:rFonts w:cs="Arial" w:hint="cs"/>
          <w:b/>
          <w:bCs/>
          <w:sz w:val="40"/>
          <w:szCs w:val="40"/>
          <w:rtl/>
        </w:rPr>
        <w:t>והתיישבות</w:t>
      </w:r>
    </w:p>
    <w:p w:rsidR="00A21479" w:rsidRPr="004A3568" w:rsidRDefault="00A21479" w:rsidP="00A21479">
      <w:pPr>
        <w:pStyle w:val="1"/>
        <w:rPr>
          <w:rFonts w:ascii="Arial" w:hAnsi="Arial" w:cs="Arial"/>
          <w:b/>
          <w:bCs/>
          <w:rtl/>
        </w:rPr>
      </w:pPr>
    </w:p>
    <w:p w:rsidR="0056326D" w:rsidRDefault="0056326D" w:rsidP="00EB7D4A">
      <w:pPr>
        <w:pStyle w:val="1"/>
        <w:numPr>
          <w:ilvl w:val="0"/>
          <w:numId w:val="24"/>
        </w:numPr>
        <w:rPr>
          <w:rFonts w:ascii="Arial" w:hAnsi="Arial" w:cs="Arial"/>
          <w:b/>
          <w:bCs/>
        </w:rPr>
      </w:pPr>
      <w:r w:rsidRPr="004A3568">
        <w:rPr>
          <w:rFonts w:ascii="Arial" w:hAnsi="Arial" w:cs="Arial"/>
          <w:b/>
          <w:bCs/>
          <w:rtl/>
        </w:rPr>
        <w:t xml:space="preserve">רישום מקרקעין בישראל </w:t>
      </w:r>
    </w:p>
    <w:p w:rsidR="00EB7D4A" w:rsidRPr="004A3568" w:rsidRDefault="00EB7D4A" w:rsidP="00EB7D4A">
      <w:pPr>
        <w:pStyle w:val="1"/>
        <w:numPr>
          <w:ilvl w:val="0"/>
          <w:numId w:val="24"/>
        </w:numPr>
        <w:rPr>
          <w:rFonts w:ascii="Arial" w:hAnsi="Arial" w:cs="Arial"/>
          <w:b/>
          <w:bCs/>
        </w:rPr>
      </w:pPr>
      <w:r w:rsidRPr="004A3568">
        <w:rPr>
          <w:rFonts w:ascii="Arial" w:hAnsi="Arial" w:cs="Arial"/>
          <w:b/>
          <w:bCs/>
          <w:rtl/>
        </w:rPr>
        <w:t>גושי שומה של קרקעות בעיר העתיקה בירושלים</w:t>
      </w:r>
    </w:p>
    <w:p w:rsidR="00EB7D4A" w:rsidRPr="004A3568" w:rsidRDefault="00EB7D4A" w:rsidP="00EB7D4A">
      <w:pPr>
        <w:pStyle w:val="1"/>
        <w:numPr>
          <w:ilvl w:val="0"/>
          <w:numId w:val="24"/>
        </w:numPr>
        <w:rPr>
          <w:rFonts w:ascii="Arial" w:hAnsi="Arial" w:cs="Arial"/>
          <w:b/>
          <w:bCs/>
          <w:rtl/>
        </w:rPr>
      </w:pPr>
      <w:r w:rsidRPr="004A3568">
        <w:rPr>
          <w:rFonts w:ascii="Arial" w:hAnsi="Arial" w:cs="Arial"/>
          <w:b/>
          <w:bCs/>
          <w:rtl/>
        </w:rPr>
        <w:t>רמתיים צופים - הכוורת, ההנהגה, הדבורים והצוף</w:t>
      </w:r>
    </w:p>
    <w:p w:rsidR="00EB7D4A" w:rsidRPr="004A3568" w:rsidRDefault="00EB7D4A" w:rsidP="007B2FFE">
      <w:pPr>
        <w:pStyle w:val="1"/>
        <w:numPr>
          <w:ilvl w:val="0"/>
          <w:numId w:val="24"/>
        </w:numPr>
        <w:rPr>
          <w:rFonts w:ascii="Arial" w:hAnsi="Arial" w:cs="Arial"/>
          <w:b/>
          <w:bCs/>
          <w:rtl/>
        </w:rPr>
      </w:pPr>
      <w:r w:rsidRPr="004A3568">
        <w:rPr>
          <w:rFonts w:ascii="Arial" w:hAnsi="Arial" w:cs="Arial"/>
          <w:b/>
          <w:bCs/>
          <w:rtl/>
        </w:rPr>
        <w:t>סקר על מתחם שמעון הצדיק, יהודייה וכרם ג'עוני</w:t>
      </w:r>
    </w:p>
    <w:p w:rsidR="00EB7D4A" w:rsidRPr="004A3568" w:rsidRDefault="00EB7D4A" w:rsidP="00EB7D4A">
      <w:pPr>
        <w:pStyle w:val="1"/>
        <w:numPr>
          <w:ilvl w:val="0"/>
          <w:numId w:val="24"/>
        </w:numPr>
        <w:rPr>
          <w:rFonts w:ascii="Arial" w:hAnsi="Arial" w:cs="Arial"/>
          <w:b/>
          <w:bCs/>
          <w:rtl/>
        </w:rPr>
      </w:pPr>
      <w:r w:rsidRPr="004A3568">
        <w:rPr>
          <w:rFonts w:ascii="Arial" w:hAnsi="Arial" w:cs="Arial"/>
          <w:b/>
          <w:bCs/>
          <w:rtl/>
        </w:rPr>
        <w:t>מגרש הנחלה- החלום ושברו</w:t>
      </w:r>
    </w:p>
    <w:p w:rsidR="00EB7D4A" w:rsidRPr="004A3568" w:rsidRDefault="00C117AF" w:rsidP="00EB7D4A">
      <w:pPr>
        <w:pStyle w:val="1"/>
        <w:numPr>
          <w:ilvl w:val="0"/>
          <w:numId w:val="24"/>
        </w:numPr>
        <w:rPr>
          <w:rFonts w:ascii="Arial" w:hAnsi="Arial" w:cs="Arial"/>
          <w:b/>
          <w:bCs/>
          <w:rtl/>
        </w:rPr>
      </w:pPr>
      <w:r>
        <w:rPr>
          <w:rFonts w:ascii="Arial" w:hAnsi="Arial" w:cs="Arial" w:hint="cs"/>
          <w:b/>
          <w:bCs/>
          <w:rtl/>
        </w:rPr>
        <w:t>החלום להתיישבות</w:t>
      </w:r>
      <w:r w:rsidR="00EB7D4A" w:rsidRPr="005162DD">
        <w:rPr>
          <w:rFonts w:ascii="Arial" w:hAnsi="Arial" w:cs="Arial" w:hint="cs"/>
          <w:b/>
          <w:bCs/>
          <w:rtl/>
        </w:rPr>
        <w:t xml:space="preserve"> בצל הבלוט הגדול</w:t>
      </w:r>
    </w:p>
    <w:p w:rsidR="00EB7D4A" w:rsidRPr="004A3568" w:rsidRDefault="00EB7D4A" w:rsidP="00EB7D4A">
      <w:pPr>
        <w:pStyle w:val="1"/>
        <w:numPr>
          <w:ilvl w:val="0"/>
          <w:numId w:val="24"/>
        </w:numPr>
        <w:rPr>
          <w:rFonts w:ascii="Arial" w:hAnsi="Arial" w:cs="Arial"/>
          <w:b/>
          <w:bCs/>
          <w:rtl/>
        </w:rPr>
      </w:pPr>
      <w:r w:rsidRPr="004A3568">
        <w:rPr>
          <w:rFonts w:ascii="Arial" w:hAnsi="Arial" w:cs="Arial"/>
          <w:b/>
          <w:bCs/>
          <w:rtl/>
        </w:rPr>
        <w:t>חיפוש מחט בערימת שחת</w:t>
      </w:r>
      <w:r w:rsidR="00C555D1">
        <w:rPr>
          <w:rFonts w:ascii="Arial" w:hAnsi="Arial" w:cs="Arial" w:hint="cs"/>
          <w:b/>
          <w:bCs/>
          <w:rtl/>
        </w:rPr>
        <w:t xml:space="preserve"> (איתור נכס משפחתי)</w:t>
      </w:r>
    </w:p>
    <w:p w:rsidR="002346E8" w:rsidRPr="002346E8" w:rsidRDefault="002346E8" w:rsidP="002346E8">
      <w:pPr>
        <w:pStyle w:val="1"/>
        <w:numPr>
          <w:ilvl w:val="0"/>
          <w:numId w:val="24"/>
        </w:numPr>
        <w:rPr>
          <w:rFonts w:ascii="Arial" w:hAnsi="Arial" w:cs="Arial"/>
          <w:b/>
          <w:bCs/>
        </w:rPr>
      </w:pPr>
      <w:r w:rsidRPr="002346E8">
        <w:rPr>
          <w:rFonts w:ascii="Arial" w:hAnsi="Arial" w:cs="Arial" w:hint="cs"/>
          <w:b/>
          <w:bCs/>
          <w:rtl/>
        </w:rPr>
        <w:t>הימשיכו מי השילוח ללכת לאט?</w:t>
      </w:r>
    </w:p>
    <w:p w:rsidR="002346E8" w:rsidRPr="002346E8" w:rsidRDefault="002346E8" w:rsidP="002346E8">
      <w:pPr>
        <w:rPr>
          <w:rtl/>
          <w:lang w:eastAsia="he-IL"/>
        </w:rPr>
      </w:pPr>
    </w:p>
    <w:p w:rsidR="00472FF6" w:rsidRDefault="00472FF6">
      <w:pPr>
        <w:bidi w:val="0"/>
        <w:rPr>
          <w:rFonts w:ascii="Times New Roman" w:eastAsia="Times New Roman" w:hAnsi="Times New Roman" w:cs="Narkisim"/>
          <w:b/>
          <w:bCs/>
          <w:sz w:val="20"/>
          <w:szCs w:val="40"/>
          <w:rtl/>
        </w:rPr>
      </w:pPr>
      <w:r>
        <w:rPr>
          <w:rtl/>
        </w:rPr>
        <w:br w:type="page"/>
      </w:r>
    </w:p>
    <w:p w:rsidR="00D767A9" w:rsidRPr="00A21479" w:rsidRDefault="00D767A9" w:rsidP="00D767A9">
      <w:pPr>
        <w:pStyle w:val="ad"/>
        <w:rPr>
          <w:u w:val="none"/>
          <w:rtl/>
        </w:rPr>
      </w:pPr>
      <w:r w:rsidRPr="00A21479">
        <w:rPr>
          <w:u w:val="none"/>
          <w:rtl/>
        </w:rPr>
        <w:lastRenderedPageBreak/>
        <w:t>רישום מקרקעין בישראל</w:t>
      </w:r>
    </w:p>
    <w:p w:rsidR="00D767A9" w:rsidRDefault="00D767A9" w:rsidP="00D767A9">
      <w:pPr>
        <w:rPr>
          <w:rtl/>
        </w:rPr>
      </w:pPr>
    </w:p>
    <w:p w:rsidR="00D767A9" w:rsidRDefault="00D767A9" w:rsidP="00D767A9">
      <w:pPr>
        <w:jc w:val="both"/>
        <w:rPr>
          <w:rtl/>
        </w:rPr>
      </w:pPr>
    </w:p>
    <w:p w:rsidR="00D767A9" w:rsidRDefault="00D767A9" w:rsidP="00D767A9">
      <w:pPr>
        <w:jc w:val="both"/>
        <w:rPr>
          <w:rtl/>
        </w:rPr>
      </w:pPr>
      <w:r>
        <w:rPr>
          <w:rtl/>
        </w:rPr>
        <w:t xml:space="preserve">מכר המקרקעין הקדום ביותר הידוע לנו  בישראל הוא מכר מערת המכפלה אותה רכש אברהם אבינו מעפרון </w:t>
      </w:r>
      <w:proofErr w:type="spellStart"/>
      <w:r>
        <w:rPr>
          <w:rtl/>
        </w:rPr>
        <w:t>החתי</w:t>
      </w:r>
      <w:proofErr w:type="spellEnd"/>
      <w:r>
        <w:rPr>
          <w:rtl/>
        </w:rPr>
        <w:t xml:space="preserve">. החתים היו אימפריה גדולה שהשתרעה על שטח עצום מהרי אסיה הקטנה (כיום טורקיה) ועד </w:t>
      </w:r>
      <w:proofErr w:type="spellStart"/>
      <w:r>
        <w:rPr>
          <w:rtl/>
        </w:rPr>
        <w:t>ק</w:t>
      </w:r>
      <w:r w:rsidR="00B708E3">
        <w:rPr>
          <w:rFonts w:hint="cs"/>
          <w:rtl/>
        </w:rPr>
        <w:t>ר</w:t>
      </w:r>
      <w:r>
        <w:rPr>
          <w:rtl/>
        </w:rPr>
        <w:t>ית</w:t>
      </w:r>
      <w:proofErr w:type="spellEnd"/>
      <w:r>
        <w:rPr>
          <w:rtl/>
        </w:rPr>
        <w:t xml:space="preserve">-ארבע.  אימפריה זו הגיעה לשיא כוחה בין המאה ה- 19 לבין המאה ה- 12 לפנה"ס.  המכר לאברהם אבינו נתקיים באמצע המאה השבע-עשרה לפנה"ס.  לממלכת החתים היה ארכיב עשיר כתוב בכתב יתדות על לוחות טין.  רק בתחילת המאה </w:t>
      </w:r>
      <w:r>
        <w:rPr>
          <w:rFonts w:hint="cs"/>
          <w:rtl/>
        </w:rPr>
        <w:t xml:space="preserve">ה-20 </w:t>
      </w:r>
      <w:r>
        <w:rPr>
          <w:rtl/>
        </w:rPr>
        <w:t xml:space="preserve"> נתגלה אוצר זה בחפירות שבוצעו </w:t>
      </w:r>
      <w:proofErr w:type="spellStart"/>
      <w:r>
        <w:rPr>
          <w:rtl/>
        </w:rPr>
        <w:t>בביגזאוי</w:t>
      </w:r>
      <w:proofErr w:type="spellEnd"/>
      <w:r>
        <w:rPr>
          <w:rtl/>
        </w:rPr>
        <w:t xml:space="preserve">, צפונית לאנקרה של היום, ורק בעקבות חשיפת ופענוח כתב היתדות </w:t>
      </w:r>
      <w:proofErr w:type="spellStart"/>
      <w:r>
        <w:rPr>
          <w:rtl/>
        </w:rPr>
        <w:t>החתי</w:t>
      </w:r>
      <w:proofErr w:type="spellEnd"/>
      <w:r>
        <w:rPr>
          <w:rtl/>
        </w:rPr>
        <w:t xml:space="preserve"> שהיה על לוחות החרס, נתגלה שאלה מכילים גם תעודות רישום של בעלות על מקרקעין  </w:t>
      </w:r>
      <w:r w:rsidR="00E4200E">
        <w:rPr>
          <w:rFonts w:hint="cs"/>
          <w:rtl/>
        </w:rPr>
        <w:t>(</w:t>
      </w:r>
      <w:r>
        <w:rPr>
          <w:rtl/>
        </w:rPr>
        <w:t>קושאנים).</w:t>
      </w:r>
    </w:p>
    <w:p w:rsidR="00D767A9" w:rsidRDefault="00D767A9" w:rsidP="00D767A9">
      <w:pPr>
        <w:jc w:val="both"/>
        <w:rPr>
          <w:rtl/>
        </w:rPr>
      </w:pPr>
      <w:r>
        <w:rPr>
          <w:rtl/>
        </w:rPr>
        <w:t xml:space="preserve">הקניית מקרקעין בישראל בימי קדם ולפני חורבן בית ראשון (650 </w:t>
      </w:r>
      <w:r>
        <w:t>–</w:t>
      </w:r>
      <w:r>
        <w:rPr>
          <w:rtl/>
        </w:rPr>
        <w:t xml:space="preserve"> 590 לפנה"ס) מתוארת בספר ירמיהו פרק ל"ב פסוקים ט' </w:t>
      </w:r>
      <w:r>
        <w:t>–</w:t>
      </w:r>
      <w:r>
        <w:rPr>
          <w:rtl/>
        </w:rPr>
        <w:t xml:space="preserve"> י"ד.  כאן רואים אנו חוקי קניין, ובהם תשלום תמורה, כתיבה בספר וחתימה בעדים, ומסירת ספר המקנה בפומבי כשהוא חתום בפני עדים וכשהוא נתון בכלי חרס למען יעמוד ימים רבים.  עינינו הרואות שאלמנטים של פומביות המכר, כתיבה בספר וחתימה בפני עדים, היו כבר בימי קדם. </w:t>
      </w:r>
    </w:p>
    <w:p w:rsidR="00D767A9" w:rsidRDefault="00D767A9" w:rsidP="00D767A9">
      <w:pPr>
        <w:jc w:val="both"/>
        <w:rPr>
          <w:rtl/>
        </w:rPr>
      </w:pPr>
      <w:r>
        <w:rPr>
          <w:rtl/>
        </w:rPr>
        <w:t xml:space="preserve">בזמנים המודרניים, כמו בימי קדם, רישום של מקרקעין </w:t>
      </w:r>
      <w:r>
        <w:rPr>
          <w:rFonts w:hint="cs"/>
          <w:rtl/>
        </w:rPr>
        <w:t>היה</w:t>
      </w:r>
      <w:r>
        <w:rPr>
          <w:rtl/>
        </w:rPr>
        <w:t xml:space="preserve"> חשוב הן לצורכי המדינה וסדריה, והן לתועלת האזרח, אשר יכול לדעת על פי עיון בפנקס המקרקעין מה היא הזכות הקניינית שיש  לבעל המקרקעין המבקש לעשות בהם עסקה, ואיזה שעבודים רובצים עליהם.</w:t>
      </w:r>
    </w:p>
    <w:p w:rsidR="00D767A9" w:rsidRDefault="00D767A9" w:rsidP="00D767A9">
      <w:pPr>
        <w:jc w:val="both"/>
        <w:rPr>
          <w:rtl/>
        </w:rPr>
      </w:pPr>
      <w:r>
        <w:rPr>
          <w:rtl/>
        </w:rPr>
        <w:t xml:space="preserve">מפעל רישום הקרקעות המקיף הראשון של סוריה וארץ-ישראל, נערך, כנראה, בשנת 1313 על ידי הסולטן </w:t>
      </w:r>
      <w:proofErr w:type="spellStart"/>
      <w:r>
        <w:rPr>
          <w:rtl/>
        </w:rPr>
        <w:t>הממלוכי</w:t>
      </w:r>
      <w:proofErr w:type="spellEnd"/>
      <w:r>
        <w:rPr>
          <w:rtl/>
        </w:rPr>
        <w:t xml:space="preserve"> </w:t>
      </w:r>
      <w:proofErr w:type="spellStart"/>
      <w:r>
        <w:rPr>
          <w:rtl/>
        </w:rPr>
        <w:t>אנ</w:t>
      </w:r>
      <w:proofErr w:type="spellEnd"/>
      <w:r>
        <w:rPr>
          <w:rtl/>
        </w:rPr>
        <w:t xml:space="preserve">-נאצר מוחמד בן </w:t>
      </w:r>
      <w:proofErr w:type="spellStart"/>
      <w:r>
        <w:rPr>
          <w:rtl/>
        </w:rPr>
        <w:t>קלאון</w:t>
      </w:r>
      <w:proofErr w:type="spellEnd"/>
      <w:r>
        <w:rPr>
          <w:rtl/>
        </w:rPr>
        <w:t xml:space="preserve">.  מאז נערכו עוד כמה סקרים </w:t>
      </w:r>
      <w:proofErr w:type="spellStart"/>
      <w:r>
        <w:rPr>
          <w:rtl/>
        </w:rPr>
        <w:t>קדסטריים</w:t>
      </w:r>
      <w:proofErr w:type="spellEnd"/>
      <w:r>
        <w:rPr>
          <w:rtl/>
        </w:rPr>
        <w:t xml:space="preserve">, כגון בעשור הראשון למאה השבע-עשרה, ובימיו של מוחמד עלי, במחצית הראשונה של המאה ה- 19.  כמו בשטחי חיים אחרים, גם הניסיון שנרכש בעריכת סקרי קרקעות בארצות אירופה, החל חודר בהדרגה לארצנו.  בשנת 1848 שתפו </w:t>
      </w:r>
      <w:proofErr w:type="spellStart"/>
      <w:r>
        <w:rPr>
          <w:rtl/>
        </w:rPr>
        <w:t>העות'מנים</w:t>
      </w:r>
      <w:proofErr w:type="spellEnd"/>
      <w:r>
        <w:rPr>
          <w:rtl/>
        </w:rPr>
        <w:t xml:space="preserve"> שלושה מהנדסים פרוסיים בסקר </w:t>
      </w:r>
      <w:proofErr w:type="spellStart"/>
      <w:r>
        <w:rPr>
          <w:rtl/>
        </w:rPr>
        <w:t>הקדסטרי</w:t>
      </w:r>
      <w:proofErr w:type="spellEnd"/>
      <w:r>
        <w:rPr>
          <w:rtl/>
        </w:rPr>
        <w:t xml:space="preserve"> שהחל אז בלבנון; ובמהלך המאה ה- 19 התחילו לערוך במצרים סקר רישום קרקעות לפי הדוגמא האירופית שבמהלכו שילבו בו מדידות ומיפוי חלקות קרקע (ר' </w:t>
      </w:r>
      <w:proofErr w:type="spellStart"/>
      <w:r>
        <w:rPr>
          <w:rtl/>
        </w:rPr>
        <w:t>א.ב.ג</w:t>
      </w:r>
      <w:proofErr w:type="spellEnd"/>
      <w:r>
        <w:rPr>
          <w:rtl/>
        </w:rPr>
        <w:t xml:space="preserve">. פולק </w:t>
      </w:r>
      <w:r>
        <w:t>–</w:t>
      </w:r>
      <w:r>
        <w:rPr>
          <w:rtl/>
        </w:rPr>
        <w:t xml:space="preserve"> לתולדות </w:t>
      </w:r>
      <w:proofErr w:type="spellStart"/>
      <w:r>
        <w:rPr>
          <w:rtl/>
        </w:rPr>
        <w:t>הקדסטרים</w:t>
      </w:r>
      <w:proofErr w:type="spellEnd"/>
      <w:r>
        <w:rPr>
          <w:rtl/>
        </w:rPr>
        <w:t xml:space="preserve"> בארץ-ישראל ובארצות השכנות ((המשק השיתופי חוברות 17 ו- 18 משנת 1937 עמודים 327 </w:t>
      </w:r>
      <w:r>
        <w:t>–</w:t>
      </w:r>
      <w:r>
        <w:rPr>
          <w:rtl/>
        </w:rPr>
        <w:t xml:space="preserve"> 329; וכן חוברות 19 </w:t>
      </w:r>
      <w:r>
        <w:t>–</w:t>
      </w:r>
      <w:r>
        <w:rPr>
          <w:rtl/>
        </w:rPr>
        <w:t xml:space="preserve"> 20 משנת 1937 עמודים 356 </w:t>
      </w:r>
      <w:r>
        <w:t>–</w:t>
      </w:r>
      <w:r>
        <w:rPr>
          <w:rtl/>
        </w:rPr>
        <w:t xml:space="preserve"> 358)); וכן ראה דב גביש </w:t>
      </w:r>
      <w:r>
        <w:t>–</w:t>
      </w:r>
      <w:r>
        <w:rPr>
          <w:rtl/>
        </w:rPr>
        <w:t xml:space="preserve"> קרקע ומפה, הוצאת יד בן-צבי עמוד 31; וכן ראה א. הללי </w:t>
      </w:r>
      <w:r>
        <w:t>–</w:t>
      </w:r>
      <w:r>
        <w:rPr>
          <w:rtl/>
        </w:rPr>
        <w:t xml:space="preserve"> ארצות הגליל ב' חיפה 1983, עמודים 575 </w:t>
      </w:r>
      <w:r>
        <w:t>–</w:t>
      </w:r>
      <w:r>
        <w:rPr>
          <w:rtl/>
        </w:rPr>
        <w:t xml:space="preserve"> 610 </w:t>
      </w:r>
      <w:r>
        <w:t>–</w:t>
      </w:r>
      <w:r>
        <w:rPr>
          <w:rtl/>
        </w:rPr>
        <w:t xml:space="preserve"> ברשימתו "הזכויות במקרקעין, רקע היסטורי כללי של התפתחות הקניין בארץ").</w:t>
      </w:r>
    </w:p>
    <w:p w:rsidR="00D767A9" w:rsidRDefault="00D767A9" w:rsidP="00D767A9">
      <w:pPr>
        <w:jc w:val="both"/>
        <w:rPr>
          <w:rtl/>
        </w:rPr>
      </w:pPr>
    </w:p>
    <w:p w:rsidR="00D767A9" w:rsidRDefault="00D767A9" w:rsidP="00D767A9">
      <w:pPr>
        <w:jc w:val="both"/>
        <w:rPr>
          <w:rtl/>
        </w:rPr>
      </w:pPr>
      <w:r>
        <w:rPr>
          <w:rtl/>
        </w:rPr>
        <w:t xml:space="preserve">השיטה העות'מנית שהייתה נוהגת בארץ לפני הכיבוש הבריטי, ואשר הופעלה בישראל עד לחוק המקרקעין תשכ"ט </w:t>
      </w:r>
      <w:r>
        <w:t>–</w:t>
      </w:r>
      <w:r>
        <w:rPr>
          <w:rtl/>
        </w:rPr>
        <w:t xml:space="preserve"> 1970, בנוגע לרישום זכות בעלות על קרקעות מולק וזכות השימוש ואכילת פרות (תצרוף) על קרקעות מירי </w:t>
      </w:r>
      <w:proofErr w:type="spellStart"/>
      <w:r>
        <w:rPr>
          <w:rtl/>
        </w:rPr>
        <w:t>ומוקופה</w:t>
      </w:r>
      <w:proofErr w:type="spellEnd"/>
      <w:r>
        <w:rPr>
          <w:rtl/>
        </w:rPr>
        <w:t xml:space="preserve">, מתוארת בקצרה כך:  בקושטא, בירת מדינת </w:t>
      </w:r>
      <w:proofErr w:type="spellStart"/>
      <w:r>
        <w:rPr>
          <w:rtl/>
        </w:rPr>
        <w:t>העות'מנים</w:t>
      </w:r>
      <w:proofErr w:type="spellEnd"/>
      <w:r>
        <w:rPr>
          <w:rtl/>
        </w:rPr>
        <w:t xml:space="preserve"> דאז, היה משרד מרכזי, הידוע בשם </w:t>
      </w:r>
      <w:proofErr w:type="spellStart"/>
      <w:r>
        <w:rPr>
          <w:rtl/>
        </w:rPr>
        <w:t>דפתאר</w:t>
      </w:r>
      <w:proofErr w:type="spellEnd"/>
      <w:r>
        <w:rPr>
          <w:rtl/>
        </w:rPr>
        <w:t xml:space="preserve"> </w:t>
      </w:r>
      <w:proofErr w:type="spellStart"/>
      <w:r>
        <w:rPr>
          <w:rtl/>
        </w:rPr>
        <w:t>חקאני</w:t>
      </w:r>
      <w:proofErr w:type="spellEnd"/>
      <w:r>
        <w:rPr>
          <w:rtl/>
        </w:rPr>
        <w:t xml:space="preserve">.  משרד זה, יחד עם המשרדים המקומיים באזורי השליטה, עסק </w:t>
      </w:r>
      <w:r w:rsidR="00E4200E">
        <w:rPr>
          <w:rFonts w:hint="cs"/>
          <w:rtl/>
        </w:rPr>
        <w:t>ב</w:t>
      </w:r>
      <w:r>
        <w:rPr>
          <w:rtl/>
        </w:rPr>
        <w:t xml:space="preserve">רישום הקרקעות.  משרד זה היה רק משרד לרישום ומתן שטרי טאבו, בנוגע לזכות בעלות, זכות שימוש, </w:t>
      </w:r>
      <w:proofErr w:type="spellStart"/>
      <w:r>
        <w:rPr>
          <w:rtl/>
        </w:rPr>
        <w:t>איפותיקי</w:t>
      </w:r>
      <w:proofErr w:type="spellEnd"/>
      <w:r>
        <w:rPr>
          <w:rtl/>
        </w:rPr>
        <w:t>, וכדומה.  החוק העות'מני חייב את רישום המקרקעין בפנקסי המקרקעין בכל מקרה של העברת בעלות.  שום מדידות מדויקות לא נעשו, וספרים מקומיים, שיראו בדיוק את האחוזות ואת שטחן, לא היו.</w:t>
      </w:r>
    </w:p>
    <w:p w:rsidR="00D767A9" w:rsidRDefault="00D767A9" w:rsidP="00D767A9">
      <w:pPr>
        <w:jc w:val="both"/>
        <w:rPr>
          <w:rtl/>
        </w:rPr>
      </w:pPr>
    </w:p>
    <w:p w:rsidR="00D767A9" w:rsidRDefault="00D767A9" w:rsidP="00D767A9">
      <w:pPr>
        <w:jc w:val="both"/>
        <w:rPr>
          <w:rtl/>
        </w:rPr>
      </w:pPr>
      <w:r>
        <w:rPr>
          <w:rtl/>
        </w:rPr>
        <w:lastRenderedPageBreak/>
        <w:t xml:space="preserve">רשימות הדפתר </w:t>
      </w:r>
      <w:proofErr w:type="spellStart"/>
      <w:r>
        <w:rPr>
          <w:rtl/>
        </w:rPr>
        <w:t>חקאני</w:t>
      </w:r>
      <w:proofErr w:type="spellEnd"/>
      <w:r>
        <w:rPr>
          <w:rtl/>
        </w:rPr>
        <w:t>, המרכזי ואלה של הטאבו המקומי, היו כוללות, על פי רוב, רק שמות של הבעלים, מקום הקרקע, מינה, גבולותיה שלרוב סומנו על ידי שמות השכנים</w:t>
      </w:r>
      <w:r w:rsidR="00E77276">
        <w:rPr>
          <w:rFonts w:hint="cs"/>
          <w:rtl/>
        </w:rPr>
        <w:t xml:space="preserve"> הגובלים</w:t>
      </w:r>
      <w:r>
        <w:rPr>
          <w:rtl/>
        </w:rPr>
        <w:t xml:space="preserve"> או עצמים שבשטח, ולפעמים</w:t>
      </w:r>
      <w:r w:rsidR="00295DC1">
        <w:rPr>
          <w:rFonts w:hint="cs"/>
          <w:rtl/>
        </w:rPr>
        <w:t xml:space="preserve"> בציון גודל השטח</w:t>
      </w:r>
      <w:r>
        <w:rPr>
          <w:rtl/>
        </w:rPr>
        <w:t xml:space="preserve"> שבכל אופן </w:t>
      </w:r>
      <w:r w:rsidR="00363390">
        <w:rPr>
          <w:rFonts w:hint="cs"/>
          <w:rtl/>
        </w:rPr>
        <w:t>לא היה</w:t>
      </w:r>
      <w:r>
        <w:rPr>
          <w:rtl/>
        </w:rPr>
        <w:t xml:space="preserve"> מדויק. רשימות אלה היו מבוססות על רשימות מקומיות, שנערכו שלוש מאות ויותר שנה לפני כן .  הממשלה העות'מנית התכוננה לסדר </w:t>
      </w:r>
      <w:proofErr w:type="spellStart"/>
      <w:r>
        <w:rPr>
          <w:rtl/>
        </w:rPr>
        <w:t>קדסטר</w:t>
      </w:r>
      <w:proofErr w:type="spellEnd"/>
      <w:r>
        <w:rPr>
          <w:rtl/>
        </w:rPr>
        <w:t xml:space="preserve"> כבר בשנת 1860, אבל הדבר לא עלה בידה.</w:t>
      </w:r>
    </w:p>
    <w:p w:rsidR="00D767A9" w:rsidRDefault="00D767A9" w:rsidP="00D767A9">
      <w:pPr>
        <w:jc w:val="both"/>
        <w:rPr>
          <w:rtl/>
        </w:rPr>
      </w:pPr>
      <w:r>
        <w:rPr>
          <w:rtl/>
        </w:rPr>
        <w:t xml:space="preserve">הרישום בספרי האחוזה היה מסודר באופן פרימיטיבי, על כל החסרונות שיש בשיטה, שאינה כוללת </w:t>
      </w:r>
      <w:proofErr w:type="spellStart"/>
      <w:r>
        <w:rPr>
          <w:rtl/>
        </w:rPr>
        <w:t>קדסטר</w:t>
      </w:r>
      <w:proofErr w:type="spellEnd"/>
      <w:r>
        <w:rPr>
          <w:rtl/>
        </w:rPr>
        <w:t xml:space="preserve"> ומדידות מדויקות.  עבודת הרישום הייתה מבוססת על חוק הקרקעות משנת 1274 הג'רה (1858), על חוק הטאבו משנת 1275 הג'רה (1858), ועל ההוראות לחוק הטאבו משנת 1276 הג'רה (1859).  בשעת הרישום התחשבו במשרדים אלה עם הוראות דפתר </w:t>
      </w:r>
      <w:proofErr w:type="spellStart"/>
      <w:r>
        <w:rPr>
          <w:rtl/>
        </w:rPr>
        <w:t>חקאני</w:t>
      </w:r>
      <w:proofErr w:type="spellEnd"/>
      <w:r>
        <w:rPr>
          <w:rtl/>
        </w:rPr>
        <w:t xml:space="preserve"> המרכזי.  הקרקעות היו נרשמות במשרדים המקומיים על יסוד יומנים (</w:t>
      </w:r>
      <w:proofErr w:type="spellStart"/>
      <w:r>
        <w:rPr>
          <w:rtl/>
        </w:rPr>
        <w:t>יוקלמה</w:t>
      </w:r>
      <w:proofErr w:type="spellEnd"/>
      <w:r>
        <w:rPr>
          <w:rtl/>
        </w:rPr>
        <w:t xml:space="preserve">),  והיו נותנים קושאנים זמניים, ואת הקושאן </w:t>
      </w:r>
      <w:proofErr w:type="spellStart"/>
      <w:r>
        <w:rPr>
          <w:rtl/>
        </w:rPr>
        <w:t>האמיתי</w:t>
      </w:r>
      <w:proofErr w:type="spellEnd"/>
      <w:r>
        <w:rPr>
          <w:rtl/>
        </w:rPr>
        <w:t xml:space="preserve"> היו מקבלים רק אחרי אישור הקושאן בקושטא ברישום בדפתר </w:t>
      </w:r>
      <w:proofErr w:type="spellStart"/>
      <w:r>
        <w:rPr>
          <w:rtl/>
        </w:rPr>
        <w:t>חקאני</w:t>
      </w:r>
      <w:proofErr w:type="spellEnd"/>
      <w:r>
        <w:rPr>
          <w:rtl/>
        </w:rPr>
        <w:t xml:space="preserve"> המרכזי.</w:t>
      </w:r>
    </w:p>
    <w:p w:rsidR="00D767A9" w:rsidRDefault="00D767A9" w:rsidP="00D767A9">
      <w:pPr>
        <w:jc w:val="both"/>
        <w:rPr>
          <w:rtl/>
        </w:rPr>
      </w:pPr>
      <w:r>
        <w:rPr>
          <w:rtl/>
        </w:rPr>
        <w:t xml:space="preserve">לפי ההוראות לחוק הטאבו משנת 1276 הג'רה (1859), אין אדם רשאי להחזיק בקרקעות מירי </w:t>
      </w:r>
      <w:proofErr w:type="spellStart"/>
      <w:r>
        <w:rPr>
          <w:rtl/>
        </w:rPr>
        <w:t>ומוקופה</w:t>
      </w:r>
      <w:proofErr w:type="spellEnd"/>
      <w:r>
        <w:rPr>
          <w:rtl/>
        </w:rPr>
        <w:t>, בלי שיהיה בידיו שטר טאבו.</w:t>
      </w:r>
    </w:p>
    <w:p w:rsidR="00D767A9" w:rsidRDefault="00D767A9" w:rsidP="00D767A9">
      <w:pPr>
        <w:jc w:val="both"/>
        <w:rPr>
          <w:rtl/>
        </w:rPr>
      </w:pPr>
      <w:r>
        <w:rPr>
          <w:rtl/>
        </w:rPr>
        <w:t xml:space="preserve">המחזיק בקרקע מולק, רשאי היה להסתמך גם על </w:t>
      </w:r>
      <w:proofErr w:type="spellStart"/>
      <w:r>
        <w:rPr>
          <w:rtl/>
        </w:rPr>
        <w:t>פסקיו</w:t>
      </w:r>
      <w:proofErr w:type="spellEnd"/>
      <w:r>
        <w:rPr>
          <w:rtl/>
        </w:rPr>
        <w:t xml:space="preserve"> של בית דין דתי (</w:t>
      </w:r>
      <w:proofErr w:type="spellStart"/>
      <w:r>
        <w:rPr>
          <w:rtl/>
        </w:rPr>
        <w:t>היג'ה</w:t>
      </w:r>
      <w:proofErr w:type="spellEnd"/>
      <w:r>
        <w:rPr>
          <w:rtl/>
        </w:rPr>
        <w:t xml:space="preserve"> שרעיה) כראייה לבעלותו על קרקע מולק.</w:t>
      </w:r>
    </w:p>
    <w:p w:rsidR="00D767A9" w:rsidRDefault="00D767A9" w:rsidP="00D767A9">
      <w:pPr>
        <w:jc w:val="both"/>
        <w:rPr>
          <w:rtl/>
        </w:rPr>
      </w:pPr>
      <w:r>
        <w:rPr>
          <w:rtl/>
        </w:rPr>
        <w:t xml:space="preserve">החוק בתקופת </w:t>
      </w:r>
      <w:proofErr w:type="spellStart"/>
      <w:r>
        <w:rPr>
          <w:rtl/>
        </w:rPr>
        <w:t>העות'מנים</w:t>
      </w:r>
      <w:proofErr w:type="spellEnd"/>
      <w:r>
        <w:rPr>
          <w:rtl/>
        </w:rPr>
        <w:t xml:space="preserve"> קבע חמישה סוגי קרקעות:</w:t>
      </w:r>
    </w:p>
    <w:p w:rsidR="00D767A9" w:rsidRDefault="00D767A9" w:rsidP="00D767A9">
      <w:pPr>
        <w:numPr>
          <w:ilvl w:val="0"/>
          <w:numId w:val="1"/>
        </w:numPr>
        <w:spacing w:after="0" w:line="240" w:lineRule="auto"/>
        <w:jc w:val="both"/>
        <w:rPr>
          <w:rtl/>
        </w:rPr>
      </w:pPr>
      <w:r>
        <w:rPr>
          <w:rtl/>
        </w:rPr>
        <w:t>קרקע מולק, שהיא קניינו הפרטי של אדם.  על קרקע זו חל</w:t>
      </w:r>
      <w:r>
        <w:rPr>
          <w:rFonts w:hint="cs"/>
          <w:rtl/>
        </w:rPr>
        <w:t>ו</w:t>
      </w:r>
      <w:r>
        <w:rPr>
          <w:rtl/>
        </w:rPr>
        <w:t xml:space="preserve"> דיני המג'לה והחוק משנת 1291 הג'רה (1874).</w:t>
      </w:r>
    </w:p>
    <w:p w:rsidR="00D767A9" w:rsidRDefault="00D767A9" w:rsidP="00D767A9">
      <w:pPr>
        <w:numPr>
          <w:ilvl w:val="0"/>
          <w:numId w:val="1"/>
        </w:numPr>
        <w:spacing w:after="0" w:line="240" w:lineRule="auto"/>
        <w:jc w:val="both"/>
        <w:rPr>
          <w:rtl/>
        </w:rPr>
      </w:pPr>
      <w:r>
        <w:rPr>
          <w:rtl/>
        </w:rPr>
        <w:t xml:space="preserve"> קרקע מירי </w:t>
      </w:r>
      <w:r>
        <w:t>–</w:t>
      </w:r>
      <w:r>
        <w:rPr>
          <w:rtl/>
        </w:rPr>
        <w:t xml:space="preserve"> שהיא מנכסי המלכות.  בעל קרקע מירי שהחזיק בה עם שטר טאבו היה רשאי להעבירה לאחר, אך העברה בלי </w:t>
      </w:r>
      <w:proofErr w:type="spellStart"/>
      <w:r>
        <w:rPr>
          <w:rtl/>
        </w:rPr>
        <w:t>רשיון</w:t>
      </w:r>
      <w:proofErr w:type="spellEnd"/>
      <w:r>
        <w:rPr>
          <w:rtl/>
        </w:rPr>
        <w:t xml:space="preserve"> הממשלה הייתה בטלה.</w:t>
      </w:r>
    </w:p>
    <w:p w:rsidR="00D767A9" w:rsidRDefault="00D767A9" w:rsidP="00D767A9">
      <w:pPr>
        <w:numPr>
          <w:ilvl w:val="0"/>
          <w:numId w:val="1"/>
        </w:numPr>
        <w:spacing w:after="0" w:line="240" w:lineRule="auto"/>
        <w:jc w:val="both"/>
        <w:rPr>
          <w:rtl/>
        </w:rPr>
      </w:pPr>
      <w:r>
        <w:rPr>
          <w:rtl/>
        </w:rPr>
        <w:t xml:space="preserve"> קרקע הקדש (וקף).</w:t>
      </w:r>
    </w:p>
    <w:p w:rsidR="00D767A9" w:rsidRDefault="00D767A9" w:rsidP="00D767A9">
      <w:pPr>
        <w:numPr>
          <w:ilvl w:val="0"/>
          <w:numId w:val="1"/>
        </w:numPr>
        <w:spacing w:after="0" w:line="240" w:lineRule="auto"/>
        <w:jc w:val="both"/>
        <w:rPr>
          <w:rtl/>
        </w:rPr>
      </w:pPr>
      <w:r>
        <w:rPr>
          <w:rtl/>
        </w:rPr>
        <w:t xml:space="preserve"> קרקע שברשות הרבים ושנועדה לשימוש לצורכי הציבור (</w:t>
      </w:r>
      <w:proofErr w:type="spellStart"/>
      <w:r>
        <w:rPr>
          <w:rtl/>
        </w:rPr>
        <w:t>ארדי</w:t>
      </w:r>
      <w:proofErr w:type="spellEnd"/>
      <w:r>
        <w:rPr>
          <w:rtl/>
        </w:rPr>
        <w:t xml:space="preserve"> </w:t>
      </w:r>
      <w:proofErr w:type="spellStart"/>
      <w:r>
        <w:rPr>
          <w:rtl/>
        </w:rPr>
        <w:t>מתרוקה</w:t>
      </w:r>
      <w:proofErr w:type="spellEnd"/>
      <w:r>
        <w:rPr>
          <w:rtl/>
        </w:rPr>
        <w:t>).</w:t>
      </w:r>
    </w:p>
    <w:p w:rsidR="00D767A9" w:rsidRDefault="00D767A9" w:rsidP="00D767A9">
      <w:pPr>
        <w:numPr>
          <w:ilvl w:val="0"/>
          <w:numId w:val="1"/>
        </w:numPr>
        <w:spacing w:after="0" w:line="240" w:lineRule="auto"/>
        <w:jc w:val="both"/>
        <w:rPr>
          <w:rtl/>
        </w:rPr>
      </w:pPr>
      <w:r>
        <w:rPr>
          <w:rtl/>
        </w:rPr>
        <w:t xml:space="preserve"> קרקע מתה, אדמת טרשים שמרוחקת ממקום ישוב (</w:t>
      </w:r>
      <w:proofErr w:type="spellStart"/>
      <w:r>
        <w:rPr>
          <w:rtl/>
        </w:rPr>
        <w:t>ארדי</w:t>
      </w:r>
      <w:proofErr w:type="spellEnd"/>
      <w:r>
        <w:rPr>
          <w:rtl/>
        </w:rPr>
        <w:t xml:space="preserve"> </w:t>
      </w:r>
      <w:proofErr w:type="spellStart"/>
      <w:r>
        <w:rPr>
          <w:rtl/>
        </w:rPr>
        <w:t>מואת</w:t>
      </w:r>
      <w:proofErr w:type="spellEnd"/>
      <w:r>
        <w:rPr>
          <w:rtl/>
        </w:rPr>
        <w:t>).</w:t>
      </w:r>
    </w:p>
    <w:p w:rsidR="00D767A9" w:rsidRDefault="00D767A9" w:rsidP="00D767A9">
      <w:pPr>
        <w:jc w:val="both"/>
        <w:rPr>
          <w:rtl/>
        </w:rPr>
      </w:pPr>
    </w:p>
    <w:p w:rsidR="00D767A9" w:rsidRDefault="00D767A9" w:rsidP="00D767A9">
      <w:pPr>
        <w:jc w:val="both"/>
        <w:rPr>
          <w:rtl/>
        </w:rPr>
      </w:pPr>
      <w:r>
        <w:rPr>
          <w:rtl/>
        </w:rPr>
        <w:t>בתקופה העות'מנית חלו בארץ החוקים הבאים:</w:t>
      </w:r>
    </w:p>
    <w:p w:rsidR="00D767A9" w:rsidRDefault="00D767A9" w:rsidP="00D767A9">
      <w:pPr>
        <w:numPr>
          <w:ilvl w:val="0"/>
          <w:numId w:val="2"/>
        </w:numPr>
        <w:spacing w:after="0" w:line="240" w:lineRule="auto"/>
        <w:jc w:val="both"/>
        <w:rPr>
          <w:rtl/>
        </w:rPr>
      </w:pPr>
      <w:r>
        <w:rPr>
          <w:rtl/>
        </w:rPr>
        <w:t xml:space="preserve">חוק הקרקעות העות'מני משנת 1274 </w:t>
      </w:r>
      <w:proofErr w:type="spellStart"/>
      <w:r>
        <w:rPr>
          <w:rtl/>
        </w:rPr>
        <w:t>הג'רא</w:t>
      </w:r>
      <w:proofErr w:type="spellEnd"/>
      <w:r>
        <w:rPr>
          <w:rtl/>
        </w:rPr>
        <w:t xml:space="preserve"> (1858).</w:t>
      </w:r>
    </w:p>
    <w:p w:rsidR="00D767A9" w:rsidRDefault="00D767A9" w:rsidP="00D767A9">
      <w:pPr>
        <w:numPr>
          <w:ilvl w:val="0"/>
          <w:numId w:val="2"/>
        </w:numPr>
        <w:spacing w:after="0" w:line="240" w:lineRule="auto"/>
        <w:jc w:val="both"/>
        <w:rPr>
          <w:rtl/>
        </w:rPr>
      </w:pPr>
      <w:r>
        <w:rPr>
          <w:rtl/>
        </w:rPr>
        <w:t xml:space="preserve"> חוק על סדרי הטאבו משנת 1275 </w:t>
      </w:r>
      <w:proofErr w:type="spellStart"/>
      <w:r>
        <w:rPr>
          <w:rtl/>
        </w:rPr>
        <w:t>הג'רא</w:t>
      </w:r>
      <w:proofErr w:type="spellEnd"/>
      <w:r>
        <w:rPr>
          <w:rtl/>
        </w:rPr>
        <w:t xml:space="preserve"> (1858).</w:t>
      </w:r>
    </w:p>
    <w:p w:rsidR="00D767A9" w:rsidRDefault="00D767A9" w:rsidP="00D767A9">
      <w:pPr>
        <w:numPr>
          <w:ilvl w:val="0"/>
          <w:numId w:val="2"/>
        </w:numPr>
        <w:spacing w:after="0" w:line="240" w:lineRule="auto"/>
        <w:jc w:val="both"/>
        <w:rPr>
          <w:rtl/>
        </w:rPr>
      </w:pPr>
      <w:r>
        <w:rPr>
          <w:rtl/>
        </w:rPr>
        <w:t xml:space="preserve"> הוראות בנוגע לשטרי טאבו בחוק הטאבו משנת 1277 </w:t>
      </w:r>
      <w:proofErr w:type="spellStart"/>
      <w:r>
        <w:rPr>
          <w:rtl/>
        </w:rPr>
        <w:t>הג'רא</w:t>
      </w:r>
      <w:proofErr w:type="spellEnd"/>
      <w:r>
        <w:rPr>
          <w:rtl/>
        </w:rPr>
        <w:t xml:space="preserve"> (1860).</w:t>
      </w:r>
    </w:p>
    <w:p w:rsidR="00D767A9" w:rsidRDefault="00D767A9" w:rsidP="00D767A9">
      <w:pPr>
        <w:numPr>
          <w:ilvl w:val="0"/>
          <w:numId w:val="2"/>
        </w:numPr>
        <w:spacing w:after="0" w:line="240" w:lineRule="auto"/>
        <w:jc w:val="both"/>
        <w:rPr>
          <w:rtl/>
        </w:rPr>
      </w:pPr>
      <w:r>
        <w:rPr>
          <w:rtl/>
        </w:rPr>
        <w:t xml:space="preserve"> חוק הירושה בנכסי דלא ניידי משנת 1331 </w:t>
      </w:r>
      <w:proofErr w:type="spellStart"/>
      <w:r>
        <w:rPr>
          <w:rtl/>
        </w:rPr>
        <w:t>הג'רא</w:t>
      </w:r>
      <w:proofErr w:type="spellEnd"/>
      <w:r>
        <w:rPr>
          <w:rtl/>
        </w:rPr>
        <w:t xml:space="preserve"> (1913) על פיו יורשות גם הבנות, בעוד שלפי דיני הירושה במשפט העברי, הבנות אינן יורשות.</w:t>
      </w:r>
    </w:p>
    <w:p w:rsidR="00D767A9" w:rsidRDefault="00D767A9" w:rsidP="00D767A9">
      <w:pPr>
        <w:numPr>
          <w:ilvl w:val="0"/>
          <w:numId w:val="2"/>
        </w:numPr>
        <w:spacing w:after="0" w:line="240" w:lineRule="auto"/>
        <w:jc w:val="both"/>
        <w:rPr>
          <w:rtl/>
        </w:rPr>
      </w:pPr>
      <w:r>
        <w:rPr>
          <w:rtl/>
        </w:rPr>
        <w:t xml:space="preserve"> חוק העברת נכסי דלא ניידי 1331 </w:t>
      </w:r>
      <w:proofErr w:type="spellStart"/>
      <w:r>
        <w:rPr>
          <w:rtl/>
        </w:rPr>
        <w:t>הג'רא</w:t>
      </w:r>
      <w:proofErr w:type="spellEnd"/>
      <w:r>
        <w:rPr>
          <w:rtl/>
        </w:rPr>
        <w:t xml:space="preserve"> (1913).</w:t>
      </w:r>
    </w:p>
    <w:p w:rsidR="00D767A9" w:rsidRDefault="00D767A9" w:rsidP="00D767A9">
      <w:pPr>
        <w:numPr>
          <w:ilvl w:val="0"/>
          <w:numId w:val="2"/>
        </w:numPr>
        <w:spacing w:after="0" w:line="240" w:lineRule="auto"/>
        <w:jc w:val="both"/>
        <w:rPr>
          <w:rtl/>
        </w:rPr>
      </w:pPr>
      <w:r>
        <w:rPr>
          <w:rtl/>
        </w:rPr>
        <w:t xml:space="preserve"> חוק שכירות של נכסי דלא ניידי 1299 </w:t>
      </w:r>
      <w:proofErr w:type="spellStart"/>
      <w:r>
        <w:rPr>
          <w:rtl/>
        </w:rPr>
        <w:t>הג'רא</w:t>
      </w:r>
      <w:proofErr w:type="spellEnd"/>
      <w:r>
        <w:rPr>
          <w:rtl/>
        </w:rPr>
        <w:t xml:space="preserve"> (1882).</w:t>
      </w:r>
    </w:p>
    <w:p w:rsidR="00D767A9" w:rsidRDefault="00D767A9" w:rsidP="00D767A9">
      <w:pPr>
        <w:numPr>
          <w:ilvl w:val="0"/>
          <w:numId w:val="2"/>
        </w:numPr>
        <w:spacing w:after="0" w:line="240" w:lineRule="auto"/>
        <w:jc w:val="both"/>
        <w:rPr>
          <w:rtl/>
        </w:rPr>
      </w:pPr>
      <w:r>
        <w:rPr>
          <w:rtl/>
        </w:rPr>
        <w:t xml:space="preserve"> חוק המשכנתאות העות'מני משנת 1331 </w:t>
      </w:r>
      <w:proofErr w:type="spellStart"/>
      <w:r>
        <w:rPr>
          <w:rtl/>
        </w:rPr>
        <w:t>הג'רא</w:t>
      </w:r>
      <w:proofErr w:type="spellEnd"/>
      <w:r>
        <w:rPr>
          <w:rtl/>
        </w:rPr>
        <w:t xml:space="preserve"> (1913).</w:t>
      </w:r>
    </w:p>
    <w:p w:rsidR="00D767A9" w:rsidRDefault="00D767A9" w:rsidP="00D767A9">
      <w:pPr>
        <w:numPr>
          <w:ilvl w:val="0"/>
          <w:numId w:val="2"/>
        </w:numPr>
        <w:spacing w:after="0" w:line="240" w:lineRule="auto"/>
        <w:jc w:val="both"/>
        <w:rPr>
          <w:rtl/>
        </w:rPr>
      </w:pPr>
      <w:r>
        <w:rPr>
          <w:rtl/>
        </w:rPr>
        <w:t xml:space="preserve"> חוק חלוקת נכסי דלא ניידי משותפים 1332 </w:t>
      </w:r>
      <w:proofErr w:type="spellStart"/>
      <w:r>
        <w:rPr>
          <w:rtl/>
        </w:rPr>
        <w:t>הג'רא</w:t>
      </w:r>
      <w:proofErr w:type="spellEnd"/>
      <w:r>
        <w:rPr>
          <w:rtl/>
        </w:rPr>
        <w:t xml:space="preserve"> (1913).</w:t>
      </w:r>
    </w:p>
    <w:p w:rsidR="00D767A9" w:rsidRDefault="00D767A9" w:rsidP="00D767A9">
      <w:pPr>
        <w:numPr>
          <w:ilvl w:val="0"/>
          <w:numId w:val="2"/>
        </w:numPr>
        <w:spacing w:after="0" w:line="240" w:lineRule="auto"/>
        <w:jc w:val="both"/>
        <w:rPr>
          <w:rtl/>
        </w:rPr>
      </w:pPr>
      <w:r>
        <w:rPr>
          <w:rtl/>
        </w:rPr>
        <w:t xml:space="preserve"> חוק על החזקת קרקעות על ידי אישיות משפטית משנת 1331 </w:t>
      </w:r>
      <w:proofErr w:type="spellStart"/>
      <w:r>
        <w:rPr>
          <w:rtl/>
        </w:rPr>
        <w:t>הג'רא</w:t>
      </w:r>
      <w:proofErr w:type="spellEnd"/>
      <w:r>
        <w:rPr>
          <w:rtl/>
        </w:rPr>
        <w:t xml:space="preserve"> (1913).</w:t>
      </w:r>
    </w:p>
    <w:p w:rsidR="00D767A9" w:rsidRDefault="00D767A9" w:rsidP="00D767A9">
      <w:pPr>
        <w:jc w:val="both"/>
        <w:rPr>
          <w:rtl/>
        </w:rPr>
      </w:pPr>
    </w:p>
    <w:p w:rsidR="00D767A9" w:rsidRDefault="00D767A9" w:rsidP="00D767A9">
      <w:pPr>
        <w:jc w:val="both"/>
        <w:rPr>
          <w:rtl/>
        </w:rPr>
      </w:pPr>
      <w:r>
        <w:rPr>
          <w:rtl/>
        </w:rPr>
        <w:t xml:space="preserve">החוקים הנ"ל </w:t>
      </w:r>
      <w:r>
        <w:rPr>
          <w:rFonts w:hint="cs"/>
          <w:rtl/>
        </w:rPr>
        <w:t>הובאו</w:t>
      </w:r>
      <w:r>
        <w:rPr>
          <w:rtl/>
        </w:rPr>
        <w:t xml:space="preserve"> בתרגומם לעברית בספרו של משה דוכן "דיני מקרקעין במדינת ישראל", מהדורה שנייה, בעמ' 465 </w:t>
      </w:r>
      <w:r>
        <w:t>–</w:t>
      </w:r>
      <w:r>
        <w:rPr>
          <w:rtl/>
        </w:rPr>
        <w:t xml:space="preserve"> 501, וכן בספרו של א. בן-שמש "חוקי הקרקעות במדינת ישראל, הוצאת מסדה, תשי"ג, ובאנגלית, בספרו של </w:t>
      </w:r>
      <w:proofErr w:type="spellStart"/>
      <w:r>
        <w:rPr>
          <w:rtl/>
        </w:rPr>
        <w:t>טיוט</w:t>
      </w:r>
      <w:proofErr w:type="spellEnd"/>
      <w:r>
        <w:rPr>
          <w:rtl/>
        </w:rPr>
        <w:t xml:space="preserve"> </w:t>
      </w:r>
      <w:r>
        <w:t>–</w:t>
      </w:r>
      <w:r>
        <w:rPr>
          <w:rtl/>
        </w:rPr>
        <w:t xml:space="preserve"> </w:t>
      </w:r>
      <w:r>
        <w:t xml:space="preserve">R.C. </w:t>
      </w:r>
      <w:proofErr w:type="spellStart"/>
      <w:r>
        <w:t>Tute</w:t>
      </w:r>
      <w:proofErr w:type="spellEnd"/>
      <w:r>
        <w:t xml:space="preserve"> – Ottoman Land Laws with Commentary -  1927</w:t>
      </w:r>
      <w:r>
        <w:rPr>
          <w:rtl/>
        </w:rPr>
        <w:t>.</w:t>
      </w:r>
    </w:p>
    <w:p w:rsidR="00D767A9" w:rsidRDefault="00D767A9" w:rsidP="00D767A9">
      <w:pPr>
        <w:jc w:val="both"/>
        <w:rPr>
          <w:rtl/>
        </w:rPr>
      </w:pPr>
    </w:p>
    <w:p w:rsidR="00D767A9" w:rsidRDefault="00D767A9" w:rsidP="00D767A9">
      <w:pPr>
        <w:jc w:val="both"/>
        <w:rPr>
          <w:rtl/>
        </w:rPr>
      </w:pPr>
      <w:r>
        <w:rPr>
          <w:rtl/>
        </w:rPr>
        <w:lastRenderedPageBreak/>
        <w:t xml:space="preserve">ספרו של דוכן עודכן בפסיקה ובחקיקה שהובאה בספרה של בתו </w:t>
      </w:r>
      <w:r>
        <w:t>–</w:t>
      </w:r>
      <w:r>
        <w:rPr>
          <w:rtl/>
        </w:rPr>
        <w:t xml:space="preserve"> לאה דוכן-</w:t>
      </w:r>
      <w:proofErr w:type="spellStart"/>
      <w:r>
        <w:rPr>
          <w:rtl/>
        </w:rPr>
        <w:t>לנדוי</w:t>
      </w:r>
      <w:proofErr w:type="spellEnd"/>
      <w:r>
        <w:rPr>
          <w:rtl/>
        </w:rPr>
        <w:t xml:space="preserve"> </w:t>
      </w:r>
      <w:r>
        <w:t>–</w:t>
      </w:r>
      <w:r>
        <w:rPr>
          <w:rtl/>
        </w:rPr>
        <w:t xml:space="preserve"> שהוציאה כמשלימה וכללה את הפסיקה מהשנים תשי"ג </w:t>
      </w:r>
      <w:r>
        <w:t>–</w:t>
      </w:r>
      <w:r>
        <w:rPr>
          <w:rtl/>
        </w:rPr>
        <w:t xml:space="preserve"> תשכ"ג.</w:t>
      </w:r>
    </w:p>
    <w:p w:rsidR="00D767A9" w:rsidRDefault="00D767A9" w:rsidP="00D767A9">
      <w:pPr>
        <w:jc w:val="both"/>
        <w:rPr>
          <w:rtl/>
        </w:rPr>
      </w:pPr>
      <w:r>
        <w:rPr>
          <w:rtl/>
        </w:rPr>
        <w:t xml:space="preserve">מיום פרסום חוק הקרקעות העות'מני, התקבלו בתור ראייה רק שטרי טאבו שנתנו מטעם </w:t>
      </w:r>
      <w:proofErr w:type="spellStart"/>
      <w:r>
        <w:rPr>
          <w:rtl/>
        </w:rPr>
        <w:t>הדפתאר</w:t>
      </w:r>
      <w:proofErr w:type="spellEnd"/>
      <w:r>
        <w:rPr>
          <w:rtl/>
        </w:rPr>
        <w:t xml:space="preserve"> </w:t>
      </w:r>
      <w:proofErr w:type="spellStart"/>
      <w:r>
        <w:rPr>
          <w:rtl/>
        </w:rPr>
        <w:t>חקאני</w:t>
      </w:r>
      <w:proofErr w:type="spellEnd"/>
      <w:r>
        <w:rPr>
          <w:rtl/>
        </w:rPr>
        <w:t xml:space="preserve"> (ר' א. כהן </w:t>
      </w:r>
      <w:r>
        <w:t>–</w:t>
      </w:r>
      <w:r>
        <w:rPr>
          <w:rtl/>
        </w:rPr>
        <w:t xml:space="preserve"> רישום מקרקעין, עמ' 40).</w:t>
      </w:r>
    </w:p>
    <w:p w:rsidR="00D767A9" w:rsidRDefault="00D767A9" w:rsidP="00D767A9">
      <w:pPr>
        <w:jc w:val="both"/>
        <w:rPr>
          <w:rtl/>
        </w:rPr>
      </w:pPr>
      <w:r>
        <w:rPr>
          <w:rtl/>
        </w:rPr>
        <w:t>הערך הראיתי של קושאן הוא כמו הערך הראיתי של כל מסמך רשמי אחר.  הטוען ומי שסומך על קושאן טורקי, חייב לטעון:</w:t>
      </w:r>
    </w:p>
    <w:p w:rsidR="00D767A9" w:rsidRDefault="00D767A9" w:rsidP="00D767A9">
      <w:pPr>
        <w:numPr>
          <w:ilvl w:val="0"/>
          <w:numId w:val="3"/>
        </w:numPr>
        <w:spacing w:after="0" w:line="240" w:lineRule="auto"/>
        <w:jc w:val="both"/>
        <w:rPr>
          <w:rtl/>
        </w:rPr>
      </w:pPr>
      <w:r>
        <w:rPr>
          <w:rtl/>
        </w:rPr>
        <w:t>שיש לו קושאן טורקי</w:t>
      </w:r>
    </w:p>
    <w:p w:rsidR="00D767A9" w:rsidRDefault="00D767A9" w:rsidP="00D767A9">
      <w:pPr>
        <w:numPr>
          <w:ilvl w:val="0"/>
          <w:numId w:val="3"/>
        </w:numPr>
        <w:spacing w:after="0" w:line="240" w:lineRule="auto"/>
        <w:jc w:val="both"/>
        <w:rPr>
          <w:rtl/>
        </w:rPr>
      </w:pPr>
      <w:r>
        <w:rPr>
          <w:rtl/>
        </w:rPr>
        <w:t xml:space="preserve"> לטעון ולהוכיח את הזהות שבין החלקה המתוארת בקושאן שבידיו, לבין החלקה הנידונה בתביעה הסומכת עליו </w:t>
      </w:r>
      <w:r>
        <w:t>–</w:t>
      </w:r>
      <w:r>
        <w:rPr>
          <w:rtl/>
        </w:rPr>
        <w:t xml:space="preserve"> בקשר לכל הגבולות באופן שלא נשארת כל </w:t>
      </w:r>
      <w:proofErr w:type="spellStart"/>
      <w:r>
        <w:rPr>
          <w:rtl/>
        </w:rPr>
        <w:t>פירצה</w:t>
      </w:r>
      <w:proofErr w:type="spellEnd"/>
      <w:r>
        <w:rPr>
          <w:rtl/>
        </w:rPr>
        <w:t>.</w:t>
      </w:r>
    </w:p>
    <w:p w:rsidR="00D767A9" w:rsidRDefault="00D767A9" w:rsidP="00D767A9">
      <w:pPr>
        <w:jc w:val="both"/>
        <w:rPr>
          <w:rtl/>
        </w:rPr>
      </w:pPr>
    </w:p>
    <w:p w:rsidR="00D767A9" w:rsidRDefault="00D767A9" w:rsidP="00D767A9">
      <w:pPr>
        <w:jc w:val="both"/>
        <w:rPr>
          <w:rtl/>
        </w:rPr>
      </w:pPr>
      <w:r>
        <w:rPr>
          <w:rtl/>
        </w:rPr>
        <w:t xml:space="preserve">ראה ע"א 223/81, ל"ט </w:t>
      </w:r>
      <w:proofErr w:type="spellStart"/>
      <w:r>
        <w:rPr>
          <w:rtl/>
        </w:rPr>
        <w:t>פד"י</w:t>
      </w:r>
      <w:proofErr w:type="spellEnd"/>
      <w:r>
        <w:rPr>
          <w:rtl/>
        </w:rPr>
        <w:t xml:space="preserve"> (1) 605.</w:t>
      </w:r>
    </w:p>
    <w:p w:rsidR="00D767A9" w:rsidRDefault="00D767A9" w:rsidP="00D767A9">
      <w:pPr>
        <w:jc w:val="both"/>
        <w:rPr>
          <w:rtl/>
        </w:rPr>
      </w:pPr>
      <w:r>
        <w:rPr>
          <w:rtl/>
        </w:rPr>
        <w:t xml:space="preserve">הוראות אלה עמדו בתוקפן עד לכניסתן של תקנות המקרקעין </w:t>
      </w:r>
      <w:proofErr w:type="spellStart"/>
      <w:r>
        <w:rPr>
          <w:rtl/>
        </w:rPr>
        <w:t>תש"ך</w:t>
      </w:r>
      <w:proofErr w:type="spellEnd"/>
      <w:r>
        <w:rPr>
          <w:rtl/>
        </w:rPr>
        <w:t xml:space="preserve"> 1960, אשר ברבות הימים הוחלפו בתקנות המקרקעין תש"ל 1969. תקנות אלה הותקנו לפי החוק ואפשרו רישום הערת אזהרה; אולם למרות קריאתו של ד"ר ס. וולף שקבע כי הגיע הזמן לרפורמה מקיפה בשטח שיטת הרישום </w:t>
      </w:r>
      <w:r>
        <w:t>–</w:t>
      </w:r>
      <w:r>
        <w:rPr>
          <w:rtl/>
        </w:rPr>
        <w:t xml:space="preserve"> לא בוצעה רפורמה זו.  (ר' רשימתו על תקנות מקרקעין ((סדרי רישום)) </w:t>
      </w:r>
      <w:proofErr w:type="spellStart"/>
      <w:r>
        <w:rPr>
          <w:rtl/>
        </w:rPr>
        <w:t>תש"ך</w:t>
      </w:r>
      <w:proofErr w:type="spellEnd"/>
      <w:r>
        <w:rPr>
          <w:rtl/>
        </w:rPr>
        <w:t xml:space="preserve"> </w:t>
      </w:r>
      <w:r>
        <w:t>–</w:t>
      </w:r>
      <w:r>
        <w:rPr>
          <w:rtl/>
        </w:rPr>
        <w:t xml:space="preserve"> הפרקליט י"ז עמ' 188; וכן ר' רשימה "על הבעייתיות של הערת הזהרה ועל עסקאות נוגדות" </w:t>
      </w:r>
      <w:r>
        <w:t>–</w:t>
      </w:r>
      <w:r>
        <w:rPr>
          <w:rtl/>
        </w:rPr>
        <w:t xml:space="preserve"> פרופ' מנחם </w:t>
      </w:r>
      <w:proofErr w:type="spellStart"/>
      <w:r>
        <w:rPr>
          <w:rtl/>
        </w:rPr>
        <w:t>מאוטנר</w:t>
      </w:r>
      <w:proofErr w:type="spellEnd"/>
      <w:r>
        <w:rPr>
          <w:rtl/>
        </w:rPr>
        <w:t xml:space="preserve">, הפרקליט מ' עמ' 521). </w:t>
      </w:r>
    </w:p>
    <w:p w:rsidR="00D767A9" w:rsidRDefault="00D767A9" w:rsidP="00D767A9">
      <w:pPr>
        <w:jc w:val="both"/>
        <w:rPr>
          <w:rtl/>
        </w:rPr>
      </w:pPr>
      <w:r>
        <w:rPr>
          <w:rtl/>
        </w:rPr>
        <w:t xml:space="preserve">בזמן </w:t>
      </w:r>
      <w:proofErr w:type="spellStart"/>
      <w:r>
        <w:rPr>
          <w:rtl/>
        </w:rPr>
        <w:t>שהעות'מנים</w:t>
      </w:r>
      <w:proofErr w:type="spellEnd"/>
      <w:r>
        <w:rPr>
          <w:rtl/>
        </w:rPr>
        <w:t xml:space="preserve"> עזבו את הארץ, הם לקחו אתם חלק גדול מהספרים ומהרשימות של המשרדים המקומיים.  הממשל הבריטי שהגיע לארץ בשנת 1918, מצא מצב של תהו ובהו  במערכת מרשם המקרקעין. השלטונות </w:t>
      </w:r>
      <w:proofErr w:type="spellStart"/>
      <w:r>
        <w:rPr>
          <w:rtl/>
        </w:rPr>
        <w:t>העות'מנים</w:t>
      </w:r>
      <w:proofErr w:type="spellEnd"/>
      <w:r>
        <w:rPr>
          <w:rtl/>
        </w:rPr>
        <w:t xml:space="preserve"> סגרו של משרדי הטאבו ונטלו עמם, בנסיגתם מהארץ, חלק גדול מפנקסי המקרקעין.  פנקסי </w:t>
      </w:r>
      <w:proofErr w:type="spellStart"/>
      <w:r>
        <w:rPr>
          <w:rtl/>
        </w:rPr>
        <w:t>היוקלמה</w:t>
      </w:r>
      <w:proofErr w:type="spellEnd"/>
      <w:r>
        <w:rPr>
          <w:rtl/>
        </w:rPr>
        <w:t xml:space="preserve"> </w:t>
      </w:r>
      <w:proofErr w:type="spellStart"/>
      <w:r>
        <w:rPr>
          <w:rtl/>
        </w:rPr>
        <w:t>והדיימי</w:t>
      </w:r>
      <w:proofErr w:type="spellEnd"/>
      <w:r>
        <w:rPr>
          <w:rtl/>
        </w:rPr>
        <w:t xml:space="preserve">, הנמצאים כיום בישראל, ברובם הגדול הם העתקים מדויקים מהפנקסים השמורים בטורקיה (ר' </w:t>
      </w:r>
      <w:proofErr w:type="spellStart"/>
      <w:r>
        <w:rPr>
          <w:rtl/>
        </w:rPr>
        <w:t>אייזנשטט</w:t>
      </w:r>
      <w:proofErr w:type="spellEnd"/>
      <w:r>
        <w:rPr>
          <w:rtl/>
        </w:rPr>
        <w:t xml:space="preserve"> </w:t>
      </w:r>
      <w:r>
        <w:t>–</w:t>
      </w:r>
      <w:r>
        <w:rPr>
          <w:rtl/>
        </w:rPr>
        <w:t xml:space="preserve"> יסודות והלכות ברישום קרקעות, עמ' 26, וכן ר' תאורו של מרדכי בן-הלל בספרו "מלחמת העמים" כרך א' עמ' 524, וכן רשימתו של ש. רובינשטיין </w:t>
      </w:r>
      <w:r>
        <w:t>–</w:t>
      </w:r>
      <w:r>
        <w:rPr>
          <w:rtl/>
        </w:rPr>
        <w:t xml:space="preserve"> "סקר קרקעות ואיתור ספרי המקרקעין" בעמ' 115, 136, ו- 177.</w:t>
      </w:r>
    </w:p>
    <w:p w:rsidR="00D767A9" w:rsidRDefault="00D767A9" w:rsidP="00D767A9">
      <w:pPr>
        <w:jc w:val="both"/>
        <w:rPr>
          <w:rtl/>
        </w:rPr>
      </w:pPr>
      <w:r>
        <w:rPr>
          <w:rtl/>
        </w:rPr>
        <w:t>ב- 18.11.1918 פרסם השלטון הצבאי הבריטי פקודה שאסרה כל תנועה (העברה) של נכסי דלא ניידי.</w:t>
      </w:r>
    </w:p>
    <w:p w:rsidR="00D767A9" w:rsidRDefault="00D767A9" w:rsidP="00D767A9">
      <w:pPr>
        <w:jc w:val="both"/>
        <w:rPr>
          <w:rtl/>
        </w:rPr>
      </w:pPr>
      <w:r>
        <w:rPr>
          <w:rtl/>
        </w:rPr>
        <w:t xml:space="preserve">באוקטובר 1920 פורסמה פקודת העברת הקרקעות, ומשרדי רישום הקרקעות נפתחו כדי שכל </w:t>
      </w:r>
      <w:r w:rsidR="00FD350C">
        <w:rPr>
          <w:rFonts w:hint="cs"/>
          <w:rtl/>
        </w:rPr>
        <w:t>עסקה</w:t>
      </w:r>
      <w:r>
        <w:rPr>
          <w:rtl/>
        </w:rPr>
        <w:t xml:space="preserve"> </w:t>
      </w:r>
      <w:r w:rsidR="00FD350C">
        <w:rPr>
          <w:rFonts w:hint="cs"/>
          <w:rtl/>
        </w:rPr>
        <w:t>ב</w:t>
      </w:r>
      <w:r>
        <w:rPr>
          <w:rtl/>
        </w:rPr>
        <w:t xml:space="preserve">קרקע </w:t>
      </w:r>
      <w:proofErr w:type="spellStart"/>
      <w:r w:rsidR="00FD350C">
        <w:rPr>
          <w:rFonts w:hint="cs"/>
          <w:rtl/>
        </w:rPr>
        <w:t>תרשם</w:t>
      </w:r>
      <w:proofErr w:type="spellEnd"/>
      <w:r>
        <w:rPr>
          <w:rtl/>
        </w:rPr>
        <w:t xml:space="preserve"> בספרים בכפוף לקבלת היתר ממושל המחוז, שאחר כך הוחלף במנהל מחלקת הקרקעות.  עוד נקבע כי אין ערך חוקי לשום </w:t>
      </w:r>
      <w:r>
        <w:rPr>
          <w:rFonts w:hint="cs"/>
          <w:rtl/>
        </w:rPr>
        <w:t>העברה</w:t>
      </w:r>
      <w:r>
        <w:rPr>
          <w:rtl/>
        </w:rPr>
        <w:t xml:space="preserve"> שנעשתה מחוץ למשרד ספרי האחוזה .  חוזה למכירת קרקע (מולק או מירי) אין בו העברת זכות והוא בטל אם לא נרשם בספרי האחוזה.  ניתן היה להסתמך על טענה זו, בהליך משפטי, גם אם הצד שכנגד לא הזכיר אותה בכתב הטענות שלו, ובית המשפט רשאי היה לעוררה מיוזמתו הוא (ר' ע"א 150/45, 1945 </w:t>
      </w:r>
      <w:proofErr w:type="spellStart"/>
      <w:r>
        <w:rPr>
          <w:rtl/>
        </w:rPr>
        <w:t>אל"ר</w:t>
      </w:r>
      <w:proofErr w:type="spellEnd"/>
      <w:r>
        <w:rPr>
          <w:rtl/>
        </w:rPr>
        <w:t xml:space="preserve"> 455.</w:t>
      </w:r>
    </w:p>
    <w:p w:rsidR="00D767A9" w:rsidRDefault="00D767A9" w:rsidP="00D767A9">
      <w:pPr>
        <w:jc w:val="both"/>
        <w:rPr>
          <w:rtl/>
        </w:rPr>
      </w:pPr>
      <w:r>
        <w:rPr>
          <w:rtl/>
        </w:rPr>
        <w:t xml:space="preserve">עסקה שלא ניתנה עליה הסכמת הממשלה, בטלה ומבוטלת, ואילו עדות בעל-פה נגד תעודת רישום לא תתקבל מלבד במקרה של זיוף (ר' ע"א 87/50 כרך ו' </w:t>
      </w:r>
      <w:proofErr w:type="spellStart"/>
      <w:r>
        <w:rPr>
          <w:rtl/>
        </w:rPr>
        <w:t>פד"י</w:t>
      </w:r>
      <w:proofErr w:type="spellEnd"/>
      <w:r>
        <w:rPr>
          <w:rtl/>
        </w:rPr>
        <w:t xml:space="preserve"> עמ' 57).</w:t>
      </w:r>
    </w:p>
    <w:p w:rsidR="00D767A9" w:rsidRDefault="00D767A9" w:rsidP="00D767A9">
      <w:pPr>
        <w:jc w:val="both"/>
        <w:rPr>
          <w:rtl/>
        </w:rPr>
      </w:pPr>
      <w:r>
        <w:rPr>
          <w:rtl/>
        </w:rPr>
        <w:t xml:space="preserve">בתקופת שלטון המנדט, הבריטים נמנעו מלבטל את החוקים </w:t>
      </w:r>
      <w:proofErr w:type="spellStart"/>
      <w:r>
        <w:rPr>
          <w:rtl/>
        </w:rPr>
        <w:t>העות'מנים</w:t>
      </w:r>
      <w:proofErr w:type="spellEnd"/>
      <w:r>
        <w:rPr>
          <w:rtl/>
        </w:rPr>
        <w:t>, ובייחוד את חוקי הקרקעות שנשענו על קדושתם של דיני הדת המוסלמיים.</w:t>
      </w:r>
    </w:p>
    <w:p w:rsidR="00D767A9" w:rsidRDefault="00D767A9" w:rsidP="00D767A9">
      <w:pPr>
        <w:jc w:val="both"/>
        <w:rPr>
          <w:rtl/>
        </w:rPr>
      </w:pPr>
      <w:r>
        <w:rPr>
          <w:rtl/>
        </w:rPr>
        <w:t xml:space="preserve">הבריטים בחרו לעקוף את חוקי הקרקעות העות'מניים על ידי חקיקה חדשה (ר' א. בן-שמש </w:t>
      </w:r>
      <w:r>
        <w:t>–</w:t>
      </w:r>
      <w:r>
        <w:rPr>
          <w:rtl/>
        </w:rPr>
        <w:t xml:space="preserve"> חוקי הקרקעות במדינת ישראל, תל-אביב 1953, עמ' 245, וכן ש. רובינשטיין </w:t>
      </w:r>
      <w:r>
        <w:t>–</w:t>
      </w:r>
      <w:r>
        <w:rPr>
          <w:rtl/>
        </w:rPr>
        <w:t xml:space="preserve"> סקר קרקעות ואיתור ספרי המקרקעין, כיוונים, עמ' 36 (אוגוסט 1987), עמ' 119 </w:t>
      </w:r>
      <w:r>
        <w:t>–</w:t>
      </w:r>
      <w:r>
        <w:rPr>
          <w:rtl/>
        </w:rPr>
        <w:t xml:space="preserve"> 127.</w:t>
      </w:r>
    </w:p>
    <w:p w:rsidR="00D767A9" w:rsidRDefault="00D767A9" w:rsidP="00D767A9">
      <w:pPr>
        <w:jc w:val="both"/>
      </w:pPr>
      <w:r>
        <w:rPr>
          <w:rtl/>
        </w:rPr>
        <w:lastRenderedPageBreak/>
        <w:t>כאמור, משרדי רישום המקרקעין נפתחו לקהל ב- 1.10.1920, ומאז החל רישום העברת מקרקעין</w:t>
      </w:r>
      <w:r>
        <w:t xml:space="preserve"> </w:t>
      </w:r>
      <w:r>
        <w:rPr>
          <w:rtl/>
        </w:rPr>
        <w:t>בארץ ישראל. אך על אף הרצון לשפר את הרישומים בספרי האחוזה, הם נמשכו, למעשה, במתכונת שהייתה בעבר, דהיינו, רישום שטרי המכר ורישום שטרי ההעברות, ולא על סמך מדידות שיטתיות.  בלחץ התמורות והזמן, לא הייתה ברירה אלא לרשום תנועות במקרקעין כמעט ללא בדיקה מעמיקה של הזכויות בהן.  פקידי המרשם השתדלו לעבוד על פי שטרי המכר שהוגשו להם, והקדישו את זמנם גם לבדיקת השינויים שחלו בגבולות הנחלות, עד כמה שאפשר על פי מפות שהיו זכאים לדרוש מתוקף "לוח המסים" שפורסם בעקבות פקודת העברת הקרקעות.  השימוש במפות החל ממתן נקודות ציון לעצמים בשטח, וכלה בעדכונן ותיקונן, חייב לקיים קשר בין המרשם לבין המדידות.  אך במקום זה הייתה תחושת אין אונים במערכת, בהעדר נוהל משפטי לצורך החקירה, לסידור זכות הקניין ולקשר המשפטי שבין 2 המחלקות.</w:t>
      </w:r>
      <w:r>
        <w:t xml:space="preserve">  </w:t>
      </w:r>
    </w:p>
    <w:p w:rsidR="00F75539" w:rsidRDefault="00D767A9" w:rsidP="00D767A9">
      <w:pPr>
        <w:jc w:val="both"/>
        <w:rPr>
          <w:rtl/>
        </w:rPr>
      </w:pPr>
      <w:r>
        <w:t>E. Dowson – Notes on Land Tax, Cadastral Survey and Land Settlement in Palestine –</w:t>
      </w:r>
      <w:r>
        <w:rPr>
          <w:rtl/>
        </w:rPr>
        <w:t xml:space="preserve"> גנזך המדינה, חטיבה 65, תיק 02059 מובא בגביש עמ' 136.  </w:t>
      </w:r>
    </w:p>
    <w:p w:rsidR="00D767A9" w:rsidRDefault="00D767A9" w:rsidP="00D767A9">
      <w:pPr>
        <w:jc w:val="both"/>
        <w:rPr>
          <w:rtl/>
        </w:rPr>
      </w:pPr>
      <w:r>
        <w:rPr>
          <w:rtl/>
        </w:rPr>
        <w:t xml:space="preserve">משרד רישום המקרקעין בירושלים נסגר ב- 13.5.48 כאשר הפקיד הבריטי שהיה ממונה בפועל על משרד זה הפקיד למשמרת את פנקסי הרישום בבניין </w:t>
      </w:r>
      <w:proofErr w:type="spellStart"/>
      <w:r>
        <w:rPr>
          <w:rtl/>
        </w:rPr>
        <w:t>י.מ.ק.א</w:t>
      </w:r>
      <w:proofErr w:type="spellEnd"/>
      <w:r>
        <w:rPr>
          <w:rtl/>
        </w:rPr>
        <w:t>. ערב יציאת אחרון הבריטים של שלטון המנדט, ונפתחו שוב לתושבי ירושלים בתחילת ספטמבר 1948.</w:t>
      </w:r>
    </w:p>
    <w:p w:rsidR="00D767A9" w:rsidRDefault="00D767A9" w:rsidP="00D767A9">
      <w:pPr>
        <w:jc w:val="both"/>
        <w:rPr>
          <w:rtl/>
        </w:rPr>
      </w:pPr>
      <w:r>
        <w:rPr>
          <w:rtl/>
        </w:rPr>
        <w:t>למערכת החוקים בתקופת המנדט הבריטי נוספו, בין היתר, החוקים הבאים:</w:t>
      </w:r>
    </w:p>
    <w:p w:rsidR="00D767A9" w:rsidRDefault="00D767A9" w:rsidP="00D767A9">
      <w:pPr>
        <w:numPr>
          <w:ilvl w:val="0"/>
          <w:numId w:val="4"/>
        </w:numPr>
        <w:spacing w:after="0" w:line="240" w:lineRule="auto"/>
        <w:jc w:val="both"/>
        <w:rPr>
          <w:rtl/>
        </w:rPr>
      </w:pPr>
      <w:r>
        <w:rPr>
          <w:rtl/>
        </w:rPr>
        <w:t xml:space="preserve">פקודת העברת הקרקעות 1920 </w:t>
      </w:r>
      <w:r>
        <w:t>–</w:t>
      </w:r>
      <w:r>
        <w:rPr>
          <w:rtl/>
        </w:rPr>
        <w:t xml:space="preserve"> שקבע חובת רישום שטרות ולא זכויות.  רישום שנעשה על פי פקודה זו היה בר תוקף, אך אפשר לבטל רישום זה רק בפסק-דין שמבוסס על נימוקים חוקיים.</w:t>
      </w:r>
    </w:p>
    <w:p w:rsidR="00D767A9" w:rsidRDefault="00D767A9" w:rsidP="00D767A9">
      <w:pPr>
        <w:numPr>
          <w:ilvl w:val="0"/>
          <w:numId w:val="4"/>
        </w:numPr>
        <w:spacing w:after="0" w:line="240" w:lineRule="auto"/>
        <w:jc w:val="both"/>
        <w:rPr>
          <w:rtl/>
        </w:rPr>
      </w:pPr>
      <w:r>
        <w:rPr>
          <w:rtl/>
        </w:rPr>
        <w:t>פקודת הקרקעות (סידור זכות קניין) 1928;</w:t>
      </w:r>
    </w:p>
    <w:p w:rsidR="00D767A9" w:rsidRDefault="00D767A9" w:rsidP="00D767A9">
      <w:pPr>
        <w:numPr>
          <w:ilvl w:val="0"/>
          <w:numId w:val="4"/>
        </w:numPr>
        <w:spacing w:after="0" w:line="240" w:lineRule="auto"/>
        <w:jc w:val="both"/>
        <w:rPr>
          <w:rtl/>
        </w:rPr>
      </w:pPr>
      <w:r>
        <w:rPr>
          <w:rtl/>
        </w:rPr>
        <w:t xml:space="preserve"> כללי דיני היושר במקרקעין שהוכללו והופעלו מכוח סימן 46 של דבר המלך במועצתו 1922;</w:t>
      </w:r>
    </w:p>
    <w:p w:rsidR="00D767A9" w:rsidRDefault="00D767A9" w:rsidP="00D767A9">
      <w:pPr>
        <w:numPr>
          <w:ilvl w:val="0"/>
          <w:numId w:val="4"/>
        </w:numPr>
        <w:spacing w:after="0" w:line="240" w:lineRule="auto"/>
        <w:jc w:val="both"/>
        <w:rPr>
          <w:rtl/>
        </w:rPr>
      </w:pPr>
      <w:r>
        <w:rPr>
          <w:rtl/>
        </w:rPr>
        <w:t xml:space="preserve"> פקודת המדידות 1921;</w:t>
      </w:r>
    </w:p>
    <w:p w:rsidR="00D767A9" w:rsidRDefault="00D767A9" w:rsidP="00D767A9">
      <w:pPr>
        <w:numPr>
          <w:ilvl w:val="0"/>
          <w:numId w:val="4"/>
        </w:numPr>
        <w:spacing w:after="0" w:line="240" w:lineRule="auto"/>
        <w:jc w:val="both"/>
        <w:rPr>
          <w:rtl/>
        </w:rPr>
      </w:pPr>
      <w:r>
        <w:rPr>
          <w:rtl/>
        </w:rPr>
        <w:t xml:space="preserve"> פקודת מודדי הקרקעות 1925;</w:t>
      </w:r>
    </w:p>
    <w:p w:rsidR="00D767A9" w:rsidRDefault="00D767A9" w:rsidP="00D767A9">
      <w:pPr>
        <w:numPr>
          <w:ilvl w:val="0"/>
          <w:numId w:val="4"/>
        </w:numPr>
        <w:spacing w:after="0" w:line="240" w:lineRule="auto"/>
        <w:jc w:val="both"/>
        <w:rPr>
          <w:rtl/>
        </w:rPr>
      </w:pPr>
      <w:r>
        <w:rPr>
          <w:rtl/>
        </w:rPr>
        <w:t xml:space="preserve"> פקודת הירושות.</w:t>
      </w:r>
    </w:p>
    <w:p w:rsidR="00D767A9" w:rsidRDefault="00D767A9" w:rsidP="00D767A9">
      <w:pPr>
        <w:jc w:val="both"/>
        <w:rPr>
          <w:rtl/>
        </w:rPr>
      </w:pPr>
    </w:p>
    <w:p w:rsidR="00D767A9" w:rsidRDefault="00D767A9" w:rsidP="00D767A9">
      <w:pPr>
        <w:jc w:val="both"/>
        <w:rPr>
          <w:rtl/>
        </w:rPr>
      </w:pPr>
      <w:r>
        <w:rPr>
          <w:rtl/>
        </w:rPr>
        <w:t xml:space="preserve">המערכת המשפטית בתקופת המנדט פעלה כמעט שלושים שנה, כשהיא מפעילה את ההוראות </w:t>
      </w:r>
      <w:r w:rsidR="00F75539">
        <w:rPr>
          <w:rFonts w:hint="cs"/>
          <w:rtl/>
        </w:rPr>
        <w:t xml:space="preserve">והחוקים </w:t>
      </w:r>
      <w:r>
        <w:rPr>
          <w:rtl/>
        </w:rPr>
        <w:t xml:space="preserve">שנצטברו מתקופת </w:t>
      </w:r>
      <w:proofErr w:type="spellStart"/>
      <w:r>
        <w:rPr>
          <w:rtl/>
        </w:rPr>
        <w:t>העות'מנים</w:t>
      </w:r>
      <w:proofErr w:type="spellEnd"/>
      <w:r>
        <w:rPr>
          <w:rtl/>
        </w:rPr>
        <w:t>, וכן אלה שיצאו בתקופת שלטון המנדט.  אולם כל אלה לא התאימו לעידן ההתחדשות שבא עם הקמת המדינה.</w:t>
      </w:r>
    </w:p>
    <w:p w:rsidR="00D767A9" w:rsidRDefault="00D767A9" w:rsidP="00D767A9">
      <w:pPr>
        <w:jc w:val="both"/>
        <w:rPr>
          <w:rtl/>
        </w:rPr>
      </w:pPr>
      <w:r>
        <w:rPr>
          <w:rtl/>
        </w:rPr>
        <w:t>בתקופה מאז הקמת המדינה, נחקקו בישראל, בין יתר החוקים העוסקים בדיני קניין, החוקים הבאים:</w:t>
      </w:r>
    </w:p>
    <w:p w:rsidR="00D767A9" w:rsidRDefault="00D767A9" w:rsidP="00D767A9">
      <w:pPr>
        <w:numPr>
          <w:ilvl w:val="0"/>
          <w:numId w:val="5"/>
        </w:numPr>
        <w:spacing w:after="0" w:line="240" w:lineRule="auto"/>
        <w:jc w:val="both"/>
        <w:rPr>
          <w:rtl/>
        </w:rPr>
      </w:pPr>
      <w:r>
        <w:rPr>
          <w:rtl/>
        </w:rPr>
        <w:t xml:space="preserve">פקודת סדרי השלטון והמשפט תש"ח </w:t>
      </w:r>
      <w:r>
        <w:t>–</w:t>
      </w:r>
      <w:r>
        <w:rPr>
          <w:rtl/>
        </w:rPr>
        <w:t xml:space="preserve"> 1948;</w:t>
      </w:r>
    </w:p>
    <w:p w:rsidR="00D767A9" w:rsidRDefault="00D767A9" w:rsidP="00D767A9">
      <w:pPr>
        <w:numPr>
          <w:ilvl w:val="0"/>
          <w:numId w:val="5"/>
        </w:numPr>
        <w:spacing w:after="0" w:line="240" w:lineRule="auto"/>
        <w:jc w:val="both"/>
        <w:rPr>
          <w:rtl/>
        </w:rPr>
      </w:pPr>
      <w:r>
        <w:rPr>
          <w:rtl/>
        </w:rPr>
        <w:t xml:space="preserve"> חוק מס עיזבון תש"ט </w:t>
      </w:r>
      <w:r>
        <w:t>–</w:t>
      </w:r>
      <w:r>
        <w:rPr>
          <w:rtl/>
        </w:rPr>
        <w:t xml:space="preserve"> 1949;</w:t>
      </w:r>
    </w:p>
    <w:p w:rsidR="00D767A9" w:rsidRDefault="00D767A9" w:rsidP="00D767A9">
      <w:pPr>
        <w:numPr>
          <w:ilvl w:val="0"/>
          <w:numId w:val="5"/>
        </w:numPr>
        <w:spacing w:after="0" w:line="240" w:lineRule="auto"/>
        <w:jc w:val="both"/>
        <w:rPr>
          <w:rtl/>
        </w:rPr>
      </w:pPr>
      <w:r>
        <w:rPr>
          <w:rtl/>
        </w:rPr>
        <w:t xml:space="preserve"> חוק מס שבח מקרקעין תש"ט </w:t>
      </w:r>
      <w:r>
        <w:t>–</w:t>
      </w:r>
      <w:r>
        <w:rPr>
          <w:rtl/>
        </w:rPr>
        <w:t xml:space="preserve"> 1949;</w:t>
      </w:r>
    </w:p>
    <w:p w:rsidR="00D767A9" w:rsidRDefault="00D767A9" w:rsidP="00D767A9">
      <w:pPr>
        <w:numPr>
          <w:ilvl w:val="0"/>
          <w:numId w:val="5"/>
        </w:numPr>
        <w:spacing w:after="0" w:line="240" w:lineRule="auto"/>
        <w:jc w:val="both"/>
        <w:rPr>
          <w:rtl/>
        </w:rPr>
      </w:pPr>
      <w:r>
        <w:rPr>
          <w:rtl/>
        </w:rPr>
        <w:t xml:space="preserve"> חוק המקרקעין תשכ"ט </w:t>
      </w:r>
      <w:r>
        <w:t>–</w:t>
      </w:r>
      <w:r>
        <w:rPr>
          <w:rtl/>
        </w:rPr>
        <w:t xml:space="preserve"> 1969, ותקנות ניהול ורישום תש"ל </w:t>
      </w:r>
      <w:r>
        <w:t>–</w:t>
      </w:r>
      <w:r>
        <w:rPr>
          <w:rtl/>
        </w:rPr>
        <w:t xml:space="preserve"> 1969;</w:t>
      </w:r>
    </w:p>
    <w:p w:rsidR="00D767A9" w:rsidRDefault="00D767A9" w:rsidP="00D767A9">
      <w:pPr>
        <w:numPr>
          <w:ilvl w:val="0"/>
          <w:numId w:val="5"/>
        </w:numPr>
        <w:spacing w:after="0" w:line="240" w:lineRule="auto"/>
        <w:jc w:val="both"/>
        <w:rPr>
          <w:rtl/>
        </w:rPr>
      </w:pPr>
      <w:r>
        <w:rPr>
          <w:rtl/>
        </w:rPr>
        <w:t xml:space="preserve"> פקודת הסדר זכות במקרקעין (נוסח חדש) תשכ"ט </w:t>
      </w:r>
      <w:r>
        <w:t>–</w:t>
      </w:r>
      <w:r>
        <w:rPr>
          <w:rtl/>
        </w:rPr>
        <w:t xml:space="preserve"> 1969;</w:t>
      </w:r>
    </w:p>
    <w:p w:rsidR="00D767A9" w:rsidRDefault="00D767A9" w:rsidP="00D767A9">
      <w:pPr>
        <w:numPr>
          <w:ilvl w:val="0"/>
          <w:numId w:val="5"/>
        </w:numPr>
        <w:spacing w:after="0" w:line="240" w:lineRule="auto"/>
        <w:jc w:val="both"/>
        <w:rPr>
          <w:rtl/>
        </w:rPr>
      </w:pPr>
      <w:r>
        <w:rPr>
          <w:rtl/>
        </w:rPr>
        <w:t xml:space="preserve"> חוק יסוד מקרקעי ישראל </w:t>
      </w:r>
      <w:proofErr w:type="spellStart"/>
      <w:r>
        <w:rPr>
          <w:rtl/>
        </w:rPr>
        <w:t>תש"ך</w:t>
      </w:r>
      <w:proofErr w:type="spellEnd"/>
      <w:r>
        <w:rPr>
          <w:rtl/>
        </w:rPr>
        <w:t xml:space="preserve"> </w:t>
      </w:r>
    </w:p>
    <w:p w:rsidR="00D767A9" w:rsidRDefault="00D767A9" w:rsidP="00D767A9">
      <w:pPr>
        <w:numPr>
          <w:ilvl w:val="0"/>
          <w:numId w:val="5"/>
        </w:numPr>
        <w:spacing w:after="0" w:line="240" w:lineRule="auto"/>
        <w:jc w:val="both"/>
        <w:rPr>
          <w:rtl/>
        </w:rPr>
      </w:pPr>
      <w:r>
        <w:rPr>
          <w:rtl/>
        </w:rPr>
        <w:t xml:space="preserve"> חוק נכסי המדינה תשי"א;</w:t>
      </w:r>
    </w:p>
    <w:p w:rsidR="00D767A9" w:rsidRDefault="00D767A9" w:rsidP="00D767A9">
      <w:pPr>
        <w:numPr>
          <w:ilvl w:val="0"/>
          <w:numId w:val="5"/>
        </w:numPr>
        <w:spacing w:after="0" w:line="240" w:lineRule="auto"/>
        <w:jc w:val="both"/>
        <w:rPr>
          <w:rtl/>
        </w:rPr>
      </w:pPr>
      <w:r>
        <w:rPr>
          <w:rtl/>
        </w:rPr>
        <w:t xml:space="preserve"> חוק נכסי נפקדים תש"י;</w:t>
      </w:r>
    </w:p>
    <w:p w:rsidR="00D767A9" w:rsidRDefault="00D767A9" w:rsidP="00D767A9">
      <w:pPr>
        <w:numPr>
          <w:ilvl w:val="0"/>
          <w:numId w:val="5"/>
        </w:numPr>
        <w:spacing w:after="0" w:line="240" w:lineRule="auto"/>
        <w:jc w:val="both"/>
        <w:rPr>
          <w:rtl/>
        </w:rPr>
      </w:pPr>
      <w:r>
        <w:rPr>
          <w:rtl/>
        </w:rPr>
        <w:t xml:space="preserve"> חוק הירושה תשכ"ה;</w:t>
      </w:r>
    </w:p>
    <w:p w:rsidR="00D767A9" w:rsidRDefault="00D767A9" w:rsidP="00D767A9">
      <w:pPr>
        <w:numPr>
          <w:ilvl w:val="0"/>
          <w:numId w:val="5"/>
        </w:numPr>
        <w:spacing w:after="0" w:line="240" w:lineRule="auto"/>
        <w:jc w:val="both"/>
        <w:rPr>
          <w:rtl/>
        </w:rPr>
      </w:pPr>
      <w:r>
        <w:rPr>
          <w:rtl/>
        </w:rPr>
        <w:t xml:space="preserve"> חוק שיווי זכויות האישה תשי"א;</w:t>
      </w:r>
    </w:p>
    <w:p w:rsidR="00D767A9" w:rsidRDefault="00D767A9" w:rsidP="00D767A9">
      <w:pPr>
        <w:numPr>
          <w:ilvl w:val="0"/>
          <w:numId w:val="5"/>
        </w:numPr>
        <w:spacing w:after="0" w:line="240" w:lineRule="auto"/>
        <w:jc w:val="both"/>
        <w:rPr>
          <w:rtl/>
        </w:rPr>
      </w:pPr>
      <w:r>
        <w:rPr>
          <w:rtl/>
        </w:rPr>
        <w:t xml:space="preserve"> חוק המכר (דירות) תשל"ג </w:t>
      </w:r>
      <w:r>
        <w:t>–</w:t>
      </w:r>
      <w:r>
        <w:rPr>
          <w:rtl/>
        </w:rPr>
        <w:t xml:space="preserve"> 1973;</w:t>
      </w:r>
    </w:p>
    <w:p w:rsidR="00D767A9" w:rsidRDefault="00D767A9" w:rsidP="00D767A9">
      <w:pPr>
        <w:numPr>
          <w:ilvl w:val="0"/>
          <w:numId w:val="5"/>
        </w:numPr>
        <w:spacing w:after="0" w:line="240" w:lineRule="auto"/>
        <w:jc w:val="both"/>
        <w:rPr>
          <w:rtl/>
        </w:rPr>
      </w:pPr>
      <w:r>
        <w:rPr>
          <w:rtl/>
        </w:rPr>
        <w:t xml:space="preserve"> חוק המתנה תשכ"ח </w:t>
      </w:r>
      <w:r>
        <w:t>–</w:t>
      </w:r>
      <w:r>
        <w:rPr>
          <w:rtl/>
        </w:rPr>
        <w:t xml:space="preserve"> 1968;</w:t>
      </w:r>
    </w:p>
    <w:p w:rsidR="00D767A9" w:rsidRDefault="00D767A9" w:rsidP="00D767A9">
      <w:pPr>
        <w:numPr>
          <w:ilvl w:val="0"/>
          <w:numId w:val="5"/>
        </w:numPr>
        <w:spacing w:after="0" w:line="240" w:lineRule="auto"/>
        <w:jc w:val="both"/>
        <w:rPr>
          <w:rtl/>
        </w:rPr>
      </w:pPr>
      <w:r>
        <w:rPr>
          <w:rtl/>
        </w:rPr>
        <w:t xml:space="preserve"> חוק השליחות תשכ"ה </w:t>
      </w:r>
      <w:r>
        <w:t>–</w:t>
      </w:r>
      <w:r>
        <w:rPr>
          <w:rtl/>
        </w:rPr>
        <w:t xml:space="preserve"> 1965;</w:t>
      </w:r>
    </w:p>
    <w:p w:rsidR="00D767A9" w:rsidRDefault="00D767A9" w:rsidP="00D767A9">
      <w:pPr>
        <w:numPr>
          <w:ilvl w:val="0"/>
          <w:numId w:val="5"/>
        </w:numPr>
        <w:spacing w:after="0" w:line="240" w:lineRule="auto"/>
        <w:jc w:val="both"/>
        <w:rPr>
          <w:rtl/>
        </w:rPr>
      </w:pPr>
      <w:r>
        <w:rPr>
          <w:rtl/>
        </w:rPr>
        <w:t xml:space="preserve"> חוק הנאמנות תשל"ט </w:t>
      </w:r>
      <w:r>
        <w:t>–</w:t>
      </w:r>
      <w:r>
        <w:rPr>
          <w:rtl/>
        </w:rPr>
        <w:t xml:space="preserve"> 1979.</w:t>
      </w:r>
    </w:p>
    <w:p w:rsidR="00D767A9" w:rsidRDefault="00D767A9" w:rsidP="00D767A9">
      <w:pPr>
        <w:jc w:val="both"/>
        <w:rPr>
          <w:rtl/>
        </w:rPr>
      </w:pPr>
    </w:p>
    <w:p w:rsidR="00D767A9" w:rsidRDefault="00D767A9" w:rsidP="00D767A9">
      <w:pPr>
        <w:jc w:val="both"/>
        <w:rPr>
          <w:rtl/>
        </w:rPr>
      </w:pPr>
      <w:r>
        <w:rPr>
          <w:rtl/>
        </w:rPr>
        <w:lastRenderedPageBreak/>
        <w:t xml:space="preserve">חוקים אלה ואחרים שנחקקו בישראל, מהווים את דיני הקניין בישראל, והם פסיפס </w:t>
      </w:r>
      <w:r w:rsidR="00DA1A44">
        <w:rPr>
          <w:rFonts w:hint="cs"/>
          <w:rtl/>
        </w:rPr>
        <w:t>ש</w:t>
      </w:r>
      <w:r>
        <w:rPr>
          <w:rtl/>
        </w:rPr>
        <w:t xml:space="preserve">מורכב מחלקיקים מגוונים שלא ניתן לסווגם כולם לאחת משתי השיטות שמרכזת את המשפט הקונטיננטלי והמשפט המקובל. (ר' ויסמן </w:t>
      </w:r>
      <w:r>
        <w:t>–</w:t>
      </w:r>
      <w:r>
        <w:rPr>
          <w:rtl/>
        </w:rPr>
        <w:t xml:space="preserve"> דיני קניין חלק ראשון </w:t>
      </w:r>
      <w:proofErr w:type="spellStart"/>
      <w:r>
        <w:rPr>
          <w:rtl/>
        </w:rPr>
        <w:t>כשנ"ג</w:t>
      </w:r>
      <w:proofErr w:type="spellEnd"/>
      <w:r>
        <w:rPr>
          <w:rtl/>
        </w:rPr>
        <w:t xml:space="preserve"> </w:t>
      </w:r>
      <w:r>
        <w:t>–</w:t>
      </w:r>
      <w:r>
        <w:rPr>
          <w:rtl/>
        </w:rPr>
        <w:t xml:space="preserve"> 1993, עמ' 34).</w:t>
      </w:r>
    </w:p>
    <w:p w:rsidR="00D767A9" w:rsidRDefault="00D767A9" w:rsidP="00D767A9">
      <w:pPr>
        <w:jc w:val="both"/>
        <w:rPr>
          <w:rtl/>
        </w:rPr>
      </w:pPr>
      <w:r>
        <w:rPr>
          <w:rtl/>
        </w:rPr>
        <w:t xml:space="preserve">חוק המקרקעין תשכ"ט </w:t>
      </w:r>
      <w:r>
        <w:t>–</w:t>
      </w:r>
      <w:r>
        <w:rPr>
          <w:rtl/>
        </w:rPr>
        <w:t xml:space="preserve"> 1969, נכנס לתוקפו ב- 1.1.70. הוא ביטל שלושה חוקים מתקופת </w:t>
      </w:r>
      <w:proofErr w:type="spellStart"/>
      <w:r>
        <w:rPr>
          <w:rtl/>
        </w:rPr>
        <w:t>העות'מנים</w:t>
      </w:r>
      <w:proofErr w:type="spellEnd"/>
      <w:r>
        <w:rPr>
          <w:rtl/>
        </w:rPr>
        <w:t xml:space="preserve">, תשעה חוקים </w:t>
      </w:r>
      <w:proofErr w:type="spellStart"/>
      <w:r>
        <w:rPr>
          <w:rtl/>
        </w:rPr>
        <w:t>מנדטורים</w:t>
      </w:r>
      <w:proofErr w:type="spellEnd"/>
      <w:r>
        <w:rPr>
          <w:rtl/>
        </w:rPr>
        <w:t>, ושני חוקים ישראליים, וכן ביטל את הזיקה לחוק המקרקעין באנגליה לפי סימן 46 לדבר המלך במועצתו 1922, וכן ביטל את סוגי הקרקע.</w:t>
      </w:r>
    </w:p>
    <w:p w:rsidR="00D767A9" w:rsidRDefault="00D767A9" w:rsidP="00D767A9">
      <w:pPr>
        <w:jc w:val="both"/>
        <w:rPr>
          <w:rtl/>
        </w:rPr>
      </w:pPr>
      <w:r>
        <w:rPr>
          <w:rtl/>
        </w:rPr>
        <w:t xml:space="preserve">החוק החדש הוכן על ידי ועדה שהוקמה בשנת 1950 אשר בראשה עמד השופט משה </w:t>
      </w:r>
      <w:proofErr w:type="spellStart"/>
      <w:r>
        <w:rPr>
          <w:rtl/>
        </w:rPr>
        <w:t>לנדוי</w:t>
      </w:r>
      <w:proofErr w:type="spellEnd"/>
      <w:r>
        <w:rPr>
          <w:rtl/>
        </w:rPr>
        <w:t xml:space="preserve"> (לימים נשיא בית המשפט העליון), והיה מבוסס על שיטות משפט מתקדמות.  מטרתו הייתה לענות על צרכי המדינה המתפתחת, ולהבטיח רישומן של כל הזכויות וכל העסקאות במקרקעין. מטרה זו הציבו עוד השלטונות </w:t>
      </w:r>
      <w:proofErr w:type="spellStart"/>
      <w:r>
        <w:rPr>
          <w:rtl/>
        </w:rPr>
        <w:t>העות'מנים</w:t>
      </w:r>
      <w:proofErr w:type="spellEnd"/>
      <w:r>
        <w:rPr>
          <w:rtl/>
        </w:rPr>
        <w:t xml:space="preserve"> גם לפני מהפכת הטורקים הצעירים, ובעיקר אחריה, אך הדבר לא יכול היה להתבצע בגלל העדר מיפוי אמין של השטחים.</w:t>
      </w:r>
    </w:p>
    <w:p w:rsidR="00D767A9" w:rsidRDefault="00D767A9" w:rsidP="00D767A9">
      <w:pPr>
        <w:jc w:val="both"/>
        <w:rPr>
          <w:rtl/>
        </w:rPr>
      </w:pPr>
      <w:r>
        <w:rPr>
          <w:rtl/>
        </w:rPr>
        <w:t>הצעת החוק הונחה על שולחן הכנסת בשנת 1964, ורק אחרי 5 שנים נתקבלה כחוק עצמאי בישראל, מנותק מהמקורות במשפט האנגלי.  החוק קבע כי עסקה במקרקעין טעונה רישום.  העסקה נגמרת ברישום, ורואים את השעה שבא אישר רשם המקרקעין את העסקה לרישום כשעת הרישום.  עסקה שלא נגמרה ברישום, רואים אותה כהתחייבות לעשות עסקה.  רישום על פי חוק זה הוא רישום במקרקעין בפנקסים המתנהלים על פי החוק או על פי התקנות.</w:t>
      </w:r>
    </w:p>
    <w:p w:rsidR="00D767A9" w:rsidRDefault="00D767A9" w:rsidP="00D767A9">
      <w:pPr>
        <w:jc w:val="both"/>
        <w:rPr>
          <w:rtl/>
        </w:rPr>
      </w:pPr>
      <w:r>
        <w:rPr>
          <w:rtl/>
        </w:rPr>
        <w:t>בפנקסי המקרקעין ניתן לרשום רק אותם עניינים שבחקוק כלשהו נקבע שהם ירשמו בפנקסי המקרקעין או שהם ניתנים לרישום בו.  ואלה הם:</w:t>
      </w:r>
    </w:p>
    <w:p w:rsidR="00D767A9" w:rsidRDefault="00D767A9" w:rsidP="00D767A9">
      <w:pPr>
        <w:numPr>
          <w:ilvl w:val="0"/>
          <w:numId w:val="6"/>
        </w:numPr>
        <w:spacing w:after="0" w:line="240" w:lineRule="auto"/>
        <w:jc w:val="both"/>
        <w:rPr>
          <w:rtl/>
        </w:rPr>
      </w:pPr>
      <w:r>
        <w:rPr>
          <w:rtl/>
        </w:rPr>
        <w:t>עסקאות שהרשם אישרן לרישום;</w:t>
      </w:r>
    </w:p>
    <w:p w:rsidR="00D767A9" w:rsidRDefault="00D767A9" w:rsidP="00D767A9">
      <w:pPr>
        <w:numPr>
          <w:ilvl w:val="0"/>
          <w:numId w:val="6"/>
        </w:numPr>
        <w:spacing w:after="0" w:line="240" w:lineRule="auto"/>
        <w:jc w:val="both"/>
        <w:rPr>
          <w:rtl/>
        </w:rPr>
      </w:pPr>
      <w:r>
        <w:rPr>
          <w:rtl/>
        </w:rPr>
        <w:t xml:space="preserve"> פסקי-דין, החלטות וצווים שניתנו ע"י בית המשפט או רשות מוסמכת אחרת על פי דין והוגשו לרשם;</w:t>
      </w:r>
    </w:p>
    <w:p w:rsidR="00D767A9" w:rsidRDefault="00D767A9" w:rsidP="00D767A9">
      <w:pPr>
        <w:numPr>
          <w:ilvl w:val="0"/>
          <w:numId w:val="6"/>
        </w:numPr>
        <w:spacing w:after="0" w:line="240" w:lineRule="auto"/>
        <w:jc w:val="both"/>
        <w:rPr>
          <w:rtl/>
        </w:rPr>
      </w:pPr>
      <w:r>
        <w:rPr>
          <w:rtl/>
        </w:rPr>
        <w:t xml:space="preserve"> כל דבר אחר הטעון רישום או ניתן לרישום על פי החוק.</w:t>
      </w:r>
    </w:p>
    <w:p w:rsidR="00D767A9" w:rsidRDefault="00D767A9" w:rsidP="00D767A9">
      <w:pPr>
        <w:jc w:val="both"/>
        <w:rPr>
          <w:rtl/>
        </w:rPr>
      </w:pPr>
      <w:r>
        <w:rPr>
          <w:rtl/>
        </w:rPr>
        <w:t xml:space="preserve">כאמור, החוק ביטל את סיווג המקרקעין מתקופת </w:t>
      </w:r>
      <w:proofErr w:type="spellStart"/>
      <w:r>
        <w:rPr>
          <w:rtl/>
        </w:rPr>
        <w:t>העות'מנים</w:t>
      </w:r>
      <w:proofErr w:type="spellEnd"/>
      <w:r>
        <w:rPr>
          <w:rtl/>
        </w:rPr>
        <w:t xml:space="preserve">, דהיינו </w:t>
      </w:r>
      <w:r>
        <w:t>–</w:t>
      </w:r>
      <w:r>
        <w:rPr>
          <w:rtl/>
        </w:rPr>
        <w:t xml:space="preserve"> מולק, מירי, ווקף ואח' וקבע את המקרקעין הבאים:</w:t>
      </w:r>
    </w:p>
    <w:p w:rsidR="00D767A9" w:rsidRDefault="00D767A9" w:rsidP="00D767A9">
      <w:pPr>
        <w:numPr>
          <w:ilvl w:val="0"/>
          <w:numId w:val="7"/>
        </w:numPr>
        <w:spacing w:after="0" w:line="240" w:lineRule="auto"/>
        <w:jc w:val="both"/>
        <w:rPr>
          <w:rtl/>
        </w:rPr>
      </w:pPr>
      <w:r>
        <w:rPr>
          <w:rtl/>
        </w:rPr>
        <w:t>מקרקעין וכל הבנוי והנטוע עליהם וכל דבר המחובר חיבור של קבע;</w:t>
      </w:r>
    </w:p>
    <w:p w:rsidR="00D767A9" w:rsidRDefault="00D767A9" w:rsidP="00D767A9">
      <w:pPr>
        <w:numPr>
          <w:ilvl w:val="0"/>
          <w:numId w:val="7"/>
        </w:numPr>
        <w:spacing w:after="0" w:line="240" w:lineRule="auto"/>
        <w:jc w:val="both"/>
        <w:rPr>
          <w:rtl/>
        </w:rPr>
      </w:pPr>
      <w:r>
        <w:rPr>
          <w:rtl/>
        </w:rPr>
        <w:t xml:space="preserve"> מקרקעי ציבור ומקרקעי יעוד.</w:t>
      </w:r>
    </w:p>
    <w:p w:rsidR="00D767A9" w:rsidRDefault="00D767A9" w:rsidP="00D767A9">
      <w:pPr>
        <w:jc w:val="both"/>
        <w:rPr>
          <w:rtl/>
        </w:rPr>
      </w:pPr>
      <w:r>
        <w:rPr>
          <w:rtl/>
        </w:rPr>
        <w:t>(ר' רשימתה של לאה דוכן-</w:t>
      </w:r>
      <w:proofErr w:type="spellStart"/>
      <w:r>
        <w:rPr>
          <w:rtl/>
        </w:rPr>
        <w:t>לנדוי</w:t>
      </w:r>
      <w:proofErr w:type="spellEnd"/>
      <w:r>
        <w:rPr>
          <w:rtl/>
        </w:rPr>
        <w:t xml:space="preserve"> "בשולי החקיקה של חוק המקרקעין תשכ"ט </w:t>
      </w:r>
      <w:r>
        <w:t>–</w:t>
      </w:r>
      <w:r>
        <w:rPr>
          <w:rtl/>
        </w:rPr>
        <w:t xml:space="preserve"> 1969, ב"הפרקליט" כ"ו עמ' 101 </w:t>
      </w:r>
      <w:r>
        <w:t>–</w:t>
      </w:r>
      <w:r>
        <w:rPr>
          <w:rtl/>
        </w:rPr>
        <w:t xml:space="preserve"> 135; וכן ר' הערות ביקורת של יהושע </w:t>
      </w:r>
      <w:proofErr w:type="spellStart"/>
      <w:r>
        <w:rPr>
          <w:rtl/>
        </w:rPr>
        <w:t>וייסמן</w:t>
      </w:r>
      <w:proofErr w:type="spellEnd"/>
      <w:r>
        <w:rPr>
          <w:rtl/>
        </w:rPr>
        <w:t xml:space="preserve">: "חוק המקרקעין תשכ"ט </w:t>
      </w:r>
      <w:r>
        <w:t>–</w:t>
      </w:r>
      <w:r>
        <w:rPr>
          <w:rtl/>
        </w:rPr>
        <w:t xml:space="preserve"> 1969, מגמות והישגים" בהוצאת המכון למחקרי חקיקה ולמשפט השוואתי, ירושלים תש"ל.</w:t>
      </w:r>
    </w:p>
    <w:p w:rsidR="00D767A9" w:rsidRDefault="00D767A9" w:rsidP="00D767A9">
      <w:pPr>
        <w:jc w:val="both"/>
        <w:rPr>
          <w:rtl/>
        </w:rPr>
      </w:pPr>
      <w:r>
        <w:rPr>
          <w:rtl/>
        </w:rPr>
        <w:t>פקודת הסדר זכות המקרקעין משנת 1928, זכתה ללבוש חדש, בנוסח חדש של החוקים משנת     תשכ"ט. נוסח זה מהווה מהפכה בתחום שיטות הרישום של המקרקעין ושל הזכות שבהם.  שיטה זו היא שיטת רישום אמינה ומדויקת, והיא מבוססת על מדידה ומיפוי של יחידת רישום אשר מחולקת לגושים וחלקות, ועל רישום של בעלי זכויות ושעבודים בחלקות אלה, וכן העבירה את הסמכות השיפוטית של פקיד ההסדר לבית המשפט המחוזי.</w:t>
      </w:r>
    </w:p>
    <w:p w:rsidR="00D767A9" w:rsidRDefault="00D767A9" w:rsidP="00D767A9">
      <w:pPr>
        <w:jc w:val="both"/>
        <w:rPr>
          <w:rtl/>
        </w:rPr>
      </w:pPr>
      <w:r>
        <w:rPr>
          <w:rtl/>
        </w:rPr>
        <w:t xml:space="preserve">בסיכום ניתן </w:t>
      </w:r>
      <w:r w:rsidR="00A128CB">
        <w:rPr>
          <w:rFonts w:hint="cs"/>
          <w:rtl/>
        </w:rPr>
        <w:t>לומר</w:t>
      </w:r>
      <w:r>
        <w:rPr>
          <w:rtl/>
        </w:rPr>
        <w:t xml:space="preserve"> שהעקרונות של הפומביות של עסקת מכר במקרקעין וחובת הרישום בפנקסים, מלווים אותנו בענייני מקרקעין מאז ימי קדם ועד היום.     </w:t>
      </w:r>
    </w:p>
    <w:p w:rsidR="00D767A9" w:rsidRDefault="00D767A9" w:rsidP="00D767A9">
      <w:pPr>
        <w:jc w:val="both"/>
        <w:rPr>
          <w:rtl/>
        </w:rPr>
      </w:pPr>
    </w:p>
    <w:p w:rsidR="00D767A9" w:rsidRDefault="00D767A9" w:rsidP="00D767A9">
      <w:pPr>
        <w:jc w:val="both"/>
        <w:rPr>
          <w:rtl/>
        </w:rPr>
      </w:pPr>
      <w:r>
        <w:rPr>
          <w:rtl/>
        </w:rPr>
        <w:t xml:space="preserve">    </w:t>
      </w:r>
    </w:p>
    <w:p w:rsidR="00D767A9" w:rsidRDefault="00D767A9" w:rsidP="00D767A9">
      <w:pPr>
        <w:rPr>
          <w:rtl/>
        </w:rPr>
      </w:pPr>
    </w:p>
    <w:p w:rsidR="00D767A9" w:rsidRDefault="00D767A9" w:rsidP="00D767A9">
      <w:pPr>
        <w:rPr>
          <w:rtl/>
        </w:rPr>
      </w:pPr>
      <w:r>
        <w:rPr>
          <w:rtl/>
        </w:rPr>
        <w:lastRenderedPageBreak/>
        <w:t>ראה בנספח:</w:t>
      </w:r>
    </w:p>
    <w:p w:rsidR="00D767A9" w:rsidRDefault="00D767A9" w:rsidP="00D767A9">
      <w:pPr>
        <w:numPr>
          <w:ilvl w:val="0"/>
          <w:numId w:val="8"/>
        </w:numPr>
        <w:spacing w:after="0" w:line="240" w:lineRule="auto"/>
        <w:rPr>
          <w:rtl/>
        </w:rPr>
      </w:pPr>
      <w:r>
        <w:rPr>
          <w:rtl/>
        </w:rPr>
        <w:t>תעודת רישום מספר היומן (</w:t>
      </w:r>
      <w:proofErr w:type="spellStart"/>
      <w:r>
        <w:rPr>
          <w:rtl/>
        </w:rPr>
        <w:t>יוקלמה</w:t>
      </w:r>
      <w:proofErr w:type="spellEnd"/>
      <w:r>
        <w:rPr>
          <w:rtl/>
        </w:rPr>
        <w:t>) בתרגומה לעברית;</w:t>
      </w:r>
    </w:p>
    <w:p w:rsidR="00D767A9" w:rsidRDefault="00D767A9" w:rsidP="00D767A9">
      <w:pPr>
        <w:numPr>
          <w:ilvl w:val="0"/>
          <w:numId w:val="8"/>
        </w:numPr>
        <w:spacing w:after="0" w:line="240" w:lineRule="auto"/>
        <w:rPr>
          <w:rtl/>
        </w:rPr>
      </w:pPr>
      <w:r>
        <w:rPr>
          <w:rtl/>
        </w:rPr>
        <w:t xml:space="preserve"> תעודת רישום מספר </w:t>
      </w:r>
      <w:proofErr w:type="spellStart"/>
      <w:r>
        <w:rPr>
          <w:rtl/>
        </w:rPr>
        <w:t>דיימי</w:t>
      </w:r>
      <w:proofErr w:type="spellEnd"/>
      <w:r>
        <w:rPr>
          <w:rtl/>
        </w:rPr>
        <w:t xml:space="preserve"> (קושאן) בתרגומה לעברית.</w:t>
      </w:r>
    </w:p>
    <w:p w:rsidR="00D767A9" w:rsidRDefault="00D767A9" w:rsidP="00D767A9">
      <w:pPr>
        <w:numPr>
          <w:ilvl w:val="0"/>
          <w:numId w:val="8"/>
        </w:numPr>
        <w:spacing w:after="0" w:line="240" w:lineRule="auto"/>
        <w:rPr>
          <w:rtl/>
        </w:rPr>
      </w:pPr>
      <w:r>
        <w:rPr>
          <w:rtl/>
        </w:rPr>
        <w:t xml:space="preserve"> תעודת רישום שיטה ישנה בתקופת המנדט</w:t>
      </w:r>
    </w:p>
    <w:p w:rsidR="00D767A9" w:rsidRDefault="00D767A9" w:rsidP="00D767A9">
      <w:pPr>
        <w:numPr>
          <w:ilvl w:val="0"/>
          <w:numId w:val="8"/>
        </w:numPr>
        <w:spacing w:after="0" w:line="240" w:lineRule="auto"/>
        <w:rPr>
          <w:rtl/>
        </w:rPr>
      </w:pPr>
      <w:r>
        <w:rPr>
          <w:rtl/>
        </w:rPr>
        <w:t xml:space="preserve"> תעודת רישום אחרי הסדר מקרקעין בתקופת המנדט</w:t>
      </w:r>
    </w:p>
    <w:p w:rsidR="00D767A9" w:rsidRDefault="00D767A9" w:rsidP="00D767A9">
      <w:pPr>
        <w:numPr>
          <w:ilvl w:val="0"/>
          <w:numId w:val="8"/>
        </w:numPr>
        <w:spacing w:after="0" w:line="240" w:lineRule="auto"/>
      </w:pPr>
      <w:r>
        <w:rPr>
          <w:rtl/>
        </w:rPr>
        <w:t xml:space="preserve"> נסח רישום ישראלי   </w:t>
      </w:r>
    </w:p>
    <w:p w:rsidR="00D767A9" w:rsidRDefault="00D767A9"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477B87" w:rsidRDefault="00477B87" w:rsidP="00856F7D">
      <w:pPr>
        <w:rPr>
          <w:rtl/>
        </w:rPr>
      </w:pPr>
    </w:p>
    <w:p w:rsidR="007214B3" w:rsidRDefault="007214B3" w:rsidP="00856F7D">
      <w:pPr>
        <w:rPr>
          <w:rtl/>
        </w:rPr>
      </w:pPr>
    </w:p>
    <w:p w:rsidR="007214B3" w:rsidRDefault="007214B3" w:rsidP="00856F7D">
      <w:pPr>
        <w:rPr>
          <w:rtl/>
        </w:rPr>
      </w:pPr>
    </w:p>
    <w:p w:rsidR="00856F7D" w:rsidRPr="00A21479" w:rsidRDefault="00856F7D" w:rsidP="00856F7D">
      <w:pPr>
        <w:jc w:val="center"/>
        <w:rPr>
          <w:rFonts w:cs="David"/>
          <w:b/>
          <w:bCs/>
          <w:sz w:val="48"/>
          <w:szCs w:val="48"/>
        </w:rPr>
      </w:pPr>
      <w:r w:rsidRPr="00A21479">
        <w:rPr>
          <w:rFonts w:cs="David" w:hint="cs"/>
          <w:b/>
          <w:bCs/>
          <w:sz w:val="48"/>
          <w:szCs w:val="48"/>
          <w:rtl/>
        </w:rPr>
        <w:lastRenderedPageBreak/>
        <w:t>גושי שומה של קרקעות בעיר העתיקה בירושלים</w:t>
      </w:r>
    </w:p>
    <w:p w:rsidR="00856F7D" w:rsidRDefault="00856F7D" w:rsidP="00856F7D">
      <w:pPr>
        <w:rPr>
          <w:rtl/>
        </w:rPr>
      </w:pPr>
    </w:p>
    <w:p w:rsidR="00856F7D" w:rsidRPr="0036018D" w:rsidRDefault="00856F7D" w:rsidP="00856F7D">
      <w:pPr>
        <w:rPr>
          <w:sz w:val="18"/>
          <w:szCs w:val="18"/>
          <w:rtl/>
        </w:rPr>
      </w:pPr>
    </w:p>
    <w:p w:rsidR="00856F7D" w:rsidRDefault="00856F7D" w:rsidP="00856F7D">
      <w:pPr>
        <w:spacing w:line="360" w:lineRule="auto"/>
        <w:jc w:val="both"/>
        <w:rPr>
          <w:rFonts w:cs="David"/>
          <w:rtl/>
        </w:rPr>
      </w:pPr>
      <w:r>
        <w:rPr>
          <w:rFonts w:cs="David" w:hint="cs"/>
          <w:rtl/>
        </w:rPr>
        <w:t>בעלים של דירה, בית, קרקע, או זכות מקרקעין אחרת, יודע כי הנכס מזוהה לרוב עפ"י גוש וחלקה, וספר ודף של רשום.</w:t>
      </w:r>
    </w:p>
    <w:p w:rsidR="00856F7D" w:rsidRDefault="00856F7D" w:rsidP="00856F7D">
      <w:pPr>
        <w:spacing w:line="360" w:lineRule="auto"/>
        <w:jc w:val="both"/>
        <w:rPr>
          <w:rFonts w:cs="David"/>
          <w:rtl/>
        </w:rPr>
      </w:pPr>
      <w:r>
        <w:rPr>
          <w:rFonts w:cs="David" w:hint="cs"/>
          <w:rtl/>
        </w:rPr>
        <w:t>ברם, נשאלת השאלה, מתי וכיצד התחילה שיטת רישום זאת בארץ? אנו מקבלים, בימינו, שיטה זו של רישום קרקעות כמובנת מאליה. אך האם כך היו פני הדברים בעבר, והאם כך הם הדברים, כיום, בכל הארץ כולל שטח הגדה?</w:t>
      </w:r>
    </w:p>
    <w:p w:rsidR="00856F7D" w:rsidRDefault="00856F7D" w:rsidP="00856F7D">
      <w:pPr>
        <w:spacing w:line="360" w:lineRule="auto"/>
        <w:jc w:val="both"/>
        <w:rPr>
          <w:rFonts w:cs="David"/>
          <w:rtl/>
        </w:rPr>
      </w:pPr>
      <w:r>
        <w:rPr>
          <w:rFonts w:cs="David" w:hint="cs"/>
          <w:rtl/>
        </w:rPr>
        <w:t>מסתבר, כי לא כך הדברים, לא בישראל ואף לא בגדה.</w:t>
      </w:r>
    </w:p>
    <w:p w:rsidR="00856F7D" w:rsidRDefault="00856F7D" w:rsidP="00856F7D">
      <w:pPr>
        <w:spacing w:line="360" w:lineRule="auto"/>
        <w:jc w:val="both"/>
        <w:rPr>
          <w:rFonts w:cs="David"/>
          <w:rtl/>
        </w:rPr>
      </w:pPr>
      <w:r>
        <w:rPr>
          <w:rFonts w:cs="David" w:hint="cs"/>
          <w:rtl/>
        </w:rPr>
        <w:t>שיטת הרישום, שירשנו מן השלטון התורכי והמנדט הבריטי, לא הייתה אמינה. על כך יעידו משפטי קרקעות</w:t>
      </w:r>
      <w:r w:rsidR="00A95599">
        <w:rPr>
          <w:rFonts w:cs="David" w:hint="cs"/>
          <w:rtl/>
        </w:rPr>
        <w:t xml:space="preserve"> ופסקי דין</w:t>
      </w:r>
      <w:r>
        <w:rPr>
          <w:rFonts w:cs="David" w:hint="cs"/>
          <w:rtl/>
        </w:rPr>
        <w:t xml:space="preserve"> רבים שהעסיקו ומעסיקים את בתי המשפט</w:t>
      </w:r>
      <w:r w:rsidR="00A95599">
        <w:rPr>
          <w:rFonts w:cs="David" w:hint="cs"/>
          <w:rtl/>
        </w:rPr>
        <w:t>.</w:t>
      </w:r>
    </w:p>
    <w:p w:rsidR="00856F7D" w:rsidRDefault="00856F7D" w:rsidP="00856F7D">
      <w:pPr>
        <w:spacing w:line="360" w:lineRule="auto"/>
        <w:jc w:val="both"/>
        <w:rPr>
          <w:rFonts w:cs="David"/>
          <w:rtl/>
        </w:rPr>
      </w:pPr>
      <w:r>
        <w:rPr>
          <w:rFonts w:cs="David" w:hint="cs"/>
          <w:rtl/>
        </w:rPr>
        <w:t xml:space="preserve">בישראל כיום, רישום קרקעות נעשה עפ"י חוק המקרקעין משנת תשכ"ט-1969, וכן ע"פ החוק להסדר מקרקעים (נוסח משולב), בשילוב </w:t>
      </w:r>
      <w:r w:rsidR="00F970A3">
        <w:rPr>
          <w:rFonts w:cs="David" w:hint="cs"/>
          <w:rtl/>
        </w:rPr>
        <w:t>חוק מס</w:t>
      </w:r>
      <w:r>
        <w:rPr>
          <w:rFonts w:cs="David" w:hint="cs"/>
          <w:rtl/>
        </w:rPr>
        <w:t xml:space="preserve"> שבח מקרקעין, מנהל קרקעי ישראל והחברות המשכנות. לפני כן, נהגו לפי פקודת רישום מקרקעין משנת 1920, ולפניה חוק הקרקעות העות</w:t>
      </w:r>
      <w:r w:rsidR="00712077">
        <w:rPr>
          <w:rFonts w:cs="David" w:hint="cs"/>
          <w:rtl/>
        </w:rPr>
        <w:t>'</w:t>
      </w:r>
      <w:r>
        <w:rPr>
          <w:rFonts w:cs="David" w:hint="cs"/>
          <w:rtl/>
        </w:rPr>
        <w:t>מני משנת 1858 וחוק הטאבו מ-1858, וחוק הדיספוזיציה העות</w:t>
      </w:r>
      <w:r w:rsidR="00E8726E">
        <w:rPr>
          <w:rFonts w:cs="David" w:hint="cs"/>
          <w:rtl/>
        </w:rPr>
        <w:t>'</w:t>
      </w:r>
      <w:r>
        <w:rPr>
          <w:rFonts w:cs="David" w:hint="cs"/>
          <w:rtl/>
        </w:rPr>
        <w:t>מני משנת 1875.</w:t>
      </w:r>
    </w:p>
    <w:p w:rsidR="00856F7D" w:rsidRDefault="00856F7D" w:rsidP="00856F7D">
      <w:pPr>
        <w:spacing w:line="360" w:lineRule="auto"/>
        <w:jc w:val="both"/>
        <w:rPr>
          <w:rFonts w:cs="David"/>
          <w:rtl/>
        </w:rPr>
      </w:pPr>
      <w:r>
        <w:rPr>
          <w:rFonts w:cs="David" w:hint="cs"/>
          <w:rtl/>
        </w:rPr>
        <w:t xml:space="preserve">חוק המקרקעין תשכ"ט-1969, (חוקים תשכ"ט ע' 259), החליף את הוראות </w:t>
      </w:r>
      <w:r w:rsidR="00712077">
        <w:rPr>
          <w:rFonts w:cs="David" w:hint="cs"/>
          <w:rtl/>
        </w:rPr>
        <w:t>רישום מקרקעין וחוק</w:t>
      </w:r>
      <w:r>
        <w:rPr>
          <w:rFonts w:cs="David" w:hint="cs"/>
          <w:rtl/>
        </w:rPr>
        <w:t xml:space="preserve"> הקרקעות העות</w:t>
      </w:r>
      <w:r w:rsidR="000F07AA">
        <w:rPr>
          <w:rFonts w:cs="David" w:hint="cs"/>
          <w:rtl/>
        </w:rPr>
        <w:t>'</w:t>
      </w:r>
      <w:r>
        <w:rPr>
          <w:rFonts w:cs="David" w:hint="cs"/>
          <w:rtl/>
        </w:rPr>
        <w:t xml:space="preserve">מני, שהיה מכוון למשק חקלאי פרימיטיבי, בכפרים שהיו מבוססים ברובם על בעלות משותפת בקרקעות הכפר (מושע כפרי). חוק המקרקעין </w:t>
      </w:r>
      <w:proofErr w:type="spellStart"/>
      <w:r>
        <w:rPr>
          <w:rFonts w:cs="David" w:hint="cs"/>
          <w:rtl/>
        </w:rPr>
        <w:t>מתשכ"ט</w:t>
      </w:r>
      <w:proofErr w:type="spellEnd"/>
      <w:r>
        <w:rPr>
          <w:rFonts w:cs="David" w:hint="cs"/>
          <w:rtl/>
        </w:rPr>
        <w:t xml:space="preserve"> ביטל את הסוגים השונים של הקרקעות, (מולק, מירי, ווקף, </w:t>
      </w:r>
      <w:proofErr w:type="spellStart"/>
      <w:r>
        <w:rPr>
          <w:rFonts w:cs="David" w:hint="cs"/>
          <w:rtl/>
        </w:rPr>
        <w:t>מתרוכה</w:t>
      </w:r>
      <w:proofErr w:type="spellEnd"/>
      <w:r>
        <w:rPr>
          <w:rFonts w:cs="David" w:hint="cs"/>
          <w:rtl/>
        </w:rPr>
        <w:t xml:space="preserve"> </w:t>
      </w:r>
      <w:proofErr w:type="spellStart"/>
      <w:r>
        <w:rPr>
          <w:rFonts w:cs="David" w:hint="cs"/>
          <w:rtl/>
        </w:rPr>
        <w:t>ומואת</w:t>
      </w:r>
      <w:proofErr w:type="spellEnd"/>
      <w:r>
        <w:rPr>
          <w:rFonts w:cs="David" w:hint="cs"/>
          <w:rtl/>
        </w:rPr>
        <w:t>) וקבע במקומם סוג אחד, ו</w:t>
      </w:r>
      <w:r w:rsidR="00215329">
        <w:rPr>
          <w:rFonts w:cs="David" w:hint="cs"/>
          <w:rtl/>
        </w:rPr>
        <w:t xml:space="preserve">כן </w:t>
      </w:r>
      <w:r>
        <w:rPr>
          <w:rFonts w:cs="David" w:hint="cs"/>
          <w:rtl/>
        </w:rPr>
        <w:t xml:space="preserve">קבע שיטת רישום כוללת לכל </w:t>
      </w:r>
      <w:proofErr w:type="spellStart"/>
      <w:r>
        <w:rPr>
          <w:rFonts w:cs="David" w:hint="cs"/>
          <w:rtl/>
        </w:rPr>
        <w:t>המקרקעין,חוק</w:t>
      </w:r>
      <w:proofErr w:type="spellEnd"/>
      <w:r>
        <w:rPr>
          <w:rFonts w:cs="David" w:hint="cs"/>
          <w:rtl/>
        </w:rPr>
        <w:t xml:space="preserve"> זה הרחיב את המושג של יחידת מקרקעים שתכלול לא רק את הקרקע, אלא גם את הבנוי או הנטוע המחובר אליה.</w:t>
      </w:r>
    </w:p>
    <w:p w:rsidR="00856F7D" w:rsidRDefault="00856F7D" w:rsidP="00856F7D">
      <w:pPr>
        <w:spacing w:line="360" w:lineRule="auto"/>
        <w:jc w:val="both"/>
        <w:rPr>
          <w:rFonts w:cs="David"/>
          <w:rtl/>
        </w:rPr>
      </w:pPr>
      <w:r>
        <w:rPr>
          <w:rFonts w:cs="David" w:hint="cs"/>
          <w:rtl/>
        </w:rPr>
        <w:t>פקודת העברת הקרקעות המנדטורית משנת 1920 (</w:t>
      </w:r>
      <w:proofErr w:type="spellStart"/>
      <w:r>
        <w:rPr>
          <w:rFonts w:cs="David" w:hint="cs"/>
          <w:rtl/>
        </w:rPr>
        <w:t>דריטון</w:t>
      </w:r>
      <w:proofErr w:type="spellEnd"/>
      <w:r>
        <w:rPr>
          <w:rFonts w:cs="David" w:hint="cs"/>
          <w:rtl/>
        </w:rPr>
        <w:t xml:space="preserve">, </w:t>
      </w:r>
      <w:r w:rsidR="00531EFA">
        <w:rPr>
          <w:rFonts w:cs="David" w:hint="cs"/>
          <w:rtl/>
        </w:rPr>
        <w:t xml:space="preserve">חוקי ארץ ישראל </w:t>
      </w:r>
      <w:r>
        <w:rPr>
          <w:rFonts w:cs="David" w:hint="cs"/>
          <w:rtl/>
        </w:rPr>
        <w:t xml:space="preserve">כרך 2 פרק פ"א ע' 881), קבעה הוראות לרשום העברת הקרקע על בסיס החוקים </w:t>
      </w:r>
      <w:proofErr w:type="spellStart"/>
      <w:r>
        <w:rPr>
          <w:rFonts w:cs="David" w:hint="cs"/>
          <w:rtl/>
        </w:rPr>
        <w:t>העותמנים</w:t>
      </w:r>
      <w:proofErr w:type="spellEnd"/>
      <w:r>
        <w:rPr>
          <w:rFonts w:cs="David" w:hint="cs"/>
          <w:rtl/>
        </w:rPr>
        <w:t xml:space="preserve">. פקודה זו נחקקה לאחר סגירת משרדי הטאבו, בתקופת מלחמת העולם הראשונה. השלטון </w:t>
      </w:r>
      <w:proofErr w:type="spellStart"/>
      <w:r>
        <w:rPr>
          <w:rFonts w:cs="David" w:hint="cs"/>
          <w:rtl/>
        </w:rPr>
        <w:t>העותמני</w:t>
      </w:r>
      <w:proofErr w:type="spellEnd"/>
      <w:r>
        <w:rPr>
          <w:rFonts w:cs="David" w:hint="cs"/>
          <w:rtl/>
        </w:rPr>
        <w:t xml:space="preserve">, בעזבו את הארץ, לקח חלק גדול מן ספרי המקרקעין שהיו במשרדים המקומיים, והממשל הצבאי הבריטי הוציא צו מ </w:t>
      </w:r>
      <w:r>
        <w:rPr>
          <w:rFonts w:cs="David"/>
          <w:rtl/>
        </w:rPr>
        <w:t>–</w:t>
      </w:r>
      <w:r>
        <w:rPr>
          <w:rFonts w:cs="David" w:hint="cs"/>
          <w:rtl/>
        </w:rPr>
        <w:t xml:space="preserve"> 18/11/1918, ובו איסור על כל תנועה בנכסי דלא ניידי (דוכן, דיני קרקעות, 368). משרדי הטאבו נפתחו מחדש באוקטובר 1920.</w:t>
      </w:r>
    </w:p>
    <w:p w:rsidR="00856F7D" w:rsidRDefault="00856F7D" w:rsidP="00856F7D">
      <w:pPr>
        <w:spacing w:line="360" w:lineRule="auto"/>
        <w:jc w:val="both"/>
        <w:rPr>
          <w:rFonts w:cs="David"/>
          <w:rtl/>
        </w:rPr>
      </w:pPr>
      <w:r>
        <w:rPr>
          <w:rFonts w:cs="David" w:hint="cs"/>
          <w:rtl/>
        </w:rPr>
        <w:t xml:space="preserve">העסקאות שנרשמו במשרדי ספרי האחוזה בתקופת השלטון </w:t>
      </w:r>
      <w:proofErr w:type="spellStart"/>
      <w:r>
        <w:rPr>
          <w:rFonts w:cs="David" w:hint="cs"/>
          <w:rtl/>
        </w:rPr>
        <w:t>העותמני</w:t>
      </w:r>
      <w:proofErr w:type="spellEnd"/>
      <w:r>
        <w:rPr>
          <w:rFonts w:cs="David" w:hint="cs"/>
          <w:rtl/>
        </w:rPr>
        <w:t xml:space="preserve"> לוו לעיתים במפות אינדיבידואליות, מדויקות ככל האפשר, ואלה צורפו לטרנסקציה של רישום קרקעות. אך לא הייתה חובה לצרף מפת המדידה לצרכי רישום, אם כי ניתנה סמכות לרשם לדרוש את מדידת האחוזה.</w:t>
      </w:r>
    </w:p>
    <w:p w:rsidR="00856F7D" w:rsidRDefault="00856F7D" w:rsidP="00856F7D">
      <w:pPr>
        <w:spacing w:line="360" w:lineRule="auto"/>
        <w:jc w:val="both"/>
        <w:rPr>
          <w:rFonts w:cs="David"/>
          <w:rtl/>
        </w:rPr>
      </w:pPr>
      <w:r>
        <w:rPr>
          <w:rFonts w:cs="David" w:hint="cs"/>
          <w:rtl/>
        </w:rPr>
        <w:t xml:space="preserve">בעת רישום הקרקע, בלשכת רישום המקרקעין נעשו מדידות אינדיבידואליות ע"י פקידים-מודדים, ממחלקת המדידות של הממשלה המנדטורית, או ע"י מודדים מוסמכים פרטיים (משה דוכן, דיני קרקעות, עמ' 369). מקצת שרטוטים של מפות אלה נמצאו בתיקי הטאבו המנדטורי, אך אלה לא היו קשורים עד לאמצע שנות השלושים לרשת </w:t>
      </w:r>
      <w:proofErr w:type="spellStart"/>
      <w:r>
        <w:rPr>
          <w:rFonts w:cs="David" w:hint="cs"/>
          <w:rtl/>
        </w:rPr>
        <w:t>קוארדינטו</w:t>
      </w:r>
      <w:r>
        <w:rPr>
          <w:rFonts w:cs="David" w:hint="eastAsia"/>
          <w:rtl/>
        </w:rPr>
        <w:t>ת</w:t>
      </w:r>
      <w:proofErr w:type="spellEnd"/>
      <w:r>
        <w:rPr>
          <w:rFonts w:cs="David" w:hint="cs"/>
          <w:rtl/>
        </w:rPr>
        <w:t>, המפות שנמצאו כללו בעיקר תיאו</w:t>
      </w:r>
      <w:r>
        <w:rPr>
          <w:rFonts w:cs="David" w:hint="eastAsia"/>
          <w:rtl/>
        </w:rPr>
        <w:t>ר</w:t>
      </w:r>
      <w:r>
        <w:rPr>
          <w:rFonts w:cs="David" w:hint="cs"/>
          <w:rtl/>
        </w:rPr>
        <w:t xml:space="preserve"> מילולי של המקום, חתימת שכנים, וציור גרפי של השטח שנמדד. </w:t>
      </w:r>
      <w:r w:rsidR="00DC7921">
        <w:rPr>
          <w:rFonts w:cs="David" w:hint="cs"/>
          <w:rtl/>
        </w:rPr>
        <w:t>בו</w:t>
      </w:r>
      <w:r>
        <w:rPr>
          <w:rFonts w:cs="David" w:hint="cs"/>
          <w:rtl/>
        </w:rPr>
        <w:t xml:space="preserve"> היה חץ המורה </w:t>
      </w:r>
      <w:r w:rsidR="0072179F">
        <w:rPr>
          <w:rFonts w:cs="David" w:hint="cs"/>
          <w:rtl/>
        </w:rPr>
        <w:t>את ה</w:t>
      </w:r>
      <w:r>
        <w:rPr>
          <w:rFonts w:cs="David" w:hint="cs"/>
          <w:rtl/>
        </w:rPr>
        <w:t>צפון וציון קנה המידה.</w:t>
      </w:r>
    </w:p>
    <w:p w:rsidR="00856F7D" w:rsidRDefault="00856F7D" w:rsidP="00856F7D">
      <w:pPr>
        <w:spacing w:line="360" w:lineRule="auto"/>
        <w:jc w:val="both"/>
        <w:rPr>
          <w:rFonts w:cs="David"/>
          <w:rtl/>
        </w:rPr>
      </w:pPr>
      <w:r>
        <w:rPr>
          <w:rFonts w:cs="David" w:hint="cs"/>
          <w:rtl/>
        </w:rPr>
        <w:lastRenderedPageBreak/>
        <w:t xml:space="preserve"> פקודת הסדר זכות קניין בקרקעות משנת 1928, נחקקה כדי להסדיר מיפוי ארצי מדויק (נוסחה החדש הוא פקודת הסדר זכות מקרקעית (נוסח חדש) תשכ"ט-1969)</w:t>
      </w:r>
      <w:r>
        <w:rPr>
          <w:rFonts w:cs="David"/>
        </w:rPr>
        <w:t>Land Settlement of Title Ordinance</w:t>
      </w:r>
      <w:r>
        <w:rPr>
          <w:rFonts w:cs="David" w:hint="cs"/>
          <w:rtl/>
        </w:rPr>
        <w:t xml:space="preserve">. לפיה מכינים מפות ציבוריות המראות את חלקות הקרקע כפי שהיו קיימות בזמן המדידה. במפות אלה </w:t>
      </w:r>
      <w:r w:rsidR="00BA2167">
        <w:rPr>
          <w:rFonts w:cs="David" w:hint="cs"/>
          <w:rtl/>
        </w:rPr>
        <w:t>צוינו</w:t>
      </w:r>
      <w:r>
        <w:rPr>
          <w:rFonts w:cs="David" w:hint="cs"/>
          <w:rtl/>
        </w:rPr>
        <w:t xml:space="preserve">  גושי רישום שכוללים את החלקות לפי תביעות הבעלים. מפה </w:t>
      </w:r>
      <w:proofErr w:type="spellStart"/>
      <w:r>
        <w:rPr>
          <w:rFonts w:cs="David" w:hint="cs"/>
          <w:rtl/>
        </w:rPr>
        <w:t>קדסטרלית</w:t>
      </w:r>
      <w:proofErr w:type="spellEnd"/>
      <w:r>
        <w:rPr>
          <w:rFonts w:cs="David" w:hint="cs"/>
          <w:rtl/>
        </w:rPr>
        <w:t xml:space="preserve"> המתארת את חלקת הקרקע אפשרה לוותר על תיאור מילולי של גבולות הקרקע בספר האחוזה. הרישום בספר המקרקעין </w:t>
      </w:r>
      <w:r w:rsidR="00BA2167">
        <w:rPr>
          <w:rFonts w:cs="David" w:hint="cs"/>
          <w:rtl/>
        </w:rPr>
        <w:t xml:space="preserve">היה על בסיס </w:t>
      </w:r>
      <w:r>
        <w:rPr>
          <w:rFonts w:cs="David" w:hint="cs"/>
          <w:rtl/>
        </w:rPr>
        <w:t>מפה</w:t>
      </w:r>
      <w:r w:rsidR="00BA2167">
        <w:rPr>
          <w:rFonts w:cs="David" w:hint="cs"/>
          <w:rtl/>
        </w:rPr>
        <w:t xml:space="preserve">, </w:t>
      </w:r>
      <w:r>
        <w:rPr>
          <w:rFonts w:cs="David" w:hint="cs"/>
          <w:rtl/>
        </w:rPr>
        <w:t>שהיא תוספת מקורית ורשמית לר</w:t>
      </w:r>
      <w:r w:rsidR="00BA2167">
        <w:rPr>
          <w:rFonts w:cs="David" w:hint="cs"/>
          <w:rtl/>
        </w:rPr>
        <w:t>י</w:t>
      </w:r>
      <w:r>
        <w:rPr>
          <w:rFonts w:cs="David" w:hint="cs"/>
          <w:rtl/>
        </w:rPr>
        <w:t>שום בספרי האחוזה. הר</w:t>
      </w:r>
      <w:r w:rsidR="00BA2167">
        <w:rPr>
          <w:rFonts w:cs="David" w:hint="cs"/>
          <w:rtl/>
        </w:rPr>
        <w:t>י</w:t>
      </w:r>
      <w:r>
        <w:rPr>
          <w:rFonts w:cs="David" w:hint="cs"/>
          <w:rtl/>
        </w:rPr>
        <w:t xml:space="preserve">שום </w:t>
      </w:r>
      <w:r w:rsidR="00BA2167">
        <w:rPr>
          <w:rFonts w:cs="David" w:hint="cs"/>
          <w:rtl/>
        </w:rPr>
        <w:t>לא</w:t>
      </w:r>
      <w:r>
        <w:rPr>
          <w:rFonts w:cs="David" w:hint="cs"/>
          <w:rtl/>
        </w:rPr>
        <w:t xml:space="preserve"> כלל שום תיאור מילולי של שמות הגבולות וסימונים, </w:t>
      </w:r>
      <w:r w:rsidR="00096C23">
        <w:rPr>
          <w:rFonts w:cs="David" w:hint="cs"/>
          <w:rtl/>
        </w:rPr>
        <w:t>ולא תיאר</w:t>
      </w:r>
      <w:r>
        <w:rPr>
          <w:rFonts w:cs="David" w:hint="cs"/>
          <w:rtl/>
        </w:rPr>
        <w:t xml:space="preserve"> את הקרקע, לא תיאו</w:t>
      </w:r>
      <w:r>
        <w:rPr>
          <w:rFonts w:cs="David" w:hint="eastAsia"/>
          <w:rtl/>
        </w:rPr>
        <w:t>ר</w:t>
      </w:r>
      <w:r>
        <w:rPr>
          <w:rFonts w:cs="David" w:hint="cs"/>
          <w:rtl/>
        </w:rPr>
        <w:t xml:space="preserve"> קשר לחלקות הקרקע בשכנותה, ואף לא לשמות בעלי </w:t>
      </w:r>
      <w:r w:rsidR="00B22D88">
        <w:rPr>
          <w:rFonts w:cs="David" w:hint="cs"/>
          <w:rtl/>
        </w:rPr>
        <w:t>הקרקעות השכנים.</w:t>
      </w:r>
      <w:r>
        <w:rPr>
          <w:rFonts w:cs="David" w:hint="cs"/>
          <w:rtl/>
        </w:rPr>
        <w:t xml:space="preserve">. מפה של גוש רישום </w:t>
      </w:r>
      <w:r w:rsidR="00B22D88">
        <w:rPr>
          <w:rFonts w:cs="David" w:hint="cs"/>
          <w:rtl/>
        </w:rPr>
        <w:t>הראתה</w:t>
      </w:r>
      <w:r>
        <w:rPr>
          <w:rFonts w:cs="David" w:hint="cs"/>
          <w:rtl/>
        </w:rPr>
        <w:t xml:space="preserve"> צורת החלקה ושטחה המדויק, </w:t>
      </w:r>
      <w:r w:rsidR="00C71329">
        <w:rPr>
          <w:rFonts w:cs="David" w:hint="cs"/>
          <w:rtl/>
        </w:rPr>
        <w:t>ו</w:t>
      </w:r>
      <w:r>
        <w:rPr>
          <w:rFonts w:cs="David" w:hint="cs"/>
          <w:rtl/>
        </w:rPr>
        <w:t xml:space="preserve">סימני </w:t>
      </w:r>
      <w:r w:rsidR="00C71329">
        <w:rPr>
          <w:rFonts w:cs="David" w:hint="cs"/>
          <w:rtl/>
        </w:rPr>
        <w:t>ג</w:t>
      </w:r>
      <w:r>
        <w:rPr>
          <w:rFonts w:cs="David" w:hint="cs"/>
          <w:rtl/>
        </w:rPr>
        <w:t>בולות קבועים על הקרקע</w:t>
      </w:r>
      <w:r w:rsidR="00C71329">
        <w:rPr>
          <w:rFonts w:cs="David" w:hint="cs"/>
          <w:rtl/>
        </w:rPr>
        <w:t xml:space="preserve"> </w:t>
      </w:r>
      <w:r>
        <w:rPr>
          <w:rFonts w:cs="David" w:hint="cs"/>
          <w:rtl/>
        </w:rPr>
        <w:t>על יסוד מפה זו, שנערכת לפי שיטה מדעית של מדידות, קל לקבוע גבולות של הקרקע במקום, וקל לקבוע מחדש את סימני הגבולות שנעלמו (דוכן, שם, ע' 390).</w:t>
      </w:r>
    </w:p>
    <w:p w:rsidR="00856F7D" w:rsidRDefault="00856F7D" w:rsidP="00856F7D">
      <w:pPr>
        <w:spacing w:line="360" w:lineRule="auto"/>
        <w:jc w:val="both"/>
        <w:rPr>
          <w:rFonts w:cs="David"/>
          <w:rtl/>
        </w:rPr>
      </w:pPr>
      <w:r>
        <w:rPr>
          <w:rFonts w:cs="David" w:hint="cs"/>
          <w:rtl/>
        </w:rPr>
        <w:t>המעיין בחוקים הבאים:</w:t>
      </w:r>
    </w:p>
    <w:p w:rsidR="00856F7D" w:rsidRDefault="00856F7D" w:rsidP="00C1706C">
      <w:pPr>
        <w:numPr>
          <w:ilvl w:val="0"/>
          <w:numId w:val="14"/>
        </w:numPr>
        <w:spacing w:after="0" w:line="360" w:lineRule="auto"/>
        <w:jc w:val="both"/>
        <w:rPr>
          <w:rFonts w:cs="David"/>
          <w:rtl/>
        </w:rPr>
      </w:pPr>
      <w:r>
        <w:rPr>
          <w:rFonts w:cs="David" w:hint="cs"/>
          <w:rtl/>
        </w:rPr>
        <w:t xml:space="preserve">חוק הקרקעות </w:t>
      </w:r>
      <w:proofErr w:type="spellStart"/>
      <w:r>
        <w:rPr>
          <w:rFonts w:cs="David" w:hint="cs"/>
          <w:rtl/>
        </w:rPr>
        <w:t>העותמני</w:t>
      </w:r>
      <w:proofErr w:type="spellEnd"/>
      <w:r>
        <w:rPr>
          <w:rFonts w:cs="David" w:hint="cs"/>
          <w:rtl/>
        </w:rPr>
        <w:t xml:space="preserve"> משנת 1274 א.ה. (1858), ראה ספרו של דוכן ע' 465 ואילך.</w:t>
      </w:r>
    </w:p>
    <w:p w:rsidR="00856F7D" w:rsidRDefault="00856F7D" w:rsidP="00C1706C">
      <w:pPr>
        <w:numPr>
          <w:ilvl w:val="0"/>
          <w:numId w:val="14"/>
        </w:numPr>
        <w:spacing w:after="0" w:line="360" w:lineRule="auto"/>
        <w:jc w:val="both"/>
        <w:rPr>
          <w:rFonts w:cs="David"/>
        </w:rPr>
      </w:pPr>
      <w:r>
        <w:rPr>
          <w:rFonts w:cs="David" w:hint="cs"/>
          <w:rtl/>
        </w:rPr>
        <w:t>חוק הטאבו משנת 1276 (1858).</w:t>
      </w:r>
    </w:p>
    <w:p w:rsidR="00856F7D" w:rsidRDefault="00856F7D" w:rsidP="00C1706C">
      <w:pPr>
        <w:numPr>
          <w:ilvl w:val="0"/>
          <w:numId w:val="14"/>
        </w:numPr>
        <w:spacing w:after="0" w:line="360" w:lineRule="auto"/>
        <w:jc w:val="both"/>
        <w:rPr>
          <w:rFonts w:cs="David"/>
        </w:rPr>
      </w:pPr>
      <w:r>
        <w:rPr>
          <w:rFonts w:cs="David" w:hint="cs"/>
          <w:rtl/>
        </w:rPr>
        <w:t xml:space="preserve">החוק </w:t>
      </w:r>
      <w:proofErr w:type="spellStart"/>
      <w:r>
        <w:rPr>
          <w:rFonts w:cs="David" w:hint="cs"/>
          <w:rtl/>
        </w:rPr>
        <w:t>העותמני</w:t>
      </w:r>
      <w:proofErr w:type="spellEnd"/>
      <w:r>
        <w:rPr>
          <w:rFonts w:cs="David" w:hint="cs"/>
          <w:rtl/>
        </w:rPr>
        <w:t xml:space="preserve"> להעברת קרקעות משנת 1331 (1913).</w:t>
      </w:r>
    </w:p>
    <w:p w:rsidR="00856F7D" w:rsidRDefault="00856F7D" w:rsidP="00C1706C">
      <w:pPr>
        <w:numPr>
          <w:ilvl w:val="0"/>
          <w:numId w:val="14"/>
        </w:numPr>
        <w:spacing w:after="0" w:line="360" w:lineRule="auto"/>
        <w:jc w:val="both"/>
        <w:rPr>
          <w:rFonts w:cs="David"/>
        </w:rPr>
      </w:pPr>
      <w:r>
        <w:rPr>
          <w:rFonts w:cs="David" w:hint="cs"/>
          <w:rtl/>
        </w:rPr>
        <w:t xml:space="preserve">חוק </w:t>
      </w:r>
      <w:proofErr w:type="spellStart"/>
      <w:r>
        <w:rPr>
          <w:rFonts w:cs="David" w:hint="cs"/>
          <w:rtl/>
        </w:rPr>
        <w:t>המג'ילה</w:t>
      </w:r>
      <w:proofErr w:type="spellEnd"/>
      <w:r>
        <w:rPr>
          <w:rFonts w:cs="David" w:hint="cs"/>
          <w:rtl/>
        </w:rPr>
        <w:t xml:space="preserve"> (</w:t>
      </w:r>
      <w:proofErr w:type="spellStart"/>
      <w:r>
        <w:rPr>
          <w:rFonts w:cs="David" w:hint="cs"/>
          <w:rtl/>
        </w:rPr>
        <w:t>מג'ילה</w:t>
      </w:r>
      <w:proofErr w:type="spellEnd"/>
      <w:r>
        <w:rPr>
          <w:rFonts w:cs="David" w:hint="cs"/>
          <w:rtl/>
        </w:rPr>
        <w:t xml:space="preserve"> </w:t>
      </w:r>
      <w:proofErr w:type="spellStart"/>
      <w:r>
        <w:rPr>
          <w:rFonts w:cs="David" w:hint="cs"/>
          <w:rtl/>
        </w:rPr>
        <w:t>אחכאם</w:t>
      </w:r>
      <w:proofErr w:type="spellEnd"/>
      <w:r>
        <w:rPr>
          <w:rFonts w:cs="David" w:hint="cs"/>
          <w:rtl/>
        </w:rPr>
        <w:t xml:space="preserve"> אל </w:t>
      </w:r>
      <w:proofErr w:type="spellStart"/>
      <w:r>
        <w:rPr>
          <w:rFonts w:cs="David" w:hint="cs"/>
          <w:rtl/>
        </w:rPr>
        <w:t>עדליה</w:t>
      </w:r>
      <w:proofErr w:type="spellEnd"/>
      <w:r>
        <w:rPr>
          <w:rFonts w:cs="David" w:hint="cs"/>
          <w:rtl/>
        </w:rPr>
        <w:t xml:space="preserve"> (קובץ החוקים האזרחי 1285-93 ה. (1869-77)</w:t>
      </w:r>
      <w:r w:rsidR="00FB446B">
        <w:rPr>
          <w:rFonts w:cs="David" w:hint="cs"/>
          <w:rtl/>
        </w:rPr>
        <w:t xml:space="preserve"> ג'</w:t>
      </w:r>
      <w:r>
        <w:rPr>
          <w:rFonts w:cs="David" w:hint="cs"/>
          <w:rtl/>
        </w:rPr>
        <w:t xml:space="preserve"> </w:t>
      </w:r>
      <w:r>
        <w:rPr>
          <w:rFonts w:cs="David"/>
          <w:rtl/>
        </w:rPr>
        <w:t>–</w:t>
      </w:r>
      <w:r>
        <w:rPr>
          <w:rFonts w:cs="David" w:hint="cs"/>
          <w:rtl/>
        </w:rPr>
        <w:t xml:space="preserve"> בתרגום </w:t>
      </w:r>
      <w:proofErr w:type="spellStart"/>
      <w:r>
        <w:rPr>
          <w:rFonts w:cs="David" w:hint="cs"/>
          <w:rtl/>
        </w:rPr>
        <w:t>פרומקין</w:t>
      </w:r>
      <w:proofErr w:type="spellEnd"/>
      <w:r>
        <w:rPr>
          <w:rFonts w:cs="David" w:hint="cs"/>
          <w:rtl/>
        </w:rPr>
        <w:t>.</w:t>
      </w:r>
    </w:p>
    <w:p w:rsidR="00856F7D" w:rsidRDefault="00856F7D" w:rsidP="00856F7D">
      <w:pPr>
        <w:spacing w:line="360" w:lineRule="auto"/>
        <w:ind w:left="360"/>
        <w:jc w:val="both"/>
        <w:rPr>
          <w:rFonts w:cs="David"/>
          <w:rtl/>
        </w:rPr>
      </w:pPr>
      <w:r>
        <w:rPr>
          <w:rFonts w:cs="David" w:hint="cs"/>
          <w:rtl/>
        </w:rPr>
        <w:t>נוכח לדעת, כי שיטת הרישום הייתה מיושנת, ומשרד הרישום שימש רק לרישום של עסקאות מכר, שכירות, ירושה, משכנתאות, חלוקה, שעבודים וכיוצא באלה, ומתן שטרי טאבו על זכות במקרקעין. שיטה זו החליפה</w:t>
      </w:r>
      <w:r w:rsidR="00BB0BD5">
        <w:rPr>
          <w:rFonts w:cs="David" w:hint="cs"/>
          <w:rtl/>
        </w:rPr>
        <w:t xml:space="preserve"> רישום</w:t>
      </w:r>
      <w:r>
        <w:rPr>
          <w:rFonts w:cs="David" w:hint="cs"/>
          <w:rtl/>
        </w:rPr>
        <w:t xml:space="preserve"> מוסדות קדומים </w:t>
      </w:r>
      <w:proofErr w:type="spellStart"/>
      <w:r>
        <w:rPr>
          <w:rFonts w:cs="David" w:hint="cs"/>
          <w:rtl/>
        </w:rPr>
        <w:t>ש</w:t>
      </w:r>
      <w:r w:rsidR="00C56394">
        <w:rPr>
          <w:rFonts w:cs="David" w:hint="cs"/>
          <w:rtl/>
        </w:rPr>
        <w:t>ד</w:t>
      </w:r>
      <w:r>
        <w:rPr>
          <w:rFonts w:cs="David" w:hint="cs"/>
          <w:rtl/>
        </w:rPr>
        <w:t>היו</w:t>
      </w:r>
      <w:proofErr w:type="spellEnd"/>
      <w:r>
        <w:rPr>
          <w:rFonts w:cs="David" w:hint="cs"/>
          <w:rtl/>
        </w:rPr>
        <w:t xml:space="preserve"> בעבר, בבתי הדין </w:t>
      </w:r>
      <w:proofErr w:type="spellStart"/>
      <w:r>
        <w:rPr>
          <w:rFonts w:cs="David" w:hint="cs"/>
          <w:rtl/>
        </w:rPr>
        <w:t>השרעיים</w:t>
      </w:r>
      <w:proofErr w:type="spellEnd"/>
      <w:r>
        <w:rPr>
          <w:rFonts w:cs="David" w:hint="cs"/>
          <w:rtl/>
        </w:rPr>
        <w:t xml:space="preserve"> ובמשרדי הרישום העות</w:t>
      </w:r>
      <w:r w:rsidR="00BB0BD5">
        <w:rPr>
          <w:rFonts w:cs="David" w:hint="cs"/>
          <w:rtl/>
        </w:rPr>
        <w:t>'</w:t>
      </w:r>
      <w:r>
        <w:rPr>
          <w:rFonts w:cs="David" w:hint="cs"/>
          <w:rtl/>
        </w:rPr>
        <w:t xml:space="preserve">מניים, </w:t>
      </w:r>
      <w:r w:rsidR="00C3663C">
        <w:rPr>
          <w:rFonts w:cs="David" w:hint="cs"/>
          <w:rtl/>
        </w:rPr>
        <w:t>ששימשו</w:t>
      </w:r>
      <w:r>
        <w:rPr>
          <w:rFonts w:cs="David" w:hint="cs"/>
          <w:rtl/>
        </w:rPr>
        <w:t xml:space="preserve"> מקום בו רוכזו מסמכים, להעברות פרטיות של חברות מקרקעין למיניהן, שהיו בתקופות השונות. מדידות מדויקות לא נעשו עד אז באמצע המאה ה-19 היו כמה ניסיונות לערוך מפות מדידה של ירושלים. ניסיונות אלה נעשו ע"י סיבר, פרדריק </w:t>
      </w:r>
      <w:proofErr w:type="spellStart"/>
      <w:r>
        <w:rPr>
          <w:rFonts w:cs="David" w:hint="cs"/>
          <w:rtl/>
        </w:rPr>
        <w:t>קתרווד</w:t>
      </w:r>
      <w:proofErr w:type="spellEnd"/>
      <w:r>
        <w:rPr>
          <w:rFonts w:cs="David" w:hint="cs"/>
          <w:rtl/>
        </w:rPr>
        <w:t xml:space="preserve">, </w:t>
      </w:r>
      <w:proofErr w:type="spellStart"/>
      <w:r>
        <w:rPr>
          <w:rFonts w:cs="David" w:hint="cs"/>
          <w:rtl/>
        </w:rPr>
        <w:t>צ'ארלס</w:t>
      </w:r>
      <w:proofErr w:type="spellEnd"/>
      <w:r>
        <w:rPr>
          <w:rFonts w:cs="David" w:hint="cs"/>
          <w:rtl/>
        </w:rPr>
        <w:t xml:space="preserve"> ווילסון, אדוארד רובינסון, טיטוס </w:t>
      </w:r>
      <w:proofErr w:type="spellStart"/>
      <w:r>
        <w:rPr>
          <w:rFonts w:cs="David" w:hint="cs"/>
          <w:rtl/>
        </w:rPr>
        <w:t>טובלר</w:t>
      </w:r>
      <w:proofErr w:type="spellEnd"/>
      <w:r>
        <w:rPr>
          <w:rFonts w:cs="David" w:hint="cs"/>
          <w:rtl/>
        </w:rPr>
        <w:t xml:space="preserve"> וואן דה ולדה. (ראה פרטים על מפות המדידה הראשונות של ירושלים במאמרו של יהושע בן אריה, בספרו ארץ ישראל מחקרים בידיעות הארץ </w:t>
      </w:r>
      <w:proofErr w:type="spellStart"/>
      <w:r>
        <w:rPr>
          <w:rFonts w:cs="David" w:hint="cs"/>
          <w:rtl/>
        </w:rPr>
        <w:t>ועיתותיה</w:t>
      </w:r>
      <w:proofErr w:type="spellEnd"/>
      <w:r>
        <w:rPr>
          <w:rFonts w:cs="David" w:hint="cs"/>
          <w:rtl/>
        </w:rPr>
        <w:t>, כרך יא' ע' 74).</w:t>
      </w:r>
    </w:p>
    <w:p w:rsidR="00856F7D" w:rsidRDefault="00856F7D" w:rsidP="00856F7D">
      <w:pPr>
        <w:spacing w:line="360" w:lineRule="auto"/>
        <w:ind w:left="360"/>
        <w:jc w:val="both"/>
        <w:rPr>
          <w:rFonts w:cs="David"/>
          <w:rtl/>
        </w:rPr>
      </w:pPr>
      <w:r>
        <w:rPr>
          <w:rFonts w:cs="David" w:hint="cs"/>
          <w:rtl/>
        </w:rPr>
        <w:t xml:space="preserve">בתי הדין שרעיים, הווקף, קונסוליות, בתי הדין </w:t>
      </w:r>
      <w:r w:rsidR="00EF2DB2">
        <w:rPr>
          <w:rFonts w:cs="David" w:hint="cs"/>
          <w:rtl/>
        </w:rPr>
        <w:t>ע</w:t>
      </w:r>
      <w:r>
        <w:rPr>
          <w:rFonts w:cs="David" w:hint="cs"/>
          <w:rtl/>
        </w:rPr>
        <w:t xml:space="preserve">דתיים, ואנשים פרטיים אמנם שמרו רישומים, ובכלל זה חוזים פרטיים לרכישת קרקעות. אצל אלה אנו יכולים למצוא תעודות עתיקות מלפני מאות בשנים; אולם המעיין במסמכים עתיקים אלה נוכח לדעת, כמה קשה להסתמך על האמור בהם. הגבולות המתוארים בהם אינם מאפשרים להצביע על הקרקע או הרכוש המתואר בהם. אלה נוקבים בשמות מקום הקרקע, גבולות לפי שמות של השכנים של הקרקע, ולפי שמות אזוריים שנשתכחו ואינם. מצב זה מאלץ את </w:t>
      </w:r>
      <w:r w:rsidR="005F5729">
        <w:rPr>
          <w:rFonts w:cs="David" w:hint="cs"/>
          <w:rtl/>
        </w:rPr>
        <w:t>מי ש</w:t>
      </w:r>
      <w:r>
        <w:rPr>
          <w:rFonts w:cs="David" w:hint="cs"/>
          <w:rtl/>
        </w:rPr>
        <w:t>עוסק בקרקעות לחקור את תולדות המשפחות השונות, תולדות האזור והמקום, ותולדות העיר או הכפר בהם נמצאת הקרקע; והחוקר יוצא לרוב מיואש, וזאת מחוסר אפשרות לפענח קטעי אינפורמציה שבמסמכים אלה.</w:t>
      </w:r>
    </w:p>
    <w:p w:rsidR="00856F7D" w:rsidRPr="0036018D" w:rsidRDefault="00856F7D" w:rsidP="00856F7D">
      <w:pPr>
        <w:spacing w:line="360" w:lineRule="auto"/>
        <w:ind w:left="360"/>
        <w:jc w:val="both"/>
        <w:rPr>
          <w:rFonts w:cs="David"/>
          <w:sz w:val="20"/>
          <w:szCs w:val="20"/>
          <w:rtl/>
        </w:rPr>
      </w:pPr>
    </w:p>
    <w:p w:rsidR="00856F7D" w:rsidRDefault="00856F7D" w:rsidP="00856F7D">
      <w:pPr>
        <w:spacing w:line="360" w:lineRule="auto"/>
        <w:ind w:left="360"/>
        <w:jc w:val="both"/>
        <w:rPr>
          <w:rFonts w:cs="David"/>
          <w:rtl/>
        </w:rPr>
      </w:pPr>
      <w:r>
        <w:rPr>
          <w:rFonts w:cs="David" w:hint="cs"/>
          <w:rtl/>
        </w:rPr>
        <w:t xml:space="preserve">הממשלה </w:t>
      </w:r>
      <w:proofErr w:type="spellStart"/>
      <w:r>
        <w:rPr>
          <w:rFonts w:cs="David" w:hint="cs"/>
          <w:rtl/>
        </w:rPr>
        <w:t>העותמנית</w:t>
      </w:r>
      <w:proofErr w:type="spellEnd"/>
      <w:r>
        <w:rPr>
          <w:rFonts w:cs="David" w:hint="cs"/>
          <w:rtl/>
        </w:rPr>
        <w:t xml:space="preserve"> התכוננה לסדר </w:t>
      </w:r>
      <w:proofErr w:type="spellStart"/>
      <w:r>
        <w:rPr>
          <w:rFonts w:cs="David" w:hint="cs"/>
          <w:rtl/>
        </w:rPr>
        <w:t>קדסטר</w:t>
      </w:r>
      <w:proofErr w:type="spellEnd"/>
      <w:r>
        <w:rPr>
          <w:rFonts w:cs="David" w:hint="cs"/>
          <w:rtl/>
        </w:rPr>
        <w:t xml:space="preserve"> בשנת 1860-1874, אך הדבר לא הצליח. ניסיון נוסף נעשה בשנת 1895, וגם </w:t>
      </w:r>
      <w:r w:rsidR="004C292C">
        <w:rPr>
          <w:rFonts w:cs="David" w:hint="cs"/>
          <w:rtl/>
        </w:rPr>
        <w:t>זה</w:t>
      </w:r>
      <w:r>
        <w:rPr>
          <w:rFonts w:cs="David" w:hint="cs"/>
          <w:rtl/>
        </w:rPr>
        <w:t xml:space="preserve"> לא מומש</w:t>
      </w:r>
      <w:r w:rsidR="004C292C">
        <w:rPr>
          <w:rFonts w:cs="David" w:hint="cs"/>
          <w:rtl/>
        </w:rPr>
        <w:t>.</w:t>
      </w:r>
      <w:r>
        <w:rPr>
          <w:rFonts w:cs="David" w:hint="cs"/>
          <w:rtl/>
        </w:rPr>
        <w:t xml:space="preserve"> </w:t>
      </w:r>
    </w:p>
    <w:p w:rsidR="00856F7D" w:rsidRDefault="00856F7D" w:rsidP="00856F7D">
      <w:pPr>
        <w:spacing w:line="360" w:lineRule="auto"/>
        <w:ind w:left="360"/>
        <w:jc w:val="both"/>
        <w:rPr>
          <w:rFonts w:cs="David"/>
          <w:rtl/>
        </w:rPr>
      </w:pPr>
      <w:r>
        <w:rPr>
          <w:rFonts w:cs="David" w:hint="cs"/>
          <w:rtl/>
        </w:rPr>
        <w:t xml:space="preserve">מקובל לחשוב כי בתקופת התורכים לא השתמשו במפות </w:t>
      </w:r>
      <w:proofErr w:type="spellStart"/>
      <w:r>
        <w:rPr>
          <w:rFonts w:cs="David" w:hint="cs"/>
          <w:rtl/>
        </w:rPr>
        <w:t>קדסטרליות</w:t>
      </w:r>
      <w:proofErr w:type="spellEnd"/>
      <w:r>
        <w:rPr>
          <w:rFonts w:cs="David" w:hint="cs"/>
          <w:rtl/>
        </w:rPr>
        <w:t xml:space="preserve">, והסתפקו בתיאורים בעלמא, אך מתעודות בפנקס </w:t>
      </w:r>
      <w:proofErr w:type="spellStart"/>
      <w:r>
        <w:rPr>
          <w:rFonts w:cs="David" w:hint="cs"/>
          <w:rtl/>
        </w:rPr>
        <w:t>פרטיכלים</w:t>
      </w:r>
      <w:proofErr w:type="spellEnd"/>
      <w:r>
        <w:rPr>
          <w:rFonts w:cs="David" w:hint="cs"/>
          <w:rtl/>
        </w:rPr>
        <w:t xml:space="preserve"> של המועצה שניהלה את מחוז ירושלים, </w:t>
      </w:r>
      <w:proofErr w:type="spellStart"/>
      <w:r>
        <w:rPr>
          <w:rFonts w:cs="David" w:hint="cs"/>
          <w:rtl/>
        </w:rPr>
        <w:t>פרטיכלים</w:t>
      </w:r>
      <w:proofErr w:type="spellEnd"/>
      <w:r>
        <w:rPr>
          <w:rFonts w:cs="David" w:hint="cs"/>
          <w:rtl/>
        </w:rPr>
        <w:t xml:space="preserve"> המצויים בגנזך המדינה, </w:t>
      </w:r>
      <w:r w:rsidR="002A137B">
        <w:rPr>
          <w:rFonts w:cs="David" w:hint="cs"/>
          <w:rtl/>
        </w:rPr>
        <w:t>ועוסקים</w:t>
      </w:r>
      <w:r>
        <w:rPr>
          <w:rFonts w:cs="David" w:hint="cs"/>
          <w:rtl/>
        </w:rPr>
        <w:t xml:space="preserve"> </w:t>
      </w:r>
      <w:r w:rsidR="002A137B">
        <w:rPr>
          <w:rFonts w:cs="David" w:hint="cs"/>
          <w:rtl/>
        </w:rPr>
        <w:t>ב</w:t>
      </w:r>
      <w:r>
        <w:rPr>
          <w:rFonts w:cs="David" w:hint="cs"/>
          <w:rtl/>
        </w:rPr>
        <w:t xml:space="preserve">תחילת המאה העשרים, אנו למדים כי הפונה למשרדי השלטון בענייני קרקעות, </w:t>
      </w:r>
      <w:r>
        <w:rPr>
          <w:rFonts w:cs="David" w:hint="cs"/>
          <w:rtl/>
        </w:rPr>
        <w:lastRenderedPageBreak/>
        <w:t xml:space="preserve">בין בקשר לדרכי רישום ובין לצרכי יישוב סכסוך, נדרש להציג מפה </w:t>
      </w:r>
      <w:proofErr w:type="spellStart"/>
      <w:r>
        <w:rPr>
          <w:rFonts w:cs="David" w:hint="cs"/>
          <w:rtl/>
        </w:rPr>
        <w:t>קדסטרלית</w:t>
      </w:r>
      <w:proofErr w:type="spellEnd"/>
      <w:r>
        <w:rPr>
          <w:rFonts w:cs="David" w:hint="cs"/>
          <w:rtl/>
        </w:rPr>
        <w:t xml:space="preserve"> של השטח הנדון, ששורטטה ע"י מהנדס העיריי</w:t>
      </w:r>
      <w:r>
        <w:rPr>
          <w:rFonts w:cs="David" w:hint="eastAsia"/>
          <w:rtl/>
        </w:rPr>
        <w:t>ה</w:t>
      </w:r>
      <w:r>
        <w:rPr>
          <w:rFonts w:cs="David" w:hint="cs"/>
          <w:rtl/>
        </w:rPr>
        <w:t xml:space="preserve"> הקרובה. (ראה מפות רישום קרקעות בא"י בתקופה </w:t>
      </w:r>
      <w:proofErr w:type="spellStart"/>
      <w:r>
        <w:rPr>
          <w:rFonts w:cs="David" w:hint="cs"/>
          <w:rtl/>
        </w:rPr>
        <w:t>העותמנית</w:t>
      </w:r>
      <w:proofErr w:type="spellEnd"/>
      <w:r>
        <w:rPr>
          <w:rFonts w:cs="David" w:hint="cs"/>
          <w:rtl/>
        </w:rPr>
        <w:t xml:space="preserve">, מאת רות </w:t>
      </w:r>
      <w:proofErr w:type="spellStart"/>
      <w:r>
        <w:rPr>
          <w:rFonts w:cs="David" w:hint="cs"/>
          <w:rtl/>
        </w:rPr>
        <w:t>קרק</w:t>
      </w:r>
      <w:proofErr w:type="spellEnd"/>
      <w:r>
        <w:rPr>
          <w:rFonts w:cs="David" w:hint="cs"/>
          <w:rtl/>
        </w:rPr>
        <w:t xml:space="preserve"> וחיים גרבר, קתדרה 22 ע' 113).</w:t>
      </w:r>
    </w:p>
    <w:p w:rsidR="00856F7D" w:rsidRDefault="00856F7D" w:rsidP="00856F7D">
      <w:pPr>
        <w:spacing w:line="360" w:lineRule="auto"/>
        <w:ind w:left="360"/>
        <w:jc w:val="both"/>
        <w:rPr>
          <w:rFonts w:cs="David"/>
          <w:rtl/>
        </w:rPr>
      </w:pPr>
      <w:r>
        <w:rPr>
          <w:rFonts w:cs="David" w:hint="cs"/>
          <w:rtl/>
        </w:rPr>
        <w:t xml:space="preserve">מי שבא כיום לטעון ולתבוע זכות בקרקע, או לפיצויים על קרקע שהופקעה או נתפשה ע"י המדינה, או </w:t>
      </w:r>
      <w:r w:rsidR="00A913A0">
        <w:rPr>
          <w:rFonts w:cs="David" w:hint="cs"/>
          <w:rtl/>
        </w:rPr>
        <w:t xml:space="preserve">גופים </w:t>
      </w:r>
      <w:r>
        <w:rPr>
          <w:rFonts w:cs="David" w:hint="cs"/>
          <w:rtl/>
        </w:rPr>
        <w:t xml:space="preserve">אחרים, נדרש להצביע על </w:t>
      </w:r>
      <w:r w:rsidR="0067060C">
        <w:rPr>
          <w:rFonts w:cs="David" w:hint="cs"/>
          <w:rtl/>
        </w:rPr>
        <w:t xml:space="preserve">שטר </w:t>
      </w:r>
      <w:proofErr w:type="spellStart"/>
      <w:r>
        <w:rPr>
          <w:rFonts w:cs="David" w:hint="cs"/>
          <w:rtl/>
        </w:rPr>
        <w:t>ווקפיה</w:t>
      </w:r>
      <w:proofErr w:type="spellEnd"/>
      <w:r>
        <w:rPr>
          <w:rFonts w:cs="David" w:hint="cs"/>
          <w:rtl/>
        </w:rPr>
        <w:t xml:space="preserve"> או </w:t>
      </w:r>
      <w:proofErr w:type="spellStart"/>
      <w:r>
        <w:rPr>
          <w:rFonts w:cs="David" w:hint="cs"/>
          <w:rtl/>
        </w:rPr>
        <w:t>חוג'ה</w:t>
      </w:r>
      <w:proofErr w:type="spellEnd"/>
      <w:r>
        <w:rPr>
          <w:rFonts w:cs="David" w:hint="cs"/>
          <w:rtl/>
        </w:rPr>
        <w:t xml:space="preserve"> (פסק הצהרתי של ביה"ד על זכויות בקרקע), או על חזקה עתיקה מימים ימימה, או שטר </w:t>
      </w:r>
      <w:r w:rsidR="00941C1D">
        <w:rPr>
          <w:rFonts w:cs="David" w:hint="cs"/>
          <w:rtl/>
        </w:rPr>
        <w:t xml:space="preserve">בעלות </w:t>
      </w:r>
      <w:r>
        <w:rPr>
          <w:rFonts w:cs="David" w:hint="cs"/>
          <w:rtl/>
        </w:rPr>
        <w:t xml:space="preserve">(קושאן) שנרשם בספר </w:t>
      </w:r>
      <w:proofErr w:type="spellStart"/>
      <w:r>
        <w:rPr>
          <w:rFonts w:cs="David" w:hint="cs"/>
          <w:rtl/>
        </w:rPr>
        <w:t>יוקלמה</w:t>
      </w:r>
      <w:proofErr w:type="spellEnd"/>
      <w:r>
        <w:rPr>
          <w:rFonts w:cs="David" w:hint="cs"/>
          <w:rtl/>
        </w:rPr>
        <w:t xml:space="preserve"> או </w:t>
      </w:r>
      <w:proofErr w:type="spellStart"/>
      <w:r>
        <w:rPr>
          <w:rFonts w:cs="David" w:hint="cs"/>
          <w:rtl/>
        </w:rPr>
        <w:t>דיימי</w:t>
      </w:r>
      <w:proofErr w:type="spellEnd"/>
      <w:r>
        <w:rPr>
          <w:rFonts w:cs="David" w:hint="cs"/>
          <w:rtl/>
        </w:rPr>
        <w:t>.</w:t>
      </w:r>
    </w:p>
    <w:p w:rsidR="00856F7D" w:rsidRDefault="00856F7D" w:rsidP="00856F7D">
      <w:pPr>
        <w:spacing w:line="360" w:lineRule="auto"/>
        <w:ind w:left="360"/>
        <w:jc w:val="both"/>
        <w:rPr>
          <w:rFonts w:cs="David"/>
          <w:rtl/>
        </w:rPr>
      </w:pPr>
      <w:r>
        <w:rPr>
          <w:rFonts w:cs="David" w:hint="cs"/>
          <w:rtl/>
        </w:rPr>
        <w:t xml:space="preserve">בימינו, כשהמדידה של קרקעות היא אלמנט מובן מאליו, ואחד מיסודות עסקה במקרקעין, קשה לתאר כיצד </w:t>
      </w:r>
      <w:r w:rsidR="00A83C75">
        <w:rPr>
          <w:rFonts w:cs="David" w:hint="cs"/>
          <w:rtl/>
        </w:rPr>
        <w:t xml:space="preserve">נרשמה </w:t>
      </w:r>
      <w:r>
        <w:rPr>
          <w:rFonts w:cs="David" w:hint="cs"/>
          <w:rtl/>
        </w:rPr>
        <w:t>בעבר פעולת מכר או עסק</w:t>
      </w:r>
      <w:r w:rsidR="00C00512">
        <w:rPr>
          <w:rFonts w:cs="David" w:hint="cs"/>
          <w:rtl/>
        </w:rPr>
        <w:t>ה אחרת בקרקע</w:t>
      </w:r>
      <w:r>
        <w:rPr>
          <w:rFonts w:cs="David" w:hint="cs"/>
          <w:rtl/>
        </w:rPr>
        <w:t>.</w:t>
      </w:r>
    </w:p>
    <w:p w:rsidR="00856F7D" w:rsidRDefault="00856F7D" w:rsidP="00856F7D">
      <w:pPr>
        <w:spacing w:line="360" w:lineRule="auto"/>
        <w:ind w:left="360"/>
        <w:jc w:val="both"/>
        <w:rPr>
          <w:rFonts w:cs="David"/>
          <w:rtl/>
        </w:rPr>
      </w:pPr>
      <w:r>
        <w:rPr>
          <w:rFonts w:cs="David" w:hint="cs"/>
          <w:rtl/>
        </w:rPr>
        <w:t>יהושע ילין, בספרו זיכרונו</w:t>
      </w:r>
      <w:r>
        <w:rPr>
          <w:rFonts w:cs="David" w:hint="eastAsia"/>
          <w:rtl/>
        </w:rPr>
        <w:t>ת</w:t>
      </w:r>
      <w:r>
        <w:rPr>
          <w:rFonts w:cs="David" w:hint="cs"/>
          <w:rtl/>
        </w:rPr>
        <w:t xml:space="preserve"> לבן ירושלים, </w:t>
      </w:r>
      <w:r w:rsidR="004E11CA">
        <w:rPr>
          <w:rFonts w:cs="David" w:hint="cs"/>
          <w:rtl/>
        </w:rPr>
        <w:t>מביא</w:t>
      </w:r>
      <w:r>
        <w:rPr>
          <w:rFonts w:cs="David" w:hint="cs"/>
          <w:rtl/>
        </w:rPr>
        <w:t xml:space="preserve"> תיאור חי על עסקי קרקעות בא"י במאה שעברה, </w:t>
      </w:r>
      <w:proofErr w:type="spellStart"/>
      <w:r>
        <w:rPr>
          <w:rFonts w:cs="David" w:hint="cs"/>
          <w:rtl/>
        </w:rPr>
        <w:t>בע</w:t>
      </w:r>
      <w:proofErr w:type="spellEnd"/>
      <w:r>
        <w:rPr>
          <w:rFonts w:cs="David" w:hint="cs"/>
          <w:rtl/>
        </w:rPr>
        <w:t xml:space="preserve">' 20, במילים אלה: </w:t>
      </w:r>
    </w:p>
    <w:p w:rsidR="00856F7D" w:rsidRDefault="00856F7D" w:rsidP="00856F7D">
      <w:pPr>
        <w:spacing w:line="360" w:lineRule="auto"/>
        <w:ind w:left="720"/>
        <w:jc w:val="both"/>
        <w:rPr>
          <w:rFonts w:cs="David"/>
          <w:rtl/>
        </w:rPr>
      </w:pPr>
      <w:r>
        <w:rPr>
          <w:rFonts w:cs="David" w:hint="cs"/>
          <w:rtl/>
        </w:rPr>
        <w:t xml:space="preserve">"בימים ההם, קנה לו מר חותני ז"ל, בית בתוך העיר ברח' היהודים, בחדר אחד ממנו היו חלונות נשקפים על גג חדר שכנו שבגבולו. הבית הסמוך הזה היה שייך לאיש אחד נתין אוסטרי, ר' צדוק הלוי... ויבנה </w:t>
      </w:r>
      <w:proofErr w:type="spellStart"/>
      <w:r>
        <w:rPr>
          <w:rFonts w:cs="David" w:hint="cs"/>
          <w:rtl/>
        </w:rPr>
        <w:t>מו"ח</w:t>
      </w:r>
      <w:proofErr w:type="spellEnd"/>
      <w:r>
        <w:rPr>
          <w:rFonts w:cs="David" w:hint="cs"/>
          <w:rtl/>
        </w:rPr>
        <w:t xml:space="preserve"> (מור חמי), על החדר הנזכר עליה אשר הקדישה לבית כנסת וישיבה לקהל חסידים... ויקרא שם ישיבתו "ישיבת חסד אל".</w:t>
      </w:r>
    </w:p>
    <w:p w:rsidR="00856F7D" w:rsidRDefault="00856F7D" w:rsidP="00856F7D">
      <w:pPr>
        <w:spacing w:line="360" w:lineRule="auto"/>
        <w:ind w:left="360"/>
        <w:jc w:val="both"/>
        <w:rPr>
          <w:rFonts w:cs="David"/>
          <w:rtl/>
        </w:rPr>
      </w:pPr>
      <w:r>
        <w:rPr>
          <w:rFonts w:cs="David" w:hint="cs"/>
          <w:rtl/>
        </w:rPr>
        <w:t xml:space="preserve">פעולות מכר נרשמו בקונסוליות, בבתי הדין, בווקף וביוצא באלה, אך נשאלת השאלה מתי החל הרישום להיעשות </w:t>
      </w:r>
      <w:r w:rsidR="00745D55">
        <w:rPr>
          <w:rFonts w:cs="David" w:hint="cs"/>
          <w:rtl/>
        </w:rPr>
        <w:t xml:space="preserve">ע"פ </w:t>
      </w:r>
      <w:r>
        <w:rPr>
          <w:rFonts w:cs="David" w:hint="cs"/>
          <w:rtl/>
        </w:rPr>
        <w:t>מפות אובייקטיביות, ולא במפות אינדיבידואליות שהשכנים חתמו לראיה על הגבול. הצדדים הופיעו בפני קונסול והמוכר היה מודה בפניו ובפני עדים כי קיבל הלוואה בסף 100 נפוליון ומסר הסכם לפיו הוא משכן ונתן לקונה כמשכון בסך זה את הקרקע, וכי הקונה רשאי להשתמש במקום כרצונו, עד אשר ישיב למוכר 100 נפוליון.</w:t>
      </w:r>
    </w:p>
    <w:p w:rsidR="00856F7D" w:rsidRDefault="00856F7D" w:rsidP="00856F7D">
      <w:pPr>
        <w:spacing w:line="360" w:lineRule="auto"/>
        <w:ind w:left="360"/>
        <w:jc w:val="both"/>
        <w:rPr>
          <w:rFonts w:cs="David"/>
          <w:rtl/>
        </w:rPr>
      </w:pPr>
      <w:r>
        <w:rPr>
          <w:rFonts w:cs="David" w:hint="cs"/>
          <w:rtl/>
        </w:rPr>
        <w:t xml:space="preserve">בעיר העתיקה בירושלים, כמו בערים עתיקות אחרות בעולם, כל דור ודור השאיר את רישומו בקרקע בין בבנייתה ובין </w:t>
      </w:r>
      <w:proofErr w:type="spellStart"/>
      <w:r w:rsidR="008C5AA6">
        <w:rPr>
          <w:rFonts w:cs="David" w:hint="cs"/>
          <w:rtl/>
        </w:rPr>
        <w:t>בחורבתיה</w:t>
      </w:r>
      <w:proofErr w:type="spellEnd"/>
      <w:r>
        <w:rPr>
          <w:rFonts w:cs="David" w:hint="cs"/>
          <w:rtl/>
        </w:rPr>
        <w:t>, ובין בתוספת בניה לרוחב ולגובה.</w:t>
      </w:r>
    </w:p>
    <w:p w:rsidR="00856F7D" w:rsidRDefault="00856F7D" w:rsidP="00856F7D">
      <w:pPr>
        <w:spacing w:line="360" w:lineRule="auto"/>
        <w:ind w:left="360"/>
        <w:jc w:val="both"/>
        <w:rPr>
          <w:rFonts w:cs="David"/>
          <w:rtl/>
        </w:rPr>
      </w:pPr>
      <w:r>
        <w:rPr>
          <w:rFonts w:cs="David" w:hint="cs"/>
          <w:rtl/>
        </w:rPr>
        <w:t xml:space="preserve">בישראל ירשנו שיטת רישום קרקעות </w:t>
      </w:r>
      <w:proofErr w:type="spellStart"/>
      <w:r>
        <w:rPr>
          <w:rFonts w:cs="David" w:hint="cs"/>
          <w:rtl/>
        </w:rPr>
        <w:t>עותמנית</w:t>
      </w:r>
      <w:proofErr w:type="spellEnd"/>
      <w:r>
        <w:rPr>
          <w:rFonts w:cs="David" w:hint="cs"/>
          <w:rtl/>
        </w:rPr>
        <w:t xml:space="preserve"> ומנדטורית, ועל אף שעברו מאז חוק הקרקעות </w:t>
      </w:r>
      <w:proofErr w:type="spellStart"/>
      <w:r>
        <w:rPr>
          <w:rFonts w:cs="David" w:hint="cs"/>
          <w:rtl/>
        </w:rPr>
        <w:t>העותמני</w:t>
      </w:r>
      <w:proofErr w:type="spellEnd"/>
      <w:r>
        <w:rPr>
          <w:rFonts w:cs="David" w:hint="cs"/>
          <w:rtl/>
        </w:rPr>
        <w:t xml:space="preserve"> למעלה מ-150 שנה, אין לנו עדיין שיטת רישום </w:t>
      </w:r>
      <w:r w:rsidR="00625014">
        <w:rPr>
          <w:rFonts w:cs="David" w:hint="cs"/>
          <w:rtl/>
        </w:rPr>
        <w:t>אחידה</w:t>
      </w:r>
      <w:r>
        <w:rPr>
          <w:rFonts w:cs="David" w:hint="cs"/>
          <w:rtl/>
        </w:rPr>
        <w:t xml:space="preserve"> ומדויקת לפי מפות גושים ונראה שהרישום לפי חוק הסדר מקרקעין ימשך עוד זמן רב.</w:t>
      </w:r>
    </w:p>
    <w:p w:rsidR="00856F7D" w:rsidRDefault="00856F7D" w:rsidP="00856F7D">
      <w:pPr>
        <w:spacing w:line="360" w:lineRule="auto"/>
        <w:ind w:left="360"/>
        <w:jc w:val="both"/>
        <w:rPr>
          <w:rFonts w:cs="David"/>
          <w:rtl/>
        </w:rPr>
      </w:pPr>
      <w:r>
        <w:rPr>
          <w:rFonts w:cs="David" w:hint="cs"/>
          <w:rtl/>
        </w:rPr>
        <w:t xml:space="preserve">בספרו של  מ. דוכן על דיני קרקעות בישראל, מונה המחבר כמה מהגורמים לכך שספרי האחוזה לא היו שלמים או מאומתים, הן בתקופה </w:t>
      </w:r>
      <w:proofErr w:type="spellStart"/>
      <w:r>
        <w:rPr>
          <w:rFonts w:cs="David" w:hint="cs"/>
          <w:rtl/>
        </w:rPr>
        <w:t>העותמנית</w:t>
      </w:r>
      <w:proofErr w:type="spellEnd"/>
      <w:r>
        <w:rPr>
          <w:rFonts w:cs="David" w:hint="cs"/>
          <w:rtl/>
        </w:rPr>
        <w:t xml:space="preserve"> והן בתחילת שנות המנדט:</w:t>
      </w:r>
    </w:p>
    <w:p w:rsidR="00856F7D" w:rsidRDefault="00856F7D" w:rsidP="00C1706C">
      <w:pPr>
        <w:numPr>
          <w:ilvl w:val="0"/>
          <w:numId w:val="15"/>
        </w:numPr>
        <w:spacing w:after="0" w:line="360" w:lineRule="auto"/>
        <w:jc w:val="both"/>
        <w:rPr>
          <w:rFonts w:cs="David"/>
        </w:rPr>
      </w:pPr>
      <w:r>
        <w:rPr>
          <w:rFonts w:cs="David" w:hint="cs"/>
          <w:rtl/>
        </w:rPr>
        <w:t>מחמת סירוב התושבים בזמן התורכים למלא אחר דרישות החוק בנוגע לרישום מקרקעין. המוכרים חשבו, בין היתר, שרשום בספרי האחוזה יגרור חיוב בתשלום מסים מרובים או חובת שירות צבאי. לכן התרחקו ממשרדי הטאבו והחזיקו במקרקעין בלי רישום בטאבו.</w:t>
      </w:r>
    </w:p>
    <w:p w:rsidR="00856F7D" w:rsidRDefault="00856F7D" w:rsidP="00C1706C">
      <w:pPr>
        <w:numPr>
          <w:ilvl w:val="0"/>
          <w:numId w:val="15"/>
        </w:numPr>
        <w:spacing w:after="0" w:line="360" w:lineRule="auto"/>
        <w:jc w:val="both"/>
        <w:rPr>
          <w:rFonts w:cs="David"/>
        </w:rPr>
      </w:pPr>
      <w:r>
        <w:rPr>
          <w:rFonts w:cs="David" w:hint="cs"/>
          <w:rtl/>
        </w:rPr>
        <w:t xml:space="preserve">הישוב היהודי בארץ, בזמן התורכים, לא רשם הרכישות בטאבו, בגלל הגבלות מרובות כלפי בעלי נחלות, שברובם היו נתיני מדינות זרות, ולכן אם נרשמו הנכסים, הם נרשמו בשמות מושאלים, ולפעמים הסתפקו ברישום לא רשמי בספרי המושבות היהודיות. </w:t>
      </w:r>
    </w:p>
    <w:p w:rsidR="00856F7D" w:rsidRDefault="00856F7D" w:rsidP="00856F7D">
      <w:pPr>
        <w:spacing w:line="360" w:lineRule="auto"/>
        <w:ind w:left="360"/>
        <w:jc w:val="both"/>
        <w:rPr>
          <w:rFonts w:cs="David"/>
          <w:rtl/>
        </w:rPr>
      </w:pPr>
      <w:r>
        <w:rPr>
          <w:rFonts w:cs="David" w:hint="cs"/>
          <w:rtl/>
        </w:rPr>
        <w:t>עיון בשנתון ממשלתי כלשהו במדינת ישראל יצביע על צעדי צב שנעשים בהסדר הרשום, ספק מתעורר אם אי פעם ימצא פתרון והסדר כולל בערים ובכפרים העתיקים, אלא אם כן תבוא רפורמה או מהפך יסודי בשיטות הרישום, דבר שמחוקק נאור לא מזדרז לעשות כאשר מדובר בדיני קניין של קרקעות.</w:t>
      </w:r>
    </w:p>
    <w:p w:rsidR="00856F7D" w:rsidRDefault="00856F7D" w:rsidP="00856F7D">
      <w:pPr>
        <w:spacing w:line="360" w:lineRule="auto"/>
        <w:ind w:left="360"/>
        <w:jc w:val="both"/>
        <w:rPr>
          <w:rFonts w:cs="David"/>
          <w:rtl/>
        </w:rPr>
      </w:pPr>
      <w:r>
        <w:rPr>
          <w:rFonts w:cs="David" w:hint="cs"/>
          <w:rtl/>
        </w:rPr>
        <w:lastRenderedPageBreak/>
        <w:t>כאמור, בהעדר מפות רישום, אנו נאלצים לחפש פתרון באימפרוביזציות של מדידות אינדיבידואליות, בחקירות על שכנים, גבולות ומשפחות למיניהן, וכן בחיפוש אחר מפות או שרטוטים עתיקים או מפות שומה, להבדיל ממפות רישום וכן/או צילומי אויר.</w:t>
      </w:r>
    </w:p>
    <w:p w:rsidR="00856F7D" w:rsidRDefault="00856F7D" w:rsidP="005D2D2B">
      <w:pPr>
        <w:spacing w:line="360" w:lineRule="auto"/>
        <w:ind w:left="360"/>
        <w:jc w:val="both"/>
        <w:rPr>
          <w:rFonts w:cs="David"/>
          <w:rtl/>
        </w:rPr>
      </w:pPr>
      <w:r>
        <w:rPr>
          <w:rFonts w:cs="David" w:hint="cs"/>
          <w:rtl/>
        </w:rPr>
        <w:t xml:space="preserve">למרבה הצער, </w:t>
      </w:r>
      <w:r w:rsidR="005D2D2B">
        <w:rPr>
          <w:rFonts w:cs="David" w:hint="cs"/>
          <w:rtl/>
        </w:rPr>
        <w:t>אף</w:t>
      </w:r>
      <w:r>
        <w:rPr>
          <w:rFonts w:cs="David" w:hint="cs"/>
          <w:rtl/>
        </w:rPr>
        <w:t xml:space="preserve"> שתשומת לב חוקרינו מופנית לחקר עתיקות ארצנו, אין בידינו להצביע על מפות עתיקות שנעשו ע"י חוקרים יהודים.</w:t>
      </w:r>
    </w:p>
    <w:p w:rsidR="00856F7D" w:rsidRDefault="00856F7D" w:rsidP="00856F7D">
      <w:pPr>
        <w:spacing w:line="360" w:lineRule="auto"/>
        <w:ind w:left="360"/>
        <w:jc w:val="both"/>
        <w:rPr>
          <w:rFonts w:cs="David"/>
          <w:rtl/>
        </w:rPr>
      </w:pPr>
      <w:r>
        <w:rPr>
          <w:rFonts w:cs="David" w:hint="cs"/>
          <w:rtl/>
        </w:rPr>
        <w:t xml:space="preserve">חוקרים גויים (רוברטס </w:t>
      </w:r>
      <w:r>
        <w:rPr>
          <w:rFonts w:cs="David"/>
          <w:rtl/>
        </w:rPr>
        <w:t>–</w:t>
      </w:r>
      <w:r>
        <w:rPr>
          <w:rFonts w:cs="David" w:hint="cs"/>
          <w:rtl/>
        </w:rPr>
        <w:t xml:space="preserve"> 1830); (</w:t>
      </w:r>
      <w:proofErr w:type="spellStart"/>
      <w:r>
        <w:rPr>
          <w:rFonts w:cs="David" w:hint="cs"/>
          <w:rtl/>
        </w:rPr>
        <w:t>ברטלט</w:t>
      </w:r>
      <w:proofErr w:type="spellEnd"/>
      <w:r>
        <w:rPr>
          <w:rFonts w:cs="David" w:hint="cs"/>
          <w:rtl/>
        </w:rPr>
        <w:t xml:space="preserve"> </w:t>
      </w:r>
      <w:r>
        <w:rPr>
          <w:rFonts w:cs="David"/>
          <w:rtl/>
        </w:rPr>
        <w:t>–</w:t>
      </w:r>
      <w:r>
        <w:rPr>
          <w:rFonts w:cs="David" w:hint="cs"/>
          <w:rtl/>
        </w:rPr>
        <w:t xml:space="preserve"> 1844); {(</w:t>
      </w:r>
      <w:proofErr w:type="spellStart"/>
      <w:r>
        <w:rPr>
          <w:rFonts w:cs="David" w:hint="cs"/>
          <w:rtl/>
        </w:rPr>
        <w:t>טובלר</w:t>
      </w:r>
      <w:proofErr w:type="spellEnd"/>
      <w:r>
        <w:rPr>
          <w:rFonts w:cs="David" w:hint="cs"/>
          <w:rtl/>
        </w:rPr>
        <w:t xml:space="preserve"> </w:t>
      </w:r>
      <w:r>
        <w:rPr>
          <w:rFonts w:cs="David"/>
          <w:rtl/>
        </w:rPr>
        <w:t>–</w:t>
      </w:r>
      <w:r>
        <w:rPr>
          <w:rFonts w:cs="David" w:hint="cs"/>
          <w:rtl/>
        </w:rPr>
        <w:t xml:space="preserve"> 1853), וארכיאולוגים (וילסון -1965); (וורן </w:t>
      </w:r>
      <w:r>
        <w:rPr>
          <w:rFonts w:cs="David"/>
          <w:rtl/>
        </w:rPr>
        <w:t>–</w:t>
      </w:r>
      <w:r>
        <w:rPr>
          <w:rFonts w:cs="David" w:hint="cs"/>
          <w:rtl/>
        </w:rPr>
        <w:t xml:space="preserve"> 1884), ותיאולוגים וארכיטקטים ומהנדסים (</w:t>
      </w:r>
      <w:proofErr w:type="spellStart"/>
      <w:r>
        <w:rPr>
          <w:rFonts w:cs="David" w:hint="cs"/>
          <w:rtl/>
        </w:rPr>
        <w:t>פרוטי</w:t>
      </w:r>
      <w:proofErr w:type="spellEnd"/>
      <w:r>
        <w:rPr>
          <w:rFonts w:cs="David" w:hint="cs"/>
          <w:rtl/>
        </w:rPr>
        <w:t xml:space="preserve"> </w:t>
      </w:r>
      <w:r>
        <w:rPr>
          <w:rFonts w:cs="David"/>
          <w:rtl/>
        </w:rPr>
        <w:t>–</w:t>
      </w:r>
      <w:r>
        <w:rPr>
          <w:rFonts w:cs="David" w:hint="cs"/>
          <w:rtl/>
        </w:rPr>
        <w:t xml:space="preserve"> 1964); (קונרד שיק 1846-1901) שפשטו </w:t>
      </w:r>
      <w:r w:rsidR="00EB69BF">
        <w:rPr>
          <w:rFonts w:cs="David" w:hint="cs"/>
          <w:rtl/>
        </w:rPr>
        <w:t xml:space="preserve">בארץ </w:t>
      </w:r>
      <w:proofErr w:type="spellStart"/>
      <w:r w:rsidR="00EB69BF">
        <w:rPr>
          <w:rFonts w:cs="David" w:hint="cs"/>
          <w:rtl/>
        </w:rPr>
        <w:t>ישרל</w:t>
      </w:r>
      <w:proofErr w:type="spellEnd"/>
      <w:r>
        <w:rPr>
          <w:rFonts w:cs="David" w:hint="cs"/>
          <w:rtl/>
        </w:rPr>
        <w:t xml:space="preserve"> במאה ה-19, ובתחילת המאה ה-20, לא הקדישו תשומת ליבם </w:t>
      </w:r>
      <w:r w:rsidR="00EB69BF">
        <w:rPr>
          <w:rFonts w:cs="David" w:hint="cs"/>
          <w:rtl/>
        </w:rPr>
        <w:t>ל</w:t>
      </w:r>
      <w:r>
        <w:rPr>
          <w:rFonts w:cs="David" w:hint="cs"/>
          <w:rtl/>
        </w:rPr>
        <w:t xml:space="preserve">רובע היהודי בעיר העתיקה בירושלים או לקרקע בחברון, טבריה וצפת; ופרט לתיאור שטחי </w:t>
      </w:r>
      <w:proofErr w:type="spellStart"/>
      <w:r>
        <w:rPr>
          <w:rFonts w:cs="David" w:hint="cs"/>
          <w:rtl/>
        </w:rPr>
        <w:t>וסכמאט</w:t>
      </w:r>
      <w:r>
        <w:rPr>
          <w:rFonts w:cs="David" w:hint="eastAsia"/>
          <w:rtl/>
        </w:rPr>
        <w:t>י</w:t>
      </w:r>
      <w:proofErr w:type="spellEnd"/>
      <w:r>
        <w:rPr>
          <w:rFonts w:cs="David" w:hint="cs"/>
          <w:rtl/>
        </w:rPr>
        <w:t xml:space="preserve"> של הרובע היהודי בעיר העתיקה בירושלים, אין במפות </w:t>
      </w:r>
      <w:r w:rsidR="00082FA3">
        <w:rPr>
          <w:rFonts w:cs="David" w:hint="cs"/>
          <w:rtl/>
        </w:rPr>
        <w:t xml:space="preserve">של </w:t>
      </w:r>
      <w:r>
        <w:rPr>
          <w:rFonts w:cs="David" w:hint="cs"/>
          <w:rtl/>
        </w:rPr>
        <w:t xml:space="preserve">חוקרים אלה שרטטו חומר תיעודי שיוכל לתת לנו מפה מפורטת של בעלויות וגבולות חלקות. גם תצלומי אויר שנעשו ע"י בריטים וגרמנים בשנים 1917/18 וכן ע"י ישראל, אינם נותנים </w:t>
      </w:r>
      <w:r w:rsidR="00E30E0B">
        <w:rPr>
          <w:rFonts w:cs="David" w:hint="cs"/>
          <w:rtl/>
        </w:rPr>
        <w:t>לנו</w:t>
      </w:r>
      <w:r>
        <w:rPr>
          <w:rFonts w:cs="David" w:hint="cs"/>
          <w:rtl/>
        </w:rPr>
        <w:t xml:space="preserve"> שמות הרחובות, מספרי הבתים ותיאור </w:t>
      </w:r>
      <w:r w:rsidR="00E30E0B">
        <w:rPr>
          <w:rFonts w:cs="David" w:hint="cs"/>
          <w:rtl/>
        </w:rPr>
        <w:t>הנכס</w:t>
      </w:r>
      <w:r>
        <w:rPr>
          <w:rFonts w:cs="David" w:hint="cs"/>
          <w:rtl/>
        </w:rPr>
        <w:t xml:space="preserve">. </w:t>
      </w:r>
    </w:p>
    <w:p w:rsidR="00856F7D" w:rsidRDefault="00856F7D" w:rsidP="00856F7D">
      <w:pPr>
        <w:spacing w:line="360" w:lineRule="auto"/>
        <w:ind w:left="360"/>
        <w:jc w:val="both"/>
        <w:rPr>
          <w:rFonts w:cs="David"/>
          <w:rtl/>
        </w:rPr>
      </w:pPr>
      <w:proofErr w:type="spellStart"/>
      <w:r>
        <w:rPr>
          <w:rFonts w:cs="David" w:hint="cs"/>
          <w:rtl/>
        </w:rPr>
        <w:t>לונץ</w:t>
      </w:r>
      <w:proofErr w:type="spellEnd"/>
      <w:r>
        <w:rPr>
          <w:rFonts w:cs="David" w:hint="cs"/>
          <w:rtl/>
        </w:rPr>
        <w:t>, ב"לוח ירושלים" משנת תרנ"ט -1899 (שנה רביעית) ע' 157, מביא קטע בזה הלשון:</w:t>
      </w:r>
    </w:p>
    <w:p w:rsidR="00856F7D" w:rsidRDefault="00856F7D" w:rsidP="00856F7D">
      <w:pPr>
        <w:spacing w:line="360" w:lineRule="auto"/>
        <w:ind w:left="720"/>
        <w:jc w:val="both"/>
        <w:rPr>
          <w:rFonts w:cs="David"/>
          <w:rtl/>
        </w:rPr>
      </w:pPr>
      <w:r>
        <w:rPr>
          <w:rFonts w:cs="David" w:hint="cs"/>
          <w:rtl/>
        </w:rPr>
        <w:t xml:space="preserve">"בית מועצת עירנו (ירושלים </w:t>
      </w:r>
      <w:r>
        <w:rPr>
          <w:rFonts w:cs="David"/>
          <w:rtl/>
        </w:rPr>
        <w:t>–</w:t>
      </w:r>
      <w:r>
        <w:rPr>
          <w:rFonts w:cs="David" w:hint="cs"/>
          <w:rtl/>
        </w:rPr>
        <w:t xml:space="preserve"> הערת המחבר), סימן את כל הבתים והחנויות שבכל שכונה ושכונה משכונות עירנו, ועונש חמור יושת על האיש אשר יסייד או ימחק בשוגג או במזיד את המספר אשר מעל פתח ביתו או חנותו". </w:t>
      </w:r>
    </w:p>
    <w:p w:rsidR="00856F7D" w:rsidRDefault="00856F7D" w:rsidP="00856F7D">
      <w:pPr>
        <w:spacing w:line="360" w:lineRule="auto"/>
        <w:jc w:val="both"/>
        <w:rPr>
          <w:rFonts w:cs="David"/>
          <w:rtl/>
        </w:rPr>
      </w:pPr>
      <w:r>
        <w:rPr>
          <w:rFonts w:cs="David" w:hint="cs"/>
          <w:rtl/>
        </w:rPr>
        <w:t xml:space="preserve">המתבונן כיום בפתח חצרות ובתים בעיר העתיקה בירושלים, ימצא </w:t>
      </w:r>
      <w:r w:rsidR="00604959">
        <w:rPr>
          <w:rFonts w:cs="David" w:hint="cs"/>
          <w:rtl/>
        </w:rPr>
        <w:t xml:space="preserve">עליהם </w:t>
      </w:r>
      <w:r>
        <w:rPr>
          <w:rFonts w:cs="David" w:hint="cs"/>
          <w:rtl/>
        </w:rPr>
        <w:t>לפעמים מספרים בצבע אדום או שחור. אלה הם סימני מספר גוש וחלקה לזיהוי המקום לצורך המיסים. הדבר נעשה בתחילה לצורך גביית מיסים "קנסה וחרסה" (אגרות מאור, שמירה, וניקיון הרחובות), שהוטלו ע"י העיריי</w:t>
      </w:r>
      <w:r>
        <w:rPr>
          <w:rFonts w:cs="David" w:hint="eastAsia"/>
          <w:rtl/>
        </w:rPr>
        <w:t>ה</w:t>
      </w:r>
      <w:r>
        <w:rPr>
          <w:rFonts w:cs="David" w:hint="cs"/>
          <w:rtl/>
        </w:rPr>
        <w:t xml:space="preserve">, אך ברבות הימים שיטת זיהוי זו אומצה לשימוש ע"י מוסדות המדינה, האוצר וגופים אחרים. </w:t>
      </w:r>
    </w:p>
    <w:p w:rsidR="00856F7D" w:rsidRDefault="00856F7D" w:rsidP="00856F7D">
      <w:pPr>
        <w:spacing w:line="360" w:lineRule="auto"/>
        <w:jc w:val="both"/>
        <w:rPr>
          <w:rFonts w:cs="David"/>
          <w:rtl/>
        </w:rPr>
      </w:pPr>
      <w:r>
        <w:rPr>
          <w:rFonts w:cs="David" w:hint="cs"/>
          <w:rtl/>
        </w:rPr>
        <w:t>החיפוש אחר מפות העיר העתיקה העלה מפת גושים שמצורפת בזה</w:t>
      </w:r>
      <w:r w:rsidR="00833CA9">
        <w:rPr>
          <w:rFonts w:cs="David" w:hint="cs"/>
          <w:rtl/>
        </w:rPr>
        <w:t>, ו</w:t>
      </w:r>
      <w:r>
        <w:rPr>
          <w:rFonts w:cs="David" w:hint="cs"/>
          <w:rtl/>
        </w:rPr>
        <w:t xml:space="preserve">עליה שמות מעטים של רחובות לפעמים היו בה מספרי חלקות. אינפורמציה זו ניתן להשלים בחומר המצוי בספרי הגזברות של עירית ירושלים (ספרים מתקופת התורכים ומתקופת המנדט). </w:t>
      </w:r>
    </w:p>
    <w:p w:rsidR="00856F7D" w:rsidRDefault="00856F7D" w:rsidP="00856F7D">
      <w:pPr>
        <w:spacing w:line="360" w:lineRule="auto"/>
        <w:jc w:val="both"/>
        <w:rPr>
          <w:rFonts w:cs="David"/>
          <w:rtl/>
        </w:rPr>
      </w:pPr>
    </w:p>
    <w:p w:rsidR="002E55FD" w:rsidRPr="002E55FD" w:rsidRDefault="002E55FD" w:rsidP="002E55FD">
      <w:pPr>
        <w:spacing w:line="360" w:lineRule="auto"/>
        <w:jc w:val="both"/>
        <w:rPr>
          <w:rFonts w:cs="David"/>
          <w:color w:val="FF0000"/>
          <w:rtl/>
        </w:rPr>
      </w:pPr>
      <w:r>
        <w:rPr>
          <w:noProof/>
        </w:rPr>
        <w:drawing>
          <wp:anchor distT="0" distB="0" distL="114300" distR="114300" simplePos="0" relativeHeight="251656704" behindDoc="0" locked="0" layoutInCell="1" allowOverlap="1" wp14:anchorId="58FC1D91" wp14:editId="5B071964">
            <wp:simplePos x="0" y="0"/>
            <wp:positionH relativeFrom="column">
              <wp:posOffset>-232975</wp:posOffset>
            </wp:positionH>
            <wp:positionV relativeFrom="paragraph">
              <wp:posOffset>204355</wp:posOffset>
            </wp:positionV>
            <wp:extent cx="5724525" cy="3714750"/>
            <wp:effectExtent l="0" t="0" r="9525"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F7D">
        <w:rPr>
          <w:rFonts w:cs="David" w:hint="cs"/>
          <w:rtl/>
        </w:rPr>
        <w:t>להלן קטע ממפת גושים בעיר העתיקה בי-ם</w:t>
      </w:r>
      <w:r w:rsidR="00E67C13">
        <w:rPr>
          <w:rFonts w:cs="David" w:hint="cs"/>
          <w:rtl/>
        </w:rPr>
        <w:t>:</w:t>
      </w:r>
    </w:p>
    <w:p w:rsidR="00856F7D" w:rsidRDefault="00856F7D" w:rsidP="00856F7D">
      <w:pPr>
        <w:spacing w:line="360" w:lineRule="auto"/>
        <w:ind w:left="360"/>
        <w:jc w:val="both"/>
        <w:rPr>
          <w:rFonts w:cs="David"/>
          <w:rtl/>
        </w:rPr>
      </w:pPr>
    </w:p>
    <w:p w:rsidR="00CB3A12" w:rsidRDefault="00CB3A12">
      <w:pPr>
        <w:bidi w:val="0"/>
        <w:rPr>
          <w:rFonts w:cs="David"/>
          <w:b/>
          <w:bCs/>
          <w:sz w:val="36"/>
          <w:szCs w:val="36"/>
          <w:rtl/>
        </w:rPr>
      </w:pPr>
    </w:p>
    <w:p w:rsidR="00A21479" w:rsidRDefault="00A21479" w:rsidP="00856F7D">
      <w:pPr>
        <w:jc w:val="center"/>
        <w:rPr>
          <w:rFonts w:cs="David"/>
          <w:b/>
          <w:bCs/>
          <w:sz w:val="48"/>
          <w:szCs w:val="48"/>
          <w:rtl/>
        </w:rPr>
      </w:pPr>
      <w:r>
        <w:rPr>
          <w:rFonts w:cs="David" w:hint="cs"/>
          <w:b/>
          <w:bCs/>
          <w:sz w:val="48"/>
          <w:szCs w:val="48"/>
          <w:rtl/>
        </w:rPr>
        <w:t>ניסיונות התנחלות של היישוב הישן</w:t>
      </w:r>
    </w:p>
    <w:p w:rsidR="00856F7D" w:rsidRPr="00A21479" w:rsidRDefault="00856F7D" w:rsidP="00856F7D">
      <w:pPr>
        <w:jc w:val="center"/>
        <w:rPr>
          <w:rFonts w:cs="David"/>
          <w:b/>
          <w:bCs/>
          <w:sz w:val="48"/>
          <w:szCs w:val="48"/>
        </w:rPr>
      </w:pPr>
      <w:r w:rsidRPr="00A21479">
        <w:rPr>
          <w:rFonts w:cs="David" w:hint="cs"/>
          <w:b/>
          <w:bCs/>
          <w:sz w:val="48"/>
          <w:szCs w:val="48"/>
          <w:rtl/>
        </w:rPr>
        <w:t>בהרי ירושלים</w:t>
      </w:r>
    </w:p>
    <w:p w:rsidR="00856F7D" w:rsidRPr="0036018D" w:rsidRDefault="00856F7D" w:rsidP="00856F7D">
      <w:pPr>
        <w:rPr>
          <w:sz w:val="18"/>
          <w:szCs w:val="18"/>
          <w:rtl/>
        </w:rPr>
      </w:pPr>
    </w:p>
    <w:p w:rsidR="00856F7D" w:rsidRPr="00BA60B3" w:rsidRDefault="00856F7D" w:rsidP="00856F7D">
      <w:pPr>
        <w:jc w:val="both"/>
        <w:rPr>
          <w:rFonts w:cs="David"/>
          <w:b/>
          <w:bCs/>
          <w:u w:val="single"/>
          <w:rtl/>
        </w:rPr>
      </w:pPr>
      <w:r w:rsidRPr="00BA60B3">
        <w:rPr>
          <w:rFonts w:cs="David" w:hint="cs"/>
          <w:b/>
          <w:bCs/>
          <w:u w:val="single"/>
          <w:rtl/>
        </w:rPr>
        <w:t>הקדמה</w:t>
      </w:r>
    </w:p>
    <w:p w:rsidR="00856F7D" w:rsidRDefault="00856F7D" w:rsidP="00856F7D">
      <w:pPr>
        <w:spacing w:after="240" w:line="360" w:lineRule="auto"/>
        <w:jc w:val="both"/>
        <w:rPr>
          <w:rFonts w:cs="David"/>
          <w:rtl/>
        </w:rPr>
      </w:pPr>
      <w:r>
        <w:rPr>
          <w:rFonts w:cs="David" w:hint="cs"/>
          <w:rtl/>
        </w:rPr>
        <w:lastRenderedPageBreak/>
        <w:t>במאה ה- 19 הייתה פעילות קרקעות בארץ ישראל שבני היישוב לקחו חלק בה בדרך של רכישת קרקעות להתנחל עליהן מחוץ לחומות.</w:t>
      </w:r>
    </w:p>
    <w:p w:rsidR="00856F7D" w:rsidRDefault="00856F7D" w:rsidP="00E92CA6">
      <w:pPr>
        <w:spacing w:after="240" w:line="360" w:lineRule="auto"/>
        <w:jc w:val="both"/>
        <w:rPr>
          <w:rFonts w:cs="David"/>
          <w:rtl/>
        </w:rPr>
      </w:pPr>
      <w:r>
        <w:rPr>
          <w:rFonts w:cs="David" w:hint="cs"/>
          <w:rtl/>
        </w:rPr>
        <w:t>גורמים רבים גרמו לפעילות זו, וב</w:t>
      </w:r>
      <w:r w:rsidR="00E92CA6">
        <w:rPr>
          <w:rFonts w:cs="David" w:hint="cs"/>
          <w:rtl/>
        </w:rPr>
        <w:t>ינ</w:t>
      </w:r>
      <w:r w:rsidR="007214B3">
        <w:rPr>
          <w:rFonts w:cs="David" w:hint="cs"/>
          <w:rtl/>
        </w:rPr>
        <w:t>י</w:t>
      </w:r>
      <w:r w:rsidR="00E92CA6">
        <w:rPr>
          <w:rFonts w:cs="David" w:hint="cs"/>
          <w:rtl/>
        </w:rPr>
        <w:t>הם</w:t>
      </w:r>
      <w:r>
        <w:rPr>
          <w:rFonts w:cs="David" w:hint="cs"/>
          <w:rtl/>
        </w:rPr>
        <w:t xml:space="preserve"> רפורמות (</w:t>
      </w:r>
      <w:proofErr w:type="spellStart"/>
      <w:r>
        <w:rPr>
          <w:rFonts w:cs="David" w:hint="cs"/>
          <w:rtl/>
        </w:rPr>
        <w:t>תנזימת</w:t>
      </w:r>
      <w:proofErr w:type="spellEnd"/>
      <w:r>
        <w:rPr>
          <w:rFonts w:cs="David" w:hint="cs"/>
          <w:rtl/>
        </w:rPr>
        <w:t xml:space="preserve">) שהופיעו בטורקיה בשנות ה-40 של המאה ה-19, ואחרי </w:t>
      </w:r>
      <w:r w:rsidR="00F065AA">
        <w:rPr>
          <w:rFonts w:cs="David" w:hint="cs"/>
          <w:rtl/>
        </w:rPr>
        <w:t>ה</w:t>
      </w:r>
      <w:r>
        <w:rPr>
          <w:rFonts w:cs="David" w:hint="cs"/>
          <w:rtl/>
        </w:rPr>
        <w:t xml:space="preserve">מלחמה בקרים </w:t>
      </w:r>
      <w:proofErr w:type="spellStart"/>
      <w:r>
        <w:rPr>
          <w:rFonts w:cs="David" w:hint="cs"/>
          <w:rtl/>
        </w:rPr>
        <w:t>והקפיטלציות</w:t>
      </w:r>
      <w:proofErr w:type="spellEnd"/>
      <w:r>
        <w:rPr>
          <w:rFonts w:cs="David" w:hint="cs"/>
          <w:rtl/>
        </w:rPr>
        <w:t xml:space="preserve"> שניתנו למדינות המערב, וכן העמקת הפעילות הדתית הנוצרית בבניי</w:t>
      </w:r>
      <w:r>
        <w:rPr>
          <w:rFonts w:cs="David" w:hint="eastAsia"/>
          <w:rtl/>
        </w:rPr>
        <w:t>ת</w:t>
      </w:r>
      <w:r>
        <w:rPr>
          <w:rFonts w:cs="David" w:hint="cs"/>
          <w:rtl/>
        </w:rPr>
        <w:t xml:space="preserve"> מנזרים ובתי אירוח וחסות לעולי רגל, וכן ביקוריו החוזרים של השר משה </w:t>
      </w:r>
      <w:proofErr w:type="spellStart"/>
      <w:r>
        <w:rPr>
          <w:rFonts w:cs="David" w:hint="cs"/>
          <w:rtl/>
        </w:rPr>
        <w:t>מונטיפיורי</w:t>
      </w:r>
      <w:proofErr w:type="spellEnd"/>
      <w:r>
        <w:rPr>
          <w:rFonts w:cs="David" w:hint="cs"/>
          <w:rtl/>
        </w:rPr>
        <w:t xml:space="preserve"> ובניית משכנות שאננים ובנית השכונות היהודיות מחנה ישראל, מאה שערים, נחלת שבעה, בניית קריה נאמנה ע"ש ניסן </w:t>
      </w:r>
      <w:proofErr w:type="spellStart"/>
      <w:r>
        <w:rPr>
          <w:rFonts w:cs="David" w:hint="cs"/>
          <w:rtl/>
        </w:rPr>
        <w:t>בק</w:t>
      </w:r>
      <w:proofErr w:type="spellEnd"/>
      <w:r>
        <w:rPr>
          <w:rFonts w:cs="David" w:hint="cs"/>
          <w:rtl/>
        </w:rPr>
        <w:t xml:space="preserve"> וכן בנית שכונות לערבים בשייח' </w:t>
      </w:r>
      <w:proofErr w:type="spellStart"/>
      <w:r>
        <w:rPr>
          <w:rFonts w:cs="David" w:hint="cs"/>
          <w:rtl/>
        </w:rPr>
        <w:t>ג'ראח</w:t>
      </w:r>
      <w:proofErr w:type="spellEnd"/>
      <w:r>
        <w:rPr>
          <w:rFonts w:cs="David" w:hint="cs"/>
          <w:rtl/>
        </w:rPr>
        <w:t xml:space="preserve">, בניית המושבה האמריקאית ועליית הטמפלרים ובניית המושבה הגרמנית לטמפלרים. אלה וחיזוק מצב הביטחון הביאו את בני היישוב הישן להיחלץ מן המסגרת של החומות, הביאו </w:t>
      </w:r>
      <w:r w:rsidR="00F065AA">
        <w:rPr>
          <w:rFonts w:cs="David" w:hint="cs"/>
          <w:rtl/>
        </w:rPr>
        <w:t xml:space="preserve">רישומים </w:t>
      </w:r>
      <w:r>
        <w:rPr>
          <w:rFonts w:cs="David" w:hint="cs"/>
          <w:rtl/>
        </w:rPr>
        <w:t>למרחב בפתח תקוה ובמושבות.</w:t>
      </w:r>
    </w:p>
    <w:p w:rsidR="00856F7D" w:rsidRDefault="00856F7D" w:rsidP="00856F7D">
      <w:pPr>
        <w:spacing w:after="240" w:line="360" w:lineRule="auto"/>
        <w:jc w:val="both"/>
        <w:rPr>
          <w:rFonts w:cs="David"/>
          <w:rtl/>
        </w:rPr>
      </w:pPr>
      <w:r>
        <w:rPr>
          <w:rFonts w:cs="David" w:hint="cs"/>
          <w:rtl/>
        </w:rPr>
        <w:t>בנוסף לגורמים אלה, השקט</w:t>
      </w:r>
      <w:r w:rsidR="00EA343F">
        <w:rPr>
          <w:rFonts w:cs="David" w:hint="cs"/>
          <w:rtl/>
        </w:rPr>
        <w:t xml:space="preserve">, </w:t>
      </w:r>
      <w:r>
        <w:rPr>
          <w:rFonts w:cs="David" w:hint="cs"/>
          <w:rtl/>
        </w:rPr>
        <w:t>הביטחון ו</w:t>
      </w:r>
      <w:r w:rsidR="00EA343F">
        <w:rPr>
          <w:rFonts w:cs="David" w:hint="cs"/>
          <w:rtl/>
        </w:rPr>
        <w:t>ה</w:t>
      </w:r>
      <w:r>
        <w:rPr>
          <w:rFonts w:cs="David" w:hint="cs"/>
          <w:rtl/>
        </w:rPr>
        <w:t xml:space="preserve">פיתוח כלכלי </w:t>
      </w:r>
      <w:r w:rsidR="007260AB">
        <w:rPr>
          <w:rFonts w:cs="David" w:hint="cs"/>
          <w:rtl/>
        </w:rPr>
        <w:t>חל</w:t>
      </w:r>
      <w:r>
        <w:rPr>
          <w:rFonts w:cs="David" w:hint="cs"/>
          <w:rtl/>
        </w:rPr>
        <w:t xml:space="preserve"> שינוי דמוגר</w:t>
      </w:r>
      <w:r w:rsidR="00EA343F">
        <w:rPr>
          <w:rFonts w:cs="David" w:hint="cs"/>
          <w:rtl/>
        </w:rPr>
        <w:t>פ</w:t>
      </w:r>
      <w:r>
        <w:rPr>
          <w:rFonts w:cs="David" w:hint="eastAsia"/>
          <w:rtl/>
        </w:rPr>
        <w:t>י</w:t>
      </w:r>
      <w:r>
        <w:rPr>
          <w:rFonts w:cs="David" w:hint="cs"/>
          <w:rtl/>
        </w:rPr>
        <w:t xml:space="preserve"> חברתי וגיאוגרפי. </w:t>
      </w:r>
    </w:p>
    <w:p w:rsidR="00856F7D" w:rsidRDefault="00856F7D" w:rsidP="00E92CA6">
      <w:pPr>
        <w:spacing w:after="240" w:line="360" w:lineRule="auto"/>
        <w:jc w:val="both"/>
        <w:rPr>
          <w:rFonts w:cs="David"/>
          <w:rtl/>
        </w:rPr>
      </w:pPr>
      <w:r>
        <w:rPr>
          <w:rFonts w:cs="David" w:hint="cs"/>
          <w:rtl/>
        </w:rPr>
        <w:t xml:space="preserve">הרעיון לצאת למרחב קרם עור וגידים בעיני היישוב הישן וזרם העולים מתימן ועליית הפרושים מאוסטריה </w:t>
      </w:r>
      <w:r w:rsidR="00E92CA6">
        <w:rPr>
          <w:rFonts w:cs="David" w:hint="cs"/>
          <w:rtl/>
        </w:rPr>
        <w:t>וילנה</w:t>
      </w:r>
      <w:r>
        <w:rPr>
          <w:rFonts w:cs="David" w:hint="cs"/>
          <w:rtl/>
        </w:rPr>
        <w:t xml:space="preserve"> וכן העליי</w:t>
      </w:r>
      <w:r>
        <w:rPr>
          <w:rFonts w:cs="David" w:hint="eastAsia"/>
          <w:rtl/>
        </w:rPr>
        <w:t>ה</w:t>
      </w:r>
      <w:r>
        <w:rPr>
          <w:rFonts w:cs="David" w:hint="cs"/>
          <w:rtl/>
        </w:rPr>
        <w:t xml:space="preserve"> מרוסיה של  בוכרים </w:t>
      </w:r>
      <w:proofErr w:type="spellStart"/>
      <w:r>
        <w:rPr>
          <w:rFonts w:cs="David" w:hint="cs"/>
          <w:rtl/>
        </w:rPr>
        <w:t>ואפגניסטנים</w:t>
      </w:r>
      <w:proofErr w:type="spellEnd"/>
      <w:r>
        <w:rPr>
          <w:rFonts w:cs="David" w:hint="cs"/>
          <w:rtl/>
        </w:rPr>
        <w:t>.</w:t>
      </w:r>
    </w:p>
    <w:p w:rsidR="00856F7D" w:rsidRDefault="00856F7D" w:rsidP="00E92CA6">
      <w:pPr>
        <w:spacing w:after="240" w:line="360" w:lineRule="auto"/>
        <w:jc w:val="both"/>
        <w:rPr>
          <w:rFonts w:cs="David"/>
          <w:rtl/>
        </w:rPr>
      </w:pPr>
      <w:r>
        <w:rPr>
          <w:rFonts w:cs="David" w:hint="cs"/>
          <w:rtl/>
        </w:rPr>
        <w:t>ההתפתחות הכלכלית וכן זרם העולים עוררו תושבים ותיקים שבתוך החומות ליציאה מהן, ובמהרה אנו רואים וחוזים ביזמים שחתרו וקנו קרקעות לבניית שכונות וב</w:t>
      </w:r>
      <w:r w:rsidR="00E92CA6">
        <w:rPr>
          <w:rFonts w:cs="David" w:hint="cs"/>
          <w:rtl/>
        </w:rPr>
        <w:t>י</w:t>
      </w:r>
      <w:r>
        <w:rPr>
          <w:rFonts w:cs="David" w:hint="cs"/>
          <w:rtl/>
        </w:rPr>
        <w:t>ניהן חברת בניין ישוב, נבי סמואל</w:t>
      </w:r>
      <w:r w:rsidR="00DC515C">
        <w:rPr>
          <w:rFonts w:cs="David" w:hint="cs"/>
          <w:rtl/>
        </w:rPr>
        <w:t xml:space="preserve">, בית </w:t>
      </w:r>
      <w:proofErr w:type="spellStart"/>
      <w:r w:rsidR="00DC515C">
        <w:rPr>
          <w:rFonts w:cs="David" w:hint="cs"/>
          <w:rtl/>
        </w:rPr>
        <w:t>איקצה</w:t>
      </w:r>
      <w:proofErr w:type="spellEnd"/>
      <w:r w:rsidR="00DC515C">
        <w:rPr>
          <w:rFonts w:cs="David" w:hint="cs"/>
          <w:rtl/>
        </w:rPr>
        <w:t xml:space="preserve"> וכפר רם.</w:t>
      </w:r>
    </w:p>
    <w:p w:rsidR="00856F7D" w:rsidRDefault="00856F7D" w:rsidP="00856F7D">
      <w:pPr>
        <w:spacing w:after="240" w:line="360" w:lineRule="auto"/>
        <w:jc w:val="both"/>
        <w:rPr>
          <w:rFonts w:cs="David"/>
          <w:rtl/>
        </w:rPr>
      </w:pPr>
      <w:r>
        <w:rPr>
          <w:rFonts w:cs="David" w:hint="cs"/>
          <w:rtl/>
        </w:rPr>
        <w:t>אחת האגודות שאורגנ</w:t>
      </w:r>
      <w:r w:rsidR="008C17A9">
        <w:rPr>
          <w:rFonts w:cs="David" w:hint="cs"/>
          <w:rtl/>
        </w:rPr>
        <w:t>ו</w:t>
      </w:r>
      <w:r>
        <w:rPr>
          <w:rFonts w:cs="David" w:hint="cs"/>
          <w:rtl/>
        </w:rPr>
        <w:t xml:space="preserve"> ע"י יזמים מירושלים הייתה ארגון נחלת ישראל רמה שנוסד בשנת 1887 ע"י ישראל רובינשטיין, נתן רובינשטיין ויצחק צבי ריבלין</w:t>
      </w:r>
      <w:r w:rsidR="00DC15CB">
        <w:rPr>
          <w:rFonts w:cs="David" w:hint="cs"/>
          <w:rtl/>
        </w:rPr>
        <w:t>,</w:t>
      </w:r>
      <w:r>
        <w:rPr>
          <w:rFonts w:cs="David" w:hint="cs"/>
          <w:rtl/>
        </w:rPr>
        <w:t xml:space="preserve"> </w:t>
      </w:r>
      <w:r w:rsidR="00DC15CB">
        <w:rPr>
          <w:rFonts w:cs="David" w:hint="cs"/>
          <w:rtl/>
        </w:rPr>
        <w:t xml:space="preserve">ששמה לה </w:t>
      </w:r>
      <w:r>
        <w:rPr>
          <w:rFonts w:cs="David" w:hint="cs"/>
          <w:rtl/>
        </w:rPr>
        <w:t xml:space="preserve">מטרה לקנות קרקעות להקמת פרבר יהודי באזור קבר שמואל הנביא למאה משפחות. (ראה רשימה </w:t>
      </w:r>
      <w:proofErr w:type="spellStart"/>
      <w:r>
        <w:rPr>
          <w:rFonts w:cs="David" w:hint="cs"/>
          <w:rtl/>
        </w:rPr>
        <w:t>ב"עתמול</w:t>
      </w:r>
      <w:proofErr w:type="spellEnd"/>
      <w:r>
        <w:rPr>
          <w:rFonts w:cs="David" w:hint="cs"/>
          <w:rtl/>
        </w:rPr>
        <w:t>" תשמ"ח 1988 מאת שמואל שמיר).</w:t>
      </w:r>
    </w:p>
    <w:p w:rsidR="00856F7D" w:rsidRDefault="00DC15CB" w:rsidP="00E92CA6">
      <w:pPr>
        <w:spacing w:after="240" w:line="360" w:lineRule="auto"/>
        <w:jc w:val="both"/>
        <w:rPr>
          <w:rFonts w:cs="David"/>
          <w:rtl/>
        </w:rPr>
      </w:pPr>
      <w:r>
        <w:rPr>
          <w:rFonts w:cs="David" w:hint="cs"/>
          <w:rtl/>
        </w:rPr>
        <w:t>כך</w:t>
      </w:r>
      <w:r w:rsidR="00856F7D">
        <w:rPr>
          <w:rFonts w:cs="David" w:hint="cs"/>
          <w:rtl/>
        </w:rPr>
        <w:t xml:space="preserve"> בלטה פעילות לחידוש ההתיישבו</w:t>
      </w:r>
      <w:r w:rsidR="00856F7D">
        <w:rPr>
          <w:rFonts w:cs="David" w:hint="eastAsia"/>
          <w:rtl/>
        </w:rPr>
        <w:t>ת</w:t>
      </w:r>
      <w:r w:rsidR="00856F7D">
        <w:rPr>
          <w:rFonts w:cs="David" w:hint="cs"/>
          <w:rtl/>
        </w:rPr>
        <w:t xml:space="preserve"> היהודית מחוץ לחומות. האגודות שהוקמו </w:t>
      </w:r>
      <w:r w:rsidR="00921486">
        <w:rPr>
          <w:rFonts w:cs="David" w:hint="cs"/>
          <w:rtl/>
        </w:rPr>
        <w:t>היו</w:t>
      </w:r>
      <w:r w:rsidR="00856F7D">
        <w:rPr>
          <w:rFonts w:cs="David" w:hint="cs"/>
          <w:rtl/>
        </w:rPr>
        <w:t xml:space="preserve">: נחלת ישראל רמה, כפר בעלי מלאכה נחלת דוד, נחלת </w:t>
      </w:r>
      <w:proofErr w:type="spellStart"/>
      <w:r w:rsidR="00856F7D">
        <w:rPr>
          <w:rFonts w:cs="David" w:hint="cs"/>
          <w:rtl/>
        </w:rPr>
        <w:t>רמתיים</w:t>
      </w:r>
      <w:proofErr w:type="spellEnd"/>
      <w:r w:rsidR="00856F7D">
        <w:rPr>
          <w:rFonts w:cs="David" w:hint="cs"/>
          <w:rtl/>
        </w:rPr>
        <w:t xml:space="preserve"> צופים</w:t>
      </w:r>
      <w:r w:rsidR="00E55654">
        <w:rPr>
          <w:rFonts w:cs="David" w:hint="cs"/>
          <w:rtl/>
        </w:rPr>
        <w:t xml:space="preserve"> ונחלת ישורון</w:t>
      </w:r>
      <w:r w:rsidR="00856F7D">
        <w:rPr>
          <w:rFonts w:cs="David" w:hint="cs"/>
          <w:rtl/>
        </w:rPr>
        <w:t xml:space="preserve"> ונעשו ניסיונות נוספים ליישוב בכפרים אבו דיס, הדרך לחברון, וכן התיישבות בכפר חי</w:t>
      </w:r>
      <w:r w:rsidR="00E92CA6">
        <w:rPr>
          <w:rFonts w:cs="David" w:hint="cs"/>
          <w:rtl/>
        </w:rPr>
        <w:t>טי</w:t>
      </w:r>
      <w:r w:rsidR="00856F7D">
        <w:rPr>
          <w:rFonts w:cs="David" w:hint="cs"/>
          <w:rtl/>
        </w:rPr>
        <w:t xml:space="preserve">ם בהר כנען והר טוב. </w:t>
      </w:r>
    </w:p>
    <w:p w:rsidR="00856F7D" w:rsidRDefault="00856F7D" w:rsidP="00856F7D">
      <w:pPr>
        <w:spacing w:after="240" w:line="360" w:lineRule="auto"/>
        <w:jc w:val="both"/>
        <w:rPr>
          <w:rFonts w:cs="David"/>
          <w:rtl/>
        </w:rPr>
      </w:pPr>
      <w:r>
        <w:rPr>
          <w:rFonts w:cs="David" w:hint="cs"/>
          <w:rtl/>
        </w:rPr>
        <w:t xml:space="preserve">נחלת ישראל רמה היא דגם של ארגון שהוקם ע"י הישוב הוותיק בירושלים. </w:t>
      </w:r>
    </w:p>
    <w:p w:rsidR="00856F7D" w:rsidRDefault="00801F9F" w:rsidP="00E92CA6">
      <w:pPr>
        <w:spacing w:after="240" w:line="360" w:lineRule="auto"/>
        <w:jc w:val="both"/>
        <w:rPr>
          <w:rFonts w:cs="David"/>
          <w:rtl/>
        </w:rPr>
      </w:pPr>
      <w:r>
        <w:rPr>
          <w:rFonts w:cs="David" w:hint="cs"/>
          <w:rtl/>
        </w:rPr>
        <w:t>א</w:t>
      </w:r>
      <w:r w:rsidR="00856F7D">
        <w:rPr>
          <w:rFonts w:cs="David" w:hint="cs"/>
          <w:rtl/>
        </w:rPr>
        <w:t xml:space="preserve">רכיב </w:t>
      </w:r>
      <w:r>
        <w:rPr>
          <w:rFonts w:cs="David" w:hint="cs"/>
          <w:rtl/>
        </w:rPr>
        <w:t xml:space="preserve">אגודה שיתופית זו </w:t>
      </w:r>
      <w:r w:rsidR="00856F7D">
        <w:rPr>
          <w:rFonts w:cs="David" w:hint="cs"/>
          <w:rtl/>
        </w:rPr>
        <w:t xml:space="preserve">נתגלה בתוך ישיבת מאה שערים </w:t>
      </w:r>
      <w:r>
        <w:rPr>
          <w:rFonts w:cs="David" w:hint="cs"/>
          <w:rtl/>
        </w:rPr>
        <w:t>אך</w:t>
      </w:r>
      <w:r w:rsidR="00856F7D">
        <w:rPr>
          <w:rFonts w:cs="David" w:hint="cs"/>
          <w:rtl/>
        </w:rPr>
        <w:t xml:space="preserve"> לא נמצאה רשימה מסודרת של האגודה. בתקנו</w:t>
      </w:r>
      <w:r>
        <w:rPr>
          <w:rFonts w:cs="David" w:hint="cs"/>
          <w:rtl/>
        </w:rPr>
        <w:t xml:space="preserve">ת שלה </w:t>
      </w:r>
      <w:r w:rsidR="00856F7D">
        <w:rPr>
          <w:rFonts w:cs="David" w:hint="cs"/>
          <w:rtl/>
        </w:rPr>
        <w:t>נקבע כי חברותו של חבר באגודה נפסקת עם מותו. עוד נקבע בתקנות כי חברים שיבקשו יקבלו כספם בחזרה. כך יצא שהיו חברים שלא עמדו בתשלום המגיע מהם ולכן לאחר שנשלחה להם התראה הם הפסידו את זכותם להיחש</w:t>
      </w:r>
      <w:r w:rsidR="00856F7D">
        <w:rPr>
          <w:rFonts w:cs="David" w:hint="eastAsia"/>
          <w:rtl/>
        </w:rPr>
        <w:t>ב</w:t>
      </w:r>
      <w:r w:rsidR="00856F7D">
        <w:rPr>
          <w:rFonts w:cs="David" w:hint="cs"/>
          <w:rtl/>
        </w:rPr>
        <w:t xml:space="preserve"> חברים</w:t>
      </w:r>
      <w:r w:rsidR="00472356">
        <w:rPr>
          <w:rFonts w:cs="David" w:hint="cs"/>
          <w:rtl/>
        </w:rPr>
        <w:t xml:space="preserve"> </w:t>
      </w:r>
      <w:r w:rsidR="00E92CA6">
        <w:rPr>
          <w:rFonts w:cs="David" w:hint="cs"/>
          <w:rtl/>
        </w:rPr>
        <w:t xml:space="preserve">על יסוד </w:t>
      </w:r>
      <w:r w:rsidR="00856F7D">
        <w:rPr>
          <w:rFonts w:cs="David" w:hint="cs"/>
          <w:rtl/>
        </w:rPr>
        <w:t>פנקס חשבונות</w:t>
      </w:r>
      <w:r w:rsidR="00472356">
        <w:rPr>
          <w:rFonts w:cs="David" w:hint="cs"/>
          <w:rtl/>
        </w:rPr>
        <w:t>.</w:t>
      </w:r>
    </w:p>
    <w:p w:rsidR="00856F7D" w:rsidRDefault="00856F7D" w:rsidP="00E92CA6">
      <w:pPr>
        <w:spacing w:after="240" w:line="360" w:lineRule="auto"/>
        <w:jc w:val="both"/>
        <w:rPr>
          <w:rFonts w:cs="David"/>
          <w:rtl/>
        </w:rPr>
      </w:pPr>
      <w:r>
        <w:rPr>
          <w:rFonts w:cs="David" w:hint="cs"/>
          <w:rtl/>
        </w:rPr>
        <w:t>בפנקס זה רשומים שמות לפי מפתח אלפ</w:t>
      </w:r>
      <w:r w:rsidR="00E92CA6">
        <w:rPr>
          <w:rFonts w:cs="David" w:hint="cs"/>
          <w:rtl/>
        </w:rPr>
        <w:t>א</w:t>
      </w:r>
      <w:r>
        <w:rPr>
          <w:rFonts w:cs="David" w:hint="cs"/>
          <w:rtl/>
        </w:rPr>
        <w:t xml:space="preserve"> בתא. עוד נמצאו </w:t>
      </w:r>
      <w:r w:rsidR="00E754C8">
        <w:rPr>
          <w:rFonts w:cs="David" w:hint="cs"/>
          <w:rtl/>
        </w:rPr>
        <w:t xml:space="preserve">בארכיב שנתגלה </w:t>
      </w:r>
      <w:r>
        <w:rPr>
          <w:rFonts w:cs="David" w:hint="cs"/>
          <w:rtl/>
        </w:rPr>
        <w:t>פנקסים כדלקמן:</w:t>
      </w:r>
    </w:p>
    <w:p w:rsidR="00856F7D" w:rsidRDefault="00856F7D" w:rsidP="00C1706C">
      <w:pPr>
        <w:numPr>
          <w:ilvl w:val="0"/>
          <w:numId w:val="9"/>
        </w:numPr>
        <w:spacing w:after="240" w:line="360" w:lineRule="auto"/>
        <w:jc w:val="both"/>
        <w:rPr>
          <w:rFonts w:cs="David"/>
          <w:rtl/>
        </w:rPr>
      </w:pPr>
      <w:r>
        <w:rPr>
          <w:rFonts w:cs="David" w:hint="cs"/>
          <w:rtl/>
        </w:rPr>
        <w:t>שני פנקסי חשבונות חייבים וזכאים</w:t>
      </w:r>
    </w:p>
    <w:p w:rsidR="00856F7D" w:rsidRDefault="00856F7D" w:rsidP="00E92CA6">
      <w:pPr>
        <w:numPr>
          <w:ilvl w:val="0"/>
          <w:numId w:val="9"/>
        </w:numPr>
        <w:spacing w:after="240" w:line="360" w:lineRule="auto"/>
        <w:jc w:val="both"/>
        <w:rPr>
          <w:rFonts w:cs="David"/>
        </w:rPr>
      </w:pPr>
      <w:r>
        <w:rPr>
          <w:rFonts w:cs="David" w:hint="cs"/>
          <w:rtl/>
        </w:rPr>
        <w:t xml:space="preserve">מאזן שנתי אחרון שנערך </w:t>
      </w:r>
      <w:r w:rsidR="00E92CA6">
        <w:rPr>
          <w:rFonts w:cs="David" w:hint="cs"/>
          <w:rtl/>
        </w:rPr>
        <w:t xml:space="preserve">על ידי </w:t>
      </w:r>
      <w:r>
        <w:rPr>
          <w:rFonts w:cs="David" w:hint="cs"/>
          <w:rtl/>
        </w:rPr>
        <w:t xml:space="preserve">רואה חשבון </w:t>
      </w:r>
      <w:proofErr w:type="spellStart"/>
      <w:r>
        <w:rPr>
          <w:rFonts w:cs="David" w:hint="cs"/>
          <w:rtl/>
        </w:rPr>
        <w:t>סילמן</w:t>
      </w:r>
      <w:proofErr w:type="spellEnd"/>
      <w:r>
        <w:rPr>
          <w:rFonts w:cs="David" w:hint="cs"/>
          <w:rtl/>
        </w:rPr>
        <w:t xml:space="preserve"> בשנת 1943.</w:t>
      </w:r>
    </w:p>
    <w:p w:rsidR="00856F7D" w:rsidRDefault="00856F7D" w:rsidP="00C1706C">
      <w:pPr>
        <w:numPr>
          <w:ilvl w:val="0"/>
          <w:numId w:val="9"/>
        </w:numPr>
        <w:spacing w:after="240" w:line="360" w:lineRule="auto"/>
        <w:jc w:val="both"/>
        <w:rPr>
          <w:rFonts w:cs="David"/>
        </w:rPr>
      </w:pPr>
      <w:r>
        <w:rPr>
          <w:rFonts w:cs="David" w:hint="cs"/>
          <w:rtl/>
        </w:rPr>
        <w:t xml:space="preserve">פנקסי </w:t>
      </w:r>
      <w:proofErr w:type="spellStart"/>
      <w:r>
        <w:rPr>
          <w:rFonts w:cs="David" w:hint="cs"/>
          <w:rtl/>
        </w:rPr>
        <w:t>פריטכולים</w:t>
      </w:r>
      <w:proofErr w:type="spellEnd"/>
      <w:r>
        <w:rPr>
          <w:rFonts w:cs="David" w:hint="cs"/>
          <w:rtl/>
        </w:rPr>
        <w:t xml:space="preserve"> מתקופת המנדט.</w:t>
      </w:r>
    </w:p>
    <w:p w:rsidR="00856F7D" w:rsidRDefault="00856F7D" w:rsidP="00E92CA6">
      <w:pPr>
        <w:spacing w:after="240" w:line="360" w:lineRule="auto"/>
        <w:jc w:val="both"/>
        <w:rPr>
          <w:rFonts w:cs="David"/>
          <w:rtl/>
        </w:rPr>
      </w:pPr>
      <w:r>
        <w:rPr>
          <w:rFonts w:cs="David" w:hint="cs"/>
          <w:rtl/>
        </w:rPr>
        <w:lastRenderedPageBreak/>
        <w:t xml:space="preserve">רשימה  נערכה </w:t>
      </w:r>
      <w:r w:rsidR="00E92CA6">
        <w:rPr>
          <w:rFonts w:cs="David" w:hint="cs"/>
          <w:rtl/>
        </w:rPr>
        <w:t>והוגשה לבית  המשפט</w:t>
      </w:r>
      <w:r>
        <w:rPr>
          <w:rFonts w:cs="David" w:hint="cs"/>
          <w:rtl/>
        </w:rPr>
        <w:t xml:space="preserve"> המחוזי בירושלים</w:t>
      </w:r>
      <w:r w:rsidR="00AC4EE7">
        <w:rPr>
          <w:rFonts w:cs="David" w:hint="cs"/>
          <w:rtl/>
        </w:rPr>
        <w:t xml:space="preserve"> מיד לאחר חידוש השומה</w:t>
      </w:r>
      <w:r>
        <w:rPr>
          <w:rFonts w:cs="David" w:hint="cs"/>
          <w:rtl/>
        </w:rPr>
        <w:t xml:space="preserve"> והיא עודכנה לתאריך כתיבת רשימה זו. רשימה זו </w:t>
      </w:r>
      <w:r w:rsidR="00D97E0B">
        <w:rPr>
          <w:rFonts w:cs="David" w:hint="cs"/>
          <w:rtl/>
        </w:rPr>
        <w:t>לא הייתה</w:t>
      </w:r>
      <w:r>
        <w:rPr>
          <w:rFonts w:cs="David" w:hint="cs"/>
          <w:rtl/>
        </w:rPr>
        <w:t xml:space="preserve"> סופי</w:t>
      </w:r>
      <w:r w:rsidR="00A725BB">
        <w:rPr>
          <w:rFonts w:cs="David" w:hint="cs"/>
          <w:rtl/>
        </w:rPr>
        <w:t>ת</w:t>
      </w:r>
      <w:r>
        <w:rPr>
          <w:rFonts w:cs="David" w:hint="cs"/>
          <w:rtl/>
        </w:rPr>
        <w:t>. האנשים המפורטים ברשימה זו נפטרו ו</w:t>
      </w:r>
      <w:r w:rsidR="00327D3B">
        <w:rPr>
          <w:rFonts w:cs="David" w:hint="cs"/>
          <w:rtl/>
        </w:rPr>
        <w:t xml:space="preserve">יש </w:t>
      </w:r>
      <w:r>
        <w:rPr>
          <w:rFonts w:cs="David" w:hint="cs"/>
          <w:rtl/>
        </w:rPr>
        <w:t xml:space="preserve">ספק אם למחזיקים בקבלות של האגודה </w:t>
      </w:r>
      <w:r w:rsidR="00AC646F">
        <w:rPr>
          <w:rFonts w:cs="David" w:hint="cs"/>
          <w:rtl/>
        </w:rPr>
        <w:t xml:space="preserve">יש </w:t>
      </w:r>
      <w:r>
        <w:rPr>
          <w:rFonts w:cs="David" w:hint="cs"/>
          <w:rtl/>
        </w:rPr>
        <w:t>זיקה לקרקע או למי שנחשב בעבר כחבר.</w:t>
      </w:r>
    </w:p>
    <w:p w:rsidR="00856F7D" w:rsidRDefault="00856F7D" w:rsidP="00E92CA6">
      <w:pPr>
        <w:spacing w:after="240" w:line="360" w:lineRule="auto"/>
        <w:jc w:val="both"/>
        <w:rPr>
          <w:rFonts w:cs="David"/>
          <w:rtl/>
        </w:rPr>
      </w:pPr>
      <w:r>
        <w:rPr>
          <w:rFonts w:cs="David" w:hint="cs"/>
          <w:rtl/>
        </w:rPr>
        <w:t xml:space="preserve">בחלק מתיקים </w:t>
      </w:r>
      <w:r w:rsidR="00290B3C">
        <w:rPr>
          <w:rFonts w:cs="David" w:hint="cs"/>
          <w:rtl/>
        </w:rPr>
        <w:t>ו</w:t>
      </w:r>
      <w:r>
        <w:rPr>
          <w:rFonts w:cs="David" w:hint="cs"/>
          <w:rtl/>
        </w:rPr>
        <w:t xml:space="preserve">ספרי </w:t>
      </w:r>
      <w:proofErr w:type="spellStart"/>
      <w:r>
        <w:rPr>
          <w:rFonts w:cs="David" w:hint="cs"/>
          <w:rtl/>
        </w:rPr>
        <w:t>חוז</w:t>
      </w:r>
      <w:proofErr w:type="spellEnd"/>
      <w:r>
        <w:rPr>
          <w:rFonts w:cs="David" w:hint="cs"/>
          <w:rtl/>
        </w:rPr>
        <w:t xml:space="preserve"> </w:t>
      </w:r>
      <w:r w:rsidR="00F711E3">
        <w:rPr>
          <w:rFonts w:cs="David" w:hint="cs"/>
          <w:rtl/>
        </w:rPr>
        <w:t>(</w:t>
      </w:r>
      <w:r>
        <w:rPr>
          <w:rFonts w:cs="David" w:hint="cs"/>
          <w:rtl/>
        </w:rPr>
        <w:t xml:space="preserve">חייבים </w:t>
      </w:r>
      <w:r w:rsidR="00F711E3">
        <w:rPr>
          <w:rFonts w:cs="David" w:hint="cs"/>
          <w:rtl/>
        </w:rPr>
        <w:t>ו</w:t>
      </w:r>
      <w:r>
        <w:rPr>
          <w:rFonts w:cs="David" w:hint="cs"/>
          <w:rtl/>
        </w:rPr>
        <w:t>זכאים</w:t>
      </w:r>
      <w:r w:rsidR="00F711E3">
        <w:rPr>
          <w:rFonts w:cs="David" w:hint="cs"/>
          <w:rtl/>
        </w:rPr>
        <w:t>)</w:t>
      </w:r>
      <w:r>
        <w:rPr>
          <w:rFonts w:cs="David" w:hint="cs"/>
          <w:rtl/>
        </w:rPr>
        <w:t xml:space="preserve"> נרשמו פרטים שסופקו</w:t>
      </w:r>
      <w:r w:rsidR="00F711E3">
        <w:rPr>
          <w:rFonts w:cs="David" w:hint="cs"/>
          <w:rtl/>
        </w:rPr>
        <w:t xml:space="preserve"> </w:t>
      </w:r>
      <w:r>
        <w:rPr>
          <w:rFonts w:cs="David" w:hint="cs"/>
          <w:rtl/>
        </w:rPr>
        <w:t>ע"י צאצאים אך אין ביטחון לאינפורמציה זו שאין לה ביסוס משפטי ואינפורמציה מלאה על הכתוב.</w:t>
      </w:r>
    </w:p>
    <w:p w:rsidR="00856F7D" w:rsidRDefault="00856F7D" w:rsidP="00856F7D">
      <w:pPr>
        <w:spacing w:after="240" w:line="360" w:lineRule="auto"/>
        <w:jc w:val="both"/>
        <w:rPr>
          <w:rFonts w:cs="David"/>
          <w:rtl/>
        </w:rPr>
      </w:pPr>
      <w:r>
        <w:rPr>
          <w:rFonts w:cs="David" w:hint="cs"/>
          <w:rtl/>
        </w:rPr>
        <w:t>נכסי האגודה</w:t>
      </w:r>
      <w:r w:rsidR="00EE0599">
        <w:rPr>
          <w:rFonts w:cs="David" w:hint="cs"/>
          <w:rtl/>
        </w:rPr>
        <w:t xml:space="preserve"> היו</w:t>
      </w:r>
      <w:r>
        <w:rPr>
          <w:rFonts w:cs="David" w:hint="cs"/>
          <w:rtl/>
        </w:rPr>
        <w:t>:</w:t>
      </w:r>
    </w:p>
    <w:p w:rsidR="00856F7D" w:rsidRDefault="00856F7D" w:rsidP="00C1706C">
      <w:pPr>
        <w:numPr>
          <w:ilvl w:val="0"/>
          <w:numId w:val="10"/>
        </w:numPr>
        <w:spacing w:after="240" w:line="360" w:lineRule="auto"/>
        <w:jc w:val="both"/>
        <w:rPr>
          <w:rFonts w:cs="David"/>
          <w:rtl/>
        </w:rPr>
      </w:pPr>
      <w:r>
        <w:rPr>
          <w:rFonts w:cs="David" w:hint="cs"/>
          <w:rtl/>
        </w:rPr>
        <w:t>מזומנים בבנק.</w:t>
      </w:r>
    </w:p>
    <w:p w:rsidR="00856F7D" w:rsidRDefault="00856F7D" w:rsidP="00C1706C">
      <w:pPr>
        <w:numPr>
          <w:ilvl w:val="0"/>
          <w:numId w:val="10"/>
        </w:numPr>
        <w:spacing w:after="240" w:line="360" w:lineRule="auto"/>
        <w:jc w:val="both"/>
        <w:rPr>
          <w:rFonts w:cs="David"/>
        </w:rPr>
      </w:pPr>
      <w:r>
        <w:rPr>
          <w:rFonts w:cs="David" w:hint="cs"/>
          <w:rtl/>
        </w:rPr>
        <w:t>מקרקעין: זכות להתיישבות על מאה דונם בנבי סמואל/ קק"ל</w:t>
      </w:r>
    </w:p>
    <w:p w:rsidR="00856F7D" w:rsidRDefault="00856F7D" w:rsidP="00E92CA6">
      <w:pPr>
        <w:spacing w:after="240" w:line="360" w:lineRule="auto"/>
        <w:ind w:left="360"/>
        <w:jc w:val="both"/>
        <w:rPr>
          <w:rFonts w:cs="David"/>
        </w:rPr>
      </w:pPr>
      <w:r>
        <w:rPr>
          <w:rFonts w:cs="David" w:hint="cs"/>
          <w:rtl/>
        </w:rPr>
        <w:t xml:space="preserve">                        בית </w:t>
      </w:r>
      <w:proofErr w:type="spellStart"/>
      <w:r>
        <w:rPr>
          <w:rFonts w:cs="David" w:hint="cs"/>
          <w:rtl/>
        </w:rPr>
        <w:t>איגזה</w:t>
      </w:r>
      <w:proofErr w:type="spellEnd"/>
      <w:r>
        <w:rPr>
          <w:rFonts w:cs="David" w:hint="cs"/>
          <w:rtl/>
        </w:rPr>
        <w:t xml:space="preserve">, </w:t>
      </w:r>
      <w:r w:rsidR="00E92CA6">
        <w:rPr>
          <w:rFonts w:cs="David" w:hint="cs"/>
          <w:rtl/>
        </w:rPr>
        <w:t>עם</w:t>
      </w:r>
      <w:r>
        <w:rPr>
          <w:rFonts w:cs="David" w:hint="cs"/>
          <w:rtl/>
        </w:rPr>
        <w:t xml:space="preserve"> נסח ומפה.</w:t>
      </w:r>
    </w:p>
    <w:p w:rsidR="00856F7D" w:rsidRDefault="00856F7D" w:rsidP="00E92CA6">
      <w:pPr>
        <w:spacing w:after="240" w:line="360" w:lineRule="auto"/>
        <w:ind w:left="360"/>
        <w:jc w:val="both"/>
        <w:rPr>
          <w:rFonts w:cs="David"/>
          <w:rtl/>
        </w:rPr>
      </w:pPr>
      <w:r>
        <w:rPr>
          <w:rFonts w:cs="David" w:hint="cs"/>
          <w:rtl/>
        </w:rPr>
        <w:t xml:space="preserve">                        בית </w:t>
      </w:r>
      <w:proofErr w:type="spellStart"/>
      <w:r>
        <w:rPr>
          <w:rFonts w:cs="David" w:hint="cs"/>
          <w:rtl/>
        </w:rPr>
        <w:t>איקסה</w:t>
      </w:r>
      <w:proofErr w:type="spellEnd"/>
      <w:r>
        <w:rPr>
          <w:rFonts w:cs="David" w:hint="cs"/>
          <w:rtl/>
        </w:rPr>
        <w:t xml:space="preserve">- </w:t>
      </w:r>
      <w:r w:rsidR="00E92CA6">
        <w:rPr>
          <w:rFonts w:cs="David" w:hint="cs"/>
          <w:rtl/>
        </w:rPr>
        <w:t>עם</w:t>
      </w:r>
      <w:r>
        <w:rPr>
          <w:rFonts w:cs="David" w:hint="cs"/>
          <w:rtl/>
        </w:rPr>
        <w:t xml:space="preserve"> נסח ומפה.</w:t>
      </w:r>
    </w:p>
    <w:p w:rsidR="00856F7D" w:rsidRDefault="00856F7D" w:rsidP="005A20BD">
      <w:pPr>
        <w:spacing w:after="240" w:line="360" w:lineRule="auto"/>
        <w:ind w:left="360"/>
        <w:jc w:val="both"/>
        <w:rPr>
          <w:rFonts w:cs="David"/>
          <w:rtl/>
        </w:rPr>
      </w:pPr>
      <w:r>
        <w:rPr>
          <w:rFonts w:cs="David" w:hint="cs"/>
          <w:rtl/>
        </w:rPr>
        <w:t xml:space="preserve">                       כפר ג'יב (גבעון</w:t>
      </w:r>
      <w:r w:rsidR="005A20BD">
        <w:rPr>
          <w:rFonts w:cs="David" w:hint="cs"/>
          <w:rtl/>
        </w:rPr>
        <w:t xml:space="preserve"> החדשה</w:t>
      </w:r>
      <w:r>
        <w:rPr>
          <w:rFonts w:cs="David" w:hint="cs"/>
          <w:rtl/>
        </w:rPr>
        <w:t xml:space="preserve">- </w:t>
      </w:r>
      <w:r w:rsidR="005A20BD">
        <w:rPr>
          <w:rFonts w:cs="David" w:hint="cs"/>
          <w:rtl/>
        </w:rPr>
        <w:t>עם</w:t>
      </w:r>
      <w:r>
        <w:rPr>
          <w:rFonts w:cs="David" w:hint="cs"/>
          <w:rtl/>
        </w:rPr>
        <w:t xml:space="preserve"> נסח ומפה.    </w:t>
      </w:r>
    </w:p>
    <w:p w:rsidR="00856F7D" w:rsidRDefault="00856F7D" w:rsidP="005A20BD">
      <w:pPr>
        <w:spacing w:after="240" w:line="360" w:lineRule="auto"/>
        <w:ind w:left="360"/>
        <w:jc w:val="both"/>
        <w:rPr>
          <w:rFonts w:cs="David"/>
          <w:rtl/>
        </w:rPr>
      </w:pPr>
      <w:r>
        <w:rPr>
          <w:rFonts w:cs="David" w:hint="cs"/>
          <w:rtl/>
        </w:rPr>
        <w:t xml:space="preserve">האגודה המשיכה את קיומה המשפטי וניהלה ישיבות ואספות כלליות ודיווחה על פעולותיה לרשם האגודות השיתופיות וכן ניהלה משא ומן עם קק"ל </w:t>
      </w:r>
      <w:r w:rsidR="00EE0599">
        <w:rPr>
          <w:rFonts w:cs="David" w:hint="cs"/>
          <w:rtl/>
        </w:rPr>
        <w:t xml:space="preserve">להקמת </w:t>
      </w:r>
      <w:r>
        <w:rPr>
          <w:rFonts w:cs="David" w:hint="cs"/>
          <w:rtl/>
        </w:rPr>
        <w:t>והכשרת הישוב. אולם עד לסוף תקופת המנדט הבריטי לא הצליחה להתאושש ולבצע התיישבות. במשא ומ</w:t>
      </w:r>
      <w:r w:rsidR="005C226F">
        <w:rPr>
          <w:rFonts w:cs="David" w:hint="cs"/>
          <w:rtl/>
        </w:rPr>
        <w:t>ת</w:t>
      </w:r>
      <w:r>
        <w:rPr>
          <w:rFonts w:cs="David" w:hint="cs"/>
          <w:rtl/>
        </w:rPr>
        <w:t>ן</w:t>
      </w:r>
      <w:r w:rsidR="00277506">
        <w:rPr>
          <w:rFonts w:cs="David" w:hint="cs"/>
          <w:rtl/>
        </w:rPr>
        <w:t xml:space="preserve"> </w:t>
      </w:r>
      <w:r>
        <w:rPr>
          <w:rFonts w:cs="David" w:hint="cs"/>
          <w:rtl/>
        </w:rPr>
        <w:t xml:space="preserve">רכשה קק"ל חלק מקרקעות האגודה בנבי סמואל והתחייבה להקים בהר ישוב יהודי שבו יוכלו להתיישב מאה מחברי האגודה.  ראה פרטים בספרה של פרופ' רות </w:t>
      </w:r>
      <w:proofErr w:type="spellStart"/>
      <w:r>
        <w:rPr>
          <w:rFonts w:cs="David" w:hint="cs"/>
          <w:rtl/>
        </w:rPr>
        <w:t>קרק</w:t>
      </w:r>
      <w:proofErr w:type="spellEnd"/>
      <w:r>
        <w:rPr>
          <w:rFonts w:cs="David" w:hint="cs"/>
          <w:rtl/>
        </w:rPr>
        <w:t xml:space="preserve">/ ירושלים- ע"מ 418-447 וכן ראה עבודת דוקטורט שנעשתה במשרד הח"מ ע"י יאיר פז והוגשה לאוניברסיטה העברית, וכן ראה מאמר שפורסם </w:t>
      </w:r>
      <w:proofErr w:type="spellStart"/>
      <w:r>
        <w:rPr>
          <w:rFonts w:cs="David" w:hint="cs"/>
          <w:rtl/>
        </w:rPr>
        <w:t>ב"עתמול</w:t>
      </w:r>
      <w:proofErr w:type="spellEnd"/>
      <w:r>
        <w:rPr>
          <w:rFonts w:cs="David" w:hint="cs"/>
          <w:rtl/>
        </w:rPr>
        <w:t>", כרך י"ג (77) מ 1988.</w:t>
      </w:r>
    </w:p>
    <w:p w:rsidR="00856F7D" w:rsidRDefault="00856F7D" w:rsidP="005A20BD">
      <w:pPr>
        <w:spacing w:after="240" w:line="360" w:lineRule="auto"/>
        <w:ind w:left="360"/>
        <w:jc w:val="both"/>
        <w:rPr>
          <w:rFonts w:cs="David"/>
          <w:rtl/>
        </w:rPr>
      </w:pPr>
      <w:r>
        <w:rPr>
          <w:rFonts w:cs="David" w:hint="cs"/>
          <w:rtl/>
        </w:rPr>
        <w:t>ההתחייבות להקים ישוב יהודי בנבי סמואל נגוזה עם נפילת השטח לידי</w:t>
      </w:r>
      <w:r w:rsidR="005A20BD">
        <w:rPr>
          <w:rFonts w:cs="David" w:hint="cs"/>
          <w:rtl/>
        </w:rPr>
        <w:t xml:space="preserve"> </w:t>
      </w:r>
      <w:r>
        <w:rPr>
          <w:rFonts w:cs="David" w:hint="cs"/>
          <w:rtl/>
        </w:rPr>
        <w:t xml:space="preserve"> </w:t>
      </w:r>
      <w:r w:rsidR="00CA76B7">
        <w:rPr>
          <w:rFonts w:cs="David" w:hint="cs"/>
          <w:rtl/>
        </w:rPr>
        <w:t>הממשל ב</w:t>
      </w:r>
      <w:r>
        <w:rPr>
          <w:rFonts w:cs="David" w:hint="cs"/>
          <w:rtl/>
        </w:rPr>
        <w:t xml:space="preserve">ירדן. כך יצא שאדמות נחלת ישראל רמה נשארו מחוץ לתחום השיפוט של ישראל והאגודה השיתופית נמחקה מפנקס האגודות השיתופיות. המחיקה בוטלה </w:t>
      </w:r>
      <w:r w:rsidR="004F07C6">
        <w:rPr>
          <w:rFonts w:cs="David" w:hint="cs"/>
          <w:rtl/>
        </w:rPr>
        <w:t>ו</w:t>
      </w:r>
      <w:r>
        <w:rPr>
          <w:rFonts w:cs="David" w:hint="cs"/>
          <w:rtl/>
        </w:rPr>
        <w:t xml:space="preserve">הרישום </w:t>
      </w:r>
      <w:r w:rsidR="002D2FD8">
        <w:rPr>
          <w:rFonts w:cs="David" w:hint="cs"/>
          <w:rtl/>
        </w:rPr>
        <w:t xml:space="preserve">חודש </w:t>
      </w:r>
      <w:r>
        <w:rPr>
          <w:rFonts w:cs="David" w:hint="cs"/>
          <w:rtl/>
        </w:rPr>
        <w:t>לבקשת צאצאים ש</w:t>
      </w:r>
      <w:r w:rsidR="0006758F">
        <w:rPr>
          <w:rFonts w:cs="David" w:hint="cs"/>
          <w:rtl/>
        </w:rPr>
        <w:t>ה</w:t>
      </w:r>
      <w:r>
        <w:rPr>
          <w:rFonts w:cs="David" w:hint="cs"/>
          <w:rtl/>
        </w:rPr>
        <w:t>חזיקו בקבלות של האגודה.</w:t>
      </w:r>
    </w:p>
    <w:p w:rsidR="00856F7D" w:rsidRDefault="00856F7D" w:rsidP="00856F7D">
      <w:pPr>
        <w:spacing w:after="240" w:line="360" w:lineRule="auto"/>
        <w:ind w:left="360"/>
        <w:jc w:val="both"/>
        <w:rPr>
          <w:rFonts w:cs="David"/>
          <w:rtl/>
        </w:rPr>
      </w:pPr>
      <w:r>
        <w:rPr>
          <w:rFonts w:cs="David" w:hint="cs"/>
          <w:rtl/>
        </w:rPr>
        <w:t xml:space="preserve">מיד לאחר מלחמת ששת הימים קמו צאצאים של הרוכשים המקוריים  והעלו שוב את </w:t>
      </w:r>
      <w:r w:rsidR="005B133C">
        <w:rPr>
          <w:rFonts w:cs="David" w:hint="cs"/>
          <w:rtl/>
        </w:rPr>
        <w:t>הדרישה</w:t>
      </w:r>
      <w:r>
        <w:rPr>
          <w:rFonts w:cs="David" w:hint="cs"/>
          <w:rtl/>
        </w:rPr>
        <w:t xml:space="preserve"> לחידוש ההתיישבו</w:t>
      </w:r>
      <w:r>
        <w:rPr>
          <w:rFonts w:cs="David" w:hint="eastAsia"/>
          <w:rtl/>
        </w:rPr>
        <w:t>ת</w:t>
      </w:r>
      <w:r>
        <w:rPr>
          <w:rFonts w:cs="David" w:hint="cs"/>
          <w:rtl/>
        </w:rPr>
        <w:t>.</w:t>
      </w:r>
    </w:p>
    <w:p w:rsidR="00856F7D" w:rsidRDefault="00856F7D" w:rsidP="00856F7D">
      <w:pPr>
        <w:spacing w:after="240" w:line="360" w:lineRule="auto"/>
        <w:ind w:left="360"/>
        <w:jc w:val="both"/>
        <w:rPr>
          <w:rFonts w:cs="David"/>
          <w:rtl/>
        </w:rPr>
      </w:pPr>
      <w:r>
        <w:rPr>
          <w:rFonts w:cs="David" w:hint="cs"/>
          <w:rtl/>
        </w:rPr>
        <w:t xml:space="preserve">חידוש הרישום של האגודה אפשר לאגודה לגבות פיצויי הפקעה על חלק מקרקעות האגודה שהופקעו ע"י מדינת ישראל. </w:t>
      </w:r>
    </w:p>
    <w:p w:rsidR="00856F7D" w:rsidRDefault="00856F7D" w:rsidP="00856F7D">
      <w:pPr>
        <w:spacing w:after="240" w:line="360" w:lineRule="auto"/>
        <w:ind w:left="360"/>
        <w:jc w:val="both"/>
        <w:rPr>
          <w:rFonts w:cs="David"/>
          <w:rtl/>
        </w:rPr>
      </w:pPr>
      <w:r>
        <w:rPr>
          <w:rFonts w:cs="David" w:hint="cs"/>
          <w:rtl/>
        </w:rPr>
        <w:t>חידוש הרישום אפשר גם מכירת חלק מקרקעות האגודה לרשות שעסקה בהתיישבות בגבעון החדשה.</w:t>
      </w:r>
    </w:p>
    <w:p w:rsidR="00856F7D" w:rsidRDefault="000B6CA6" w:rsidP="005A20BD">
      <w:pPr>
        <w:spacing w:after="240" w:line="360" w:lineRule="auto"/>
        <w:ind w:left="360"/>
        <w:jc w:val="both"/>
        <w:rPr>
          <w:rFonts w:cs="David"/>
          <w:rtl/>
        </w:rPr>
      </w:pPr>
      <w:r>
        <w:rPr>
          <w:rFonts w:cs="David" w:hint="cs"/>
          <w:rtl/>
        </w:rPr>
        <w:t xml:space="preserve">באגודה </w:t>
      </w:r>
      <w:r w:rsidR="005A20BD">
        <w:rPr>
          <w:rFonts w:cs="David" w:hint="cs"/>
          <w:rtl/>
        </w:rPr>
        <w:t>לא הייתה רציפות בניהול</w:t>
      </w:r>
      <w:r>
        <w:rPr>
          <w:rFonts w:cs="David" w:hint="cs"/>
          <w:rtl/>
        </w:rPr>
        <w:t xml:space="preserve"> </w:t>
      </w:r>
      <w:r w:rsidR="00864EAE">
        <w:rPr>
          <w:rFonts w:cs="David" w:hint="cs"/>
          <w:rtl/>
        </w:rPr>
        <w:t xml:space="preserve">והארכיב שנתגלה הוא חלקי ואין  מאזנים רצופים </w:t>
      </w:r>
      <w:r w:rsidR="005A20BD">
        <w:rPr>
          <w:rFonts w:cs="David" w:hint="cs"/>
          <w:rtl/>
        </w:rPr>
        <w:t xml:space="preserve">של האגודה </w:t>
      </w:r>
      <w:r w:rsidR="00856F7D">
        <w:rPr>
          <w:rFonts w:cs="David" w:hint="cs"/>
          <w:rtl/>
        </w:rPr>
        <w:t>וכן לא נמצאו מפות. כך יצא שהוועד הממונה ע"י רשם האגודות נאלץ לחפש כל חומר שהיה בכתב וכן מפות לאיתור הקרקעות.</w:t>
      </w:r>
    </w:p>
    <w:p w:rsidR="00856F7D" w:rsidRDefault="00856F7D" w:rsidP="005A20BD">
      <w:pPr>
        <w:spacing w:after="240" w:line="360" w:lineRule="auto"/>
        <w:ind w:left="360"/>
        <w:jc w:val="both"/>
        <w:rPr>
          <w:rFonts w:cs="David"/>
          <w:rtl/>
        </w:rPr>
      </w:pPr>
      <w:r>
        <w:rPr>
          <w:rFonts w:cs="David" w:hint="cs"/>
          <w:rtl/>
        </w:rPr>
        <w:t>הפע</w:t>
      </w:r>
      <w:r w:rsidR="005A20BD">
        <w:rPr>
          <w:rFonts w:cs="David" w:hint="cs"/>
          <w:rtl/>
        </w:rPr>
        <w:t xml:space="preserve">ולות והמאמצים שנעשו </w:t>
      </w:r>
      <w:r>
        <w:rPr>
          <w:rFonts w:cs="David" w:hint="cs"/>
          <w:rtl/>
        </w:rPr>
        <w:t xml:space="preserve"> הביאו לגילוי חלק ניכר מ</w:t>
      </w:r>
      <w:r w:rsidR="005A20BD">
        <w:rPr>
          <w:rFonts w:cs="David" w:hint="cs"/>
          <w:rtl/>
        </w:rPr>
        <w:t>א</w:t>
      </w:r>
      <w:r>
        <w:rPr>
          <w:rFonts w:cs="David" w:hint="cs"/>
          <w:rtl/>
        </w:rPr>
        <w:t>רכיב האגודה ו</w:t>
      </w:r>
      <w:r w:rsidR="001559B4">
        <w:rPr>
          <w:rFonts w:cs="David" w:hint="cs"/>
          <w:rtl/>
        </w:rPr>
        <w:t xml:space="preserve">כן </w:t>
      </w:r>
      <w:r>
        <w:rPr>
          <w:rFonts w:cs="David" w:hint="cs"/>
          <w:rtl/>
        </w:rPr>
        <w:t xml:space="preserve">חלק </w:t>
      </w:r>
      <w:r w:rsidR="001559B4">
        <w:rPr>
          <w:rFonts w:cs="David" w:hint="cs"/>
          <w:rtl/>
        </w:rPr>
        <w:t>ניכר מן</w:t>
      </w:r>
      <w:r>
        <w:rPr>
          <w:rFonts w:cs="David" w:hint="cs"/>
          <w:rtl/>
        </w:rPr>
        <w:t xml:space="preserve"> המפות.</w:t>
      </w:r>
    </w:p>
    <w:p w:rsidR="00856F7D" w:rsidRDefault="00856F7D" w:rsidP="005A20BD">
      <w:pPr>
        <w:spacing w:after="240" w:line="360" w:lineRule="auto"/>
        <w:ind w:left="360"/>
        <w:jc w:val="both"/>
        <w:rPr>
          <w:rFonts w:cs="David"/>
          <w:rtl/>
        </w:rPr>
      </w:pPr>
      <w:r>
        <w:rPr>
          <w:rFonts w:cs="David" w:hint="cs"/>
          <w:rtl/>
        </w:rPr>
        <w:lastRenderedPageBreak/>
        <w:t xml:space="preserve">הוועד הממונה נעזר ביועץ משפטי שפעל </w:t>
      </w:r>
      <w:proofErr w:type="spellStart"/>
      <w:r>
        <w:rPr>
          <w:rFonts w:cs="David" w:hint="cs"/>
          <w:rtl/>
        </w:rPr>
        <w:t>לצידו</w:t>
      </w:r>
      <w:proofErr w:type="spellEnd"/>
      <w:r>
        <w:rPr>
          <w:rFonts w:cs="David" w:hint="cs"/>
          <w:rtl/>
        </w:rPr>
        <w:t xml:space="preserve"> במשך כ- 40 שנה. דוחות שנתיים נמסרו ע"י הוועד הממונה</w:t>
      </w:r>
      <w:r w:rsidR="005A20BD">
        <w:rPr>
          <w:rFonts w:cs="David" w:hint="cs"/>
          <w:rtl/>
        </w:rPr>
        <w:t>.</w:t>
      </w:r>
      <w:r>
        <w:rPr>
          <w:rFonts w:cs="David" w:hint="cs"/>
          <w:rtl/>
        </w:rPr>
        <w:t xml:space="preserve"> </w:t>
      </w:r>
    </w:p>
    <w:p w:rsidR="00856F7D" w:rsidRDefault="00856F7D" w:rsidP="00CE25CF">
      <w:pPr>
        <w:spacing w:after="240" w:line="360" w:lineRule="auto"/>
        <w:jc w:val="both"/>
        <w:rPr>
          <w:rFonts w:cs="David"/>
          <w:rtl/>
        </w:rPr>
      </w:pPr>
      <w:r>
        <w:rPr>
          <w:rFonts w:cs="David" w:hint="cs"/>
          <w:rtl/>
        </w:rPr>
        <w:t xml:space="preserve">בטיפול המשפטי בנוגע לקרקעות האגודה הוגשו מספר </w:t>
      </w:r>
      <w:proofErr w:type="spellStart"/>
      <w:r>
        <w:rPr>
          <w:rFonts w:cs="David" w:hint="cs"/>
          <w:rtl/>
        </w:rPr>
        <w:t>עררים</w:t>
      </w:r>
      <w:proofErr w:type="spellEnd"/>
      <w:r>
        <w:rPr>
          <w:rFonts w:cs="David" w:hint="cs"/>
          <w:rtl/>
        </w:rPr>
        <w:t xml:space="preserve"> לוועדות ערר שפעלו ביהודה ושומרון, כאשר ניתן היה לחשוב שניתן לממש זכויות הבעלים שנרשמו בספרי האחוזה בתקופת המנדט.</w:t>
      </w:r>
    </w:p>
    <w:p w:rsidR="00856F7D" w:rsidRDefault="00856F7D" w:rsidP="00CE25CF">
      <w:pPr>
        <w:spacing w:after="240" w:line="360" w:lineRule="auto"/>
        <w:jc w:val="both"/>
        <w:rPr>
          <w:rFonts w:cs="David"/>
          <w:rtl/>
        </w:rPr>
      </w:pPr>
      <w:r>
        <w:rPr>
          <w:rFonts w:cs="David" w:hint="cs"/>
          <w:rtl/>
        </w:rPr>
        <w:t>במהלך הטיפול ניתנו שני פסקי דין בהם הו</w:t>
      </w:r>
      <w:r w:rsidR="005A20BD">
        <w:rPr>
          <w:rFonts w:cs="David" w:hint="cs"/>
          <w:rtl/>
        </w:rPr>
        <w:t>כ</w:t>
      </w:r>
      <w:r>
        <w:rPr>
          <w:rFonts w:cs="David" w:hint="cs"/>
          <w:rtl/>
        </w:rPr>
        <w:t>רו זכויות של צאצאים שנרשמו כבעלים בספרי המקרקעין ואלה הם:</w:t>
      </w:r>
    </w:p>
    <w:p w:rsidR="00856F7D" w:rsidRDefault="00856F7D" w:rsidP="00C1706C">
      <w:pPr>
        <w:numPr>
          <w:ilvl w:val="1"/>
          <w:numId w:val="12"/>
        </w:numPr>
        <w:spacing w:after="240" w:line="360" w:lineRule="auto"/>
        <w:jc w:val="both"/>
        <w:rPr>
          <w:rFonts w:cs="David"/>
          <w:rtl/>
        </w:rPr>
      </w:pPr>
      <w:r>
        <w:rPr>
          <w:rFonts w:cs="David" w:hint="cs"/>
          <w:rtl/>
        </w:rPr>
        <w:t>תביעה של אלש</w:t>
      </w:r>
      <w:r w:rsidR="00CE25CF">
        <w:rPr>
          <w:rFonts w:cs="David" w:hint="cs"/>
          <w:rtl/>
        </w:rPr>
        <w:t>י</w:t>
      </w:r>
      <w:r>
        <w:rPr>
          <w:rFonts w:cs="David" w:hint="cs"/>
          <w:rtl/>
        </w:rPr>
        <w:t xml:space="preserve">ך (נשיא), פס"ד שניתן ע"י השופט אליהו כהן. המערער שהיה נכדו של </w:t>
      </w:r>
      <w:proofErr w:type="spellStart"/>
      <w:r>
        <w:rPr>
          <w:rFonts w:cs="David" w:hint="cs"/>
          <w:rtl/>
        </w:rPr>
        <w:t>אלשך</w:t>
      </w:r>
      <w:proofErr w:type="spellEnd"/>
      <w:r>
        <w:rPr>
          <w:rFonts w:cs="David" w:hint="cs"/>
          <w:rtl/>
        </w:rPr>
        <w:t xml:space="preserve"> קיבל פיצויים בגין הקרקע שהופקעה.</w:t>
      </w:r>
    </w:p>
    <w:p w:rsidR="00856F7D" w:rsidRDefault="00856F7D" w:rsidP="005A20BD">
      <w:pPr>
        <w:numPr>
          <w:ilvl w:val="1"/>
          <w:numId w:val="12"/>
        </w:numPr>
        <w:spacing w:after="240" w:line="360" w:lineRule="auto"/>
        <w:jc w:val="both"/>
        <w:rPr>
          <w:rFonts w:cs="David"/>
        </w:rPr>
      </w:pPr>
      <w:r>
        <w:rPr>
          <w:rFonts w:cs="David" w:hint="cs"/>
          <w:rtl/>
        </w:rPr>
        <w:t xml:space="preserve">ערעור שני היה עינינו של שכטר, אחד מיורשי הקרקע בתקופת המנדט- (קרקע שהייתה בגבעון החדשה). פס"ד ניתן ע"י הפרופ' רייכמן שהיה יושב ראש </w:t>
      </w:r>
      <w:r w:rsidR="005A20BD">
        <w:rPr>
          <w:rFonts w:cs="David" w:hint="cs"/>
          <w:rtl/>
        </w:rPr>
        <w:t xml:space="preserve">וועדה וחייב </w:t>
      </w:r>
      <w:r>
        <w:rPr>
          <w:rFonts w:cs="David" w:hint="cs"/>
          <w:rtl/>
        </w:rPr>
        <w:t xml:space="preserve"> את הממונה על רכוש נטוש הירדני (שלאחר מכן הפך להיות ישראלי) להחזיר את הקרקע או לשלם תמורתה. אולם משרד המשפטים בישראל מנהלה </w:t>
      </w:r>
      <w:r w:rsidR="00322B29">
        <w:rPr>
          <w:rFonts w:cs="David" w:hint="cs"/>
          <w:rtl/>
        </w:rPr>
        <w:t>צ</w:t>
      </w:r>
      <w:r>
        <w:rPr>
          <w:rFonts w:cs="David" w:hint="cs"/>
          <w:rtl/>
        </w:rPr>
        <w:t>באית של יהודה ושומרון התנגדו לביצוע פס</w:t>
      </w:r>
      <w:r w:rsidR="005A20BD">
        <w:rPr>
          <w:rFonts w:cs="David" w:hint="cs"/>
          <w:rtl/>
        </w:rPr>
        <w:t>ה</w:t>
      </w:r>
      <w:r>
        <w:rPr>
          <w:rFonts w:cs="David" w:hint="cs"/>
          <w:rtl/>
        </w:rPr>
        <w:t>"ד</w:t>
      </w:r>
      <w:r w:rsidR="005A20BD">
        <w:rPr>
          <w:rFonts w:cs="David" w:hint="cs"/>
          <w:rtl/>
        </w:rPr>
        <w:t xml:space="preserve"> בטענה שקיום פסק הדין יגרור מהומות בגדה, ושכטר נ</w:t>
      </w:r>
      <w:r>
        <w:rPr>
          <w:rFonts w:cs="David" w:hint="cs"/>
          <w:rtl/>
        </w:rPr>
        <w:t xml:space="preserve">אלץ להגיש בג"ץ נגדם אך </w:t>
      </w:r>
      <w:proofErr w:type="spellStart"/>
      <w:r>
        <w:rPr>
          <w:rFonts w:cs="David" w:hint="cs"/>
          <w:rtl/>
        </w:rPr>
        <w:t>הבג"ץ</w:t>
      </w:r>
      <w:proofErr w:type="spellEnd"/>
      <w:r>
        <w:rPr>
          <w:rFonts w:cs="David" w:hint="cs"/>
          <w:rtl/>
        </w:rPr>
        <w:t xml:space="preserve"> דחה את העתירה ברוב קולות. כך יצא שערעורים בעניינים אחרים נדחו בלי לקבוע תאריך</w:t>
      </w:r>
      <w:r w:rsidR="00DE0CD6">
        <w:rPr>
          <w:rFonts w:cs="David" w:hint="cs"/>
          <w:rtl/>
        </w:rPr>
        <w:t xml:space="preserve"> להמשך</w:t>
      </w:r>
      <w:r>
        <w:rPr>
          <w:rFonts w:cs="David" w:hint="cs"/>
          <w:rtl/>
        </w:rPr>
        <w:t xml:space="preserve"> </w:t>
      </w:r>
      <w:r w:rsidR="00DE0CD6">
        <w:rPr>
          <w:rFonts w:cs="David" w:hint="cs"/>
          <w:rtl/>
        </w:rPr>
        <w:t>ה</w:t>
      </w:r>
      <w:r>
        <w:rPr>
          <w:rFonts w:cs="David" w:hint="cs"/>
          <w:rtl/>
        </w:rPr>
        <w:t xml:space="preserve">דיון הואיל ופס"ד של שכטר ותיקוני הצווים שפורסמו הכשילו את הניסיונות לחדש הדיונים </w:t>
      </w:r>
      <w:proofErr w:type="spellStart"/>
      <w:r>
        <w:rPr>
          <w:rFonts w:cs="David" w:hint="cs"/>
          <w:rtl/>
        </w:rPr>
        <w:t>בעררים</w:t>
      </w:r>
      <w:proofErr w:type="spellEnd"/>
      <w:r>
        <w:rPr>
          <w:rFonts w:cs="David" w:hint="cs"/>
          <w:rtl/>
        </w:rPr>
        <w:t xml:space="preserve">. ראה בג"ץ 1285/93 קובץ בפדי מיום 8/12/96 וכן ערר 22/91 בנוגע לבית </w:t>
      </w:r>
      <w:proofErr w:type="spellStart"/>
      <w:r>
        <w:rPr>
          <w:rFonts w:cs="David" w:hint="cs"/>
          <w:rtl/>
        </w:rPr>
        <w:t>איגזה</w:t>
      </w:r>
      <w:proofErr w:type="spellEnd"/>
      <w:r>
        <w:rPr>
          <w:rFonts w:cs="David" w:hint="cs"/>
          <w:rtl/>
        </w:rPr>
        <w:t xml:space="preserve"> </w:t>
      </w:r>
      <w:proofErr w:type="spellStart"/>
      <w:r>
        <w:rPr>
          <w:rFonts w:cs="David" w:hint="cs"/>
          <w:rtl/>
        </w:rPr>
        <w:t>וג'יב</w:t>
      </w:r>
      <w:proofErr w:type="spellEnd"/>
      <w:r>
        <w:rPr>
          <w:rFonts w:cs="David" w:hint="cs"/>
          <w:rtl/>
        </w:rPr>
        <w:t xml:space="preserve"> וכן ערר 26/91 בהתיישבות גבעת זאב על 167 דונם. </w:t>
      </w:r>
    </w:p>
    <w:p w:rsidR="00856F7D" w:rsidRDefault="00856F7D" w:rsidP="005A20BD">
      <w:pPr>
        <w:spacing w:after="240" w:line="360" w:lineRule="auto"/>
        <w:jc w:val="both"/>
        <w:rPr>
          <w:rFonts w:cs="David"/>
          <w:rtl/>
        </w:rPr>
      </w:pPr>
      <w:r>
        <w:rPr>
          <w:rFonts w:cs="David" w:hint="cs"/>
          <w:rtl/>
        </w:rPr>
        <w:t xml:space="preserve">בתקופה שסקרנו לעיל, תקופה של 40 שנה האחרונות, עלו על חלק מקרקעות האגודה היישובים הבאים: גבעון החדשה, גבעת זאב. </w:t>
      </w:r>
    </w:p>
    <w:p w:rsidR="00856F7D" w:rsidRDefault="00856F7D" w:rsidP="00856F7D">
      <w:pPr>
        <w:spacing w:after="240" w:line="360" w:lineRule="auto"/>
        <w:ind w:left="360"/>
        <w:jc w:val="both"/>
        <w:rPr>
          <w:rFonts w:cs="David"/>
          <w:rtl/>
        </w:rPr>
      </w:pPr>
      <w:r>
        <w:rPr>
          <w:rFonts w:cs="David" w:hint="cs"/>
          <w:rtl/>
        </w:rPr>
        <w:t xml:space="preserve">  </w:t>
      </w:r>
    </w:p>
    <w:p w:rsidR="00CB3A12" w:rsidRDefault="00CB3A12">
      <w:pPr>
        <w:bidi w:val="0"/>
        <w:rPr>
          <w:rFonts w:cs="David"/>
          <w:b/>
          <w:bCs/>
          <w:sz w:val="40"/>
          <w:szCs w:val="40"/>
          <w:rtl/>
        </w:rPr>
      </w:pPr>
      <w:r>
        <w:rPr>
          <w:rFonts w:cs="David"/>
          <w:b/>
          <w:bCs/>
          <w:sz w:val="40"/>
          <w:szCs w:val="40"/>
          <w:rtl/>
        </w:rPr>
        <w:br w:type="page"/>
      </w:r>
    </w:p>
    <w:p w:rsidR="00856F7D" w:rsidRDefault="00856F7D" w:rsidP="00856F7D">
      <w:pPr>
        <w:jc w:val="center"/>
        <w:rPr>
          <w:rFonts w:cs="David"/>
          <w:b/>
          <w:bCs/>
          <w:sz w:val="40"/>
          <w:szCs w:val="40"/>
          <w:rtl/>
        </w:rPr>
      </w:pPr>
      <w:proofErr w:type="spellStart"/>
      <w:r>
        <w:rPr>
          <w:rFonts w:cs="David" w:hint="cs"/>
          <w:b/>
          <w:bCs/>
          <w:sz w:val="40"/>
          <w:szCs w:val="40"/>
          <w:rtl/>
        </w:rPr>
        <w:lastRenderedPageBreak/>
        <w:t>רמתיים</w:t>
      </w:r>
      <w:proofErr w:type="spellEnd"/>
      <w:r>
        <w:rPr>
          <w:rFonts w:cs="David" w:hint="cs"/>
          <w:b/>
          <w:bCs/>
          <w:sz w:val="40"/>
          <w:szCs w:val="40"/>
          <w:rtl/>
        </w:rPr>
        <w:t xml:space="preserve"> צופים:</w:t>
      </w:r>
    </w:p>
    <w:p w:rsidR="00856F7D" w:rsidRDefault="00856F7D" w:rsidP="00856F7D">
      <w:pPr>
        <w:jc w:val="center"/>
        <w:rPr>
          <w:rFonts w:cs="David"/>
          <w:b/>
          <w:bCs/>
          <w:sz w:val="40"/>
          <w:szCs w:val="40"/>
          <w:rtl/>
        </w:rPr>
      </w:pPr>
      <w:r>
        <w:rPr>
          <w:rFonts w:cs="David" w:hint="cs"/>
          <w:b/>
          <w:bCs/>
          <w:sz w:val="40"/>
          <w:szCs w:val="40"/>
          <w:rtl/>
        </w:rPr>
        <w:t>הכוורת, ההנהגה, הדבורים והצוף</w:t>
      </w:r>
    </w:p>
    <w:p w:rsidR="00856F7D" w:rsidRDefault="00856F7D" w:rsidP="00856F7D">
      <w:pPr>
        <w:spacing w:line="360" w:lineRule="auto"/>
        <w:jc w:val="both"/>
        <w:rPr>
          <w:rFonts w:cs="David"/>
          <w:sz w:val="28"/>
          <w:szCs w:val="28"/>
          <w:rtl/>
        </w:rPr>
      </w:pPr>
      <w:r>
        <w:rPr>
          <w:rFonts w:cs="David" w:hint="cs"/>
          <w:sz w:val="28"/>
          <w:szCs w:val="28"/>
          <w:rtl/>
        </w:rPr>
        <w:t xml:space="preserve">אגודה זו הוקמה בתמוז תרפ"א (1921) ע"י מיסדה, רבי עקיבא יוסף שלזינגר, מחבר הספר "לב העברי", שיצא לאור ב-1865. הוא הטיף לציונות, להתיישבות, להגנה עצמית, לחיסול הכוללים והחלוקה. הוא יליד </w:t>
      </w:r>
      <w:proofErr w:type="spellStart"/>
      <w:r>
        <w:rPr>
          <w:rFonts w:cs="David" w:hint="cs"/>
          <w:sz w:val="28"/>
          <w:szCs w:val="28"/>
          <w:rtl/>
        </w:rPr>
        <w:t>פרסבורג</w:t>
      </w:r>
      <w:proofErr w:type="spellEnd"/>
      <w:r>
        <w:rPr>
          <w:rFonts w:cs="David" w:hint="cs"/>
          <w:sz w:val="28"/>
          <w:szCs w:val="28"/>
          <w:rtl/>
        </w:rPr>
        <w:t xml:space="preserve"> שבהונגריה, הגשים את התורה שהטיף לה, ועלה והתיישב בארץ ב-1870 והתמסר במרץ לישוב ארץ-ישראל. שנה לפני מותו הוקמה אגודה זו על פי הפסוק הראשון בספר שמואל א' פרק א', "ויהי איש אחד מן </w:t>
      </w:r>
      <w:proofErr w:type="spellStart"/>
      <w:r>
        <w:rPr>
          <w:rFonts w:cs="David" w:hint="cs"/>
          <w:sz w:val="28"/>
          <w:szCs w:val="28"/>
          <w:rtl/>
        </w:rPr>
        <w:t>הרמתיים</w:t>
      </w:r>
      <w:proofErr w:type="spellEnd"/>
      <w:r>
        <w:rPr>
          <w:rFonts w:cs="David" w:hint="cs"/>
          <w:sz w:val="28"/>
          <w:szCs w:val="28"/>
          <w:rtl/>
        </w:rPr>
        <w:t xml:space="preserve"> צופים מהר אפרים...".</w:t>
      </w:r>
    </w:p>
    <w:p w:rsidR="00856F7D" w:rsidRPr="00E81611" w:rsidRDefault="00856F7D" w:rsidP="00856F7D">
      <w:pPr>
        <w:spacing w:after="0" w:line="360" w:lineRule="auto"/>
        <w:jc w:val="both"/>
        <w:rPr>
          <w:rFonts w:cs="David"/>
          <w:sz w:val="28"/>
          <w:szCs w:val="28"/>
          <w:rtl/>
        </w:rPr>
      </w:pPr>
      <w:r w:rsidRPr="00E81611">
        <w:rPr>
          <w:rFonts w:cs="David" w:hint="cs"/>
          <w:sz w:val="28"/>
          <w:szCs w:val="28"/>
          <w:rtl/>
        </w:rPr>
        <w:t>עקיבא יוסף שלזינגר היה קנאי דתי ולאומי קיצוני, קנאי לציבור העברי וגאולת הארץ ונשא בנפשו את חזון הגאולה והקמת מלכות ישראל.</w:t>
      </w:r>
    </w:p>
    <w:p w:rsidR="00856F7D" w:rsidRDefault="00856F7D" w:rsidP="007214B3">
      <w:pPr>
        <w:spacing w:after="0" w:line="360" w:lineRule="auto"/>
        <w:jc w:val="both"/>
        <w:rPr>
          <w:rFonts w:cs="David"/>
          <w:sz w:val="28"/>
          <w:szCs w:val="28"/>
          <w:rtl/>
        </w:rPr>
      </w:pPr>
      <w:r w:rsidRPr="00E81611">
        <w:rPr>
          <w:rFonts w:cs="David" w:hint="cs"/>
          <w:sz w:val="28"/>
          <w:szCs w:val="28"/>
          <w:rtl/>
        </w:rPr>
        <w:t xml:space="preserve">בספר </w:t>
      </w:r>
      <w:r>
        <w:rPr>
          <w:rFonts w:cs="David" w:hint="cs"/>
          <w:sz w:val="28"/>
          <w:szCs w:val="28"/>
          <w:rtl/>
        </w:rPr>
        <w:t>"</w:t>
      </w:r>
      <w:r w:rsidRPr="00E81611">
        <w:rPr>
          <w:rFonts w:cs="David" w:hint="cs"/>
          <w:sz w:val="28"/>
          <w:szCs w:val="28"/>
          <w:rtl/>
        </w:rPr>
        <w:t>לב העברי</w:t>
      </w:r>
      <w:r>
        <w:rPr>
          <w:rFonts w:cs="David" w:hint="cs"/>
          <w:sz w:val="28"/>
          <w:szCs w:val="28"/>
          <w:rtl/>
        </w:rPr>
        <w:t>"</w:t>
      </w:r>
      <w:r w:rsidRPr="00E81611">
        <w:rPr>
          <w:rFonts w:cs="David" w:hint="cs"/>
          <w:sz w:val="28"/>
          <w:szCs w:val="28"/>
          <w:rtl/>
        </w:rPr>
        <w:t xml:space="preserve"> הוא ביטא התנגדות בלתי מתפשרת לכל חידוש דתי, ללימודים חילוניים ולכל צורה של התהוללות ואקולטורציה. הוא קרא להפרדה מוחלטת של האורתודוקסים משאר היהודים.</w:t>
      </w:r>
      <w:r w:rsidR="007214B3">
        <w:rPr>
          <w:rFonts w:cs="David" w:hint="cs"/>
          <w:sz w:val="28"/>
          <w:szCs w:val="28"/>
          <w:rtl/>
        </w:rPr>
        <w:t xml:space="preserve"> </w:t>
      </w:r>
      <w:r w:rsidRPr="00E81611">
        <w:rPr>
          <w:rFonts w:cs="David" w:hint="cs"/>
          <w:sz w:val="28"/>
          <w:szCs w:val="28"/>
          <w:rtl/>
        </w:rPr>
        <w:t>הספר יצא בשני חלקים ובמהרה הפך לרב מכר.</w:t>
      </w:r>
    </w:p>
    <w:p w:rsidR="00856F7D" w:rsidRDefault="00856F7D" w:rsidP="00856F7D">
      <w:pPr>
        <w:spacing w:line="360" w:lineRule="auto"/>
        <w:contextualSpacing/>
        <w:jc w:val="both"/>
        <w:rPr>
          <w:rFonts w:cs="David"/>
          <w:sz w:val="28"/>
          <w:szCs w:val="28"/>
          <w:rtl/>
        </w:rPr>
      </w:pPr>
      <w:r>
        <w:rPr>
          <w:rFonts w:cs="David" w:hint="cs"/>
          <w:sz w:val="28"/>
          <w:szCs w:val="28"/>
          <w:rtl/>
        </w:rPr>
        <w:t xml:space="preserve">האגודה </w:t>
      </w:r>
      <w:proofErr w:type="spellStart"/>
      <w:r>
        <w:rPr>
          <w:rFonts w:cs="David" w:hint="cs"/>
          <w:sz w:val="28"/>
          <w:szCs w:val="28"/>
          <w:rtl/>
        </w:rPr>
        <w:t>נתאגדה</w:t>
      </w:r>
      <w:proofErr w:type="spellEnd"/>
      <w:r>
        <w:rPr>
          <w:rFonts w:cs="David" w:hint="cs"/>
          <w:sz w:val="28"/>
          <w:szCs w:val="28"/>
          <w:rtl/>
        </w:rPr>
        <w:t xml:space="preserve"> ע"י אשכנזים בני הישוב החרדי, לומדי התורה ויראי ה' אשר בירושלים, במטרה "לייסד מושבות חרדיות בא"י, שיתנהגו לפי רוח 'ישראל סבא'". היו אלה עמך שחסכו פרוטה לפרוטה להקים להם נחלה ליד קבר שמואל הנביא. </w:t>
      </w:r>
    </w:p>
    <w:p w:rsidR="00856F7D" w:rsidRDefault="00856F7D" w:rsidP="00856F7D">
      <w:pPr>
        <w:spacing w:line="360" w:lineRule="auto"/>
        <w:contextualSpacing/>
        <w:jc w:val="both"/>
        <w:rPr>
          <w:rFonts w:cs="David"/>
          <w:sz w:val="28"/>
          <w:szCs w:val="28"/>
          <w:rtl/>
        </w:rPr>
      </w:pPr>
    </w:p>
    <w:p w:rsidR="00856F7D" w:rsidRDefault="00856F7D" w:rsidP="008539B0">
      <w:pPr>
        <w:spacing w:line="360" w:lineRule="auto"/>
        <w:contextualSpacing/>
        <w:jc w:val="both"/>
        <w:rPr>
          <w:rFonts w:cs="David"/>
          <w:sz w:val="28"/>
          <w:szCs w:val="28"/>
          <w:rtl/>
        </w:rPr>
      </w:pPr>
      <w:r>
        <w:rPr>
          <w:rFonts w:cs="David" w:hint="cs"/>
          <w:sz w:val="28"/>
          <w:szCs w:val="28"/>
          <w:rtl/>
        </w:rPr>
        <w:t xml:space="preserve">האגודה נרשמה כאגודה שיתופית בע"מ ב-03/02/1926 ומספרה 57/3072. בין מטרותיה היו המטרות: "לקנות מגרשים ולמכרם לחברי האגודה, לעזור לחבריה לרכוש ולעבד </w:t>
      </w:r>
      <w:proofErr w:type="spellStart"/>
      <w:r>
        <w:rPr>
          <w:rFonts w:cs="David" w:hint="cs"/>
          <w:sz w:val="28"/>
          <w:szCs w:val="28"/>
          <w:rtl/>
        </w:rPr>
        <w:t>נחלאות</w:t>
      </w:r>
      <w:proofErr w:type="spellEnd"/>
      <w:r>
        <w:rPr>
          <w:rFonts w:cs="David" w:hint="cs"/>
          <w:sz w:val="28"/>
          <w:szCs w:val="28"/>
          <w:rtl/>
        </w:rPr>
        <w:t xml:space="preserve"> בא"י, ולייסד להם שכונות עירוניות, מושבות, גנים ומושבות חקלאיות, אשר תתנהגנה לפי רוח ישראל סבא, בהתאם לתקנות הרוחניות, שהן חלק מתקנות האגודה".</w:t>
      </w:r>
    </w:p>
    <w:p w:rsidR="00856F7D" w:rsidRDefault="00856F7D" w:rsidP="00856F7D">
      <w:pPr>
        <w:spacing w:line="360" w:lineRule="auto"/>
        <w:contextualSpacing/>
        <w:jc w:val="both"/>
        <w:rPr>
          <w:rFonts w:cs="David"/>
          <w:sz w:val="28"/>
          <w:szCs w:val="28"/>
          <w:rtl/>
        </w:rPr>
      </w:pPr>
      <w:r w:rsidRPr="00F44CB3">
        <w:rPr>
          <w:rFonts w:cs="David"/>
          <w:noProof/>
          <w:sz w:val="28"/>
          <w:szCs w:val="28"/>
          <w:rtl/>
        </w:rPr>
        <w:lastRenderedPageBreak/>
        <w:drawing>
          <wp:inline distT="0" distB="0" distL="0" distR="0" wp14:anchorId="5B66958F" wp14:editId="09847515">
            <wp:extent cx="6123818" cy="6209168"/>
            <wp:effectExtent l="190500" t="171450" r="182245" b="17272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403748">
                      <a:off x="0" y="0"/>
                      <a:ext cx="6138846" cy="6224406"/>
                    </a:xfrm>
                    <a:prstGeom prst="rect">
                      <a:avLst/>
                    </a:prstGeom>
                    <a:noFill/>
                    <a:ln>
                      <a:noFill/>
                    </a:ln>
                  </pic:spPr>
                </pic:pic>
              </a:graphicData>
            </a:graphic>
          </wp:inline>
        </w:drawing>
      </w:r>
    </w:p>
    <w:p w:rsidR="00856F7D" w:rsidRDefault="00856F7D" w:rsidP="00856F7D">
      <w:pPr>
        <w:spacing w:line="360" w:lineRule="auto"/>
        <w:contextualSpacing/>
        <w:jc w:val="both"/>
        <w:rPr>
          <w:rFonts w:cs="David"/>
          <w:sz w:val="28"/>
          <w:szCs w:val="28"/>
          <w:rtl/>
        </w:rPr>
      </w:pPr>
      <w:r>
        <w:rPr>
          <w:rFonts w:cs="David" w:hint="cs"/>
          <w:sz w:val="28"/>
          <w:szCs w:val="28"/>
          <w:rtl/>
        </w:rPr>
        <w:t>באספה הכללית של החברים בארץ ובחו"ל, שנתכנסה באדר ב' תרפ"ז</w:t>
      </w:r>
      <w:r w:rsidR="008539B0">
        <w:rPr>
          <w:rFonts w:cs="David" w:hint="cs"/>
          <w:sz w:val="28"/>
          <w:szCs w:val="28"/>
          <w:rtl/>
        </w:rPr>
        <w:t xml:space="preserve"> 1927</w:t>
      </w:r>
      <w:r>
        <w:rPr>
          <w:rFonts w:cs="David" w:hint="cs"/>
          <w:sz w:val="28"/>
          <w:szCs w:val="28"/>
          <w:rtl/>
        </w:rPr>
        <w:t>, נאספו כספים במקום בסך של 2,398 לירות מצריות, ונקנו 228 דונם ו-1,205 אמות בשטרי מכר, ו-116 דונם ו-800 אמות בייפויי כוח. האדמות נקנו ונרשמו לרוב בשמות מושאלים או האגודה כדלקמן:</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proofErr w:type="spellStart"/>
      <w:r>
        <w:rPr>
          <w:rFonts w:cs="David" w:hint="cs"/>
          <w:sz w:val="28"/>
          <w:szCs w:val="28"/>
          <w:rtl/>
        </w:rPr>
        <w:t>ברס</w:t>
      </w:r>
      <w:proofErr w:type="spellEnd"/>
      <w:r>
        <w:rPr>
          <w:rFonts w:cs="David" w:hint="cs"/>
          <w:sz w:val="28"/>
          <w:szCs w:val="28"/>
          <w:rtl/>
        </w:rPr>
        <w:t xml:space="preserve"> עודה, 80,133 דונם בתאריך 09/09/25; במארג' אל-פאר, 14,294 דונם בתאריך 23/10/23 (ע"ש </w:t>
      </w:r>
      <w:proofErr w:type="spellStart"/>
      <w:r>
        <w:rPr>
          <w:rFonts w:cs="David" w:hint="cs"/>
          <w:sz w:val="28"/>
          <w:szCs w:val="28"/>
          <w:rtl/>
        </w:rPr>
        <w:t>רמתיים</w:t>
      </w:r>
      <w:proofErr w:type="spellEnd"/>
      <w:r>
        <w:rPr>
          <w:rFonts w:cs="David" w:hint="cs"/>
          <w:sz w:val="28"/>
          <w:szCs w:val="28"/>
          <w:rtl/>
        </w:rPr>
        <w:t xml:space="preserve"> צופים); בחריקת אל-סיקה, בשטח 43,105 דונם (ע"ש הירש </w:t>
      </w:r>
      <w:proofErr w:type="spellStart"/>
      <w:r>
        <w:rPr>
          <w:rFonts w:cs="David" w:hint="cs"/>
          <w:sz w:val="28"/>
          <w:szCs w:val="28"/>
          <w:rtl/>
        </w:rPr>
        <w:t>קרויזר</w:t>
      </w:r>
      <w:proofErr w:type="spellEnd"/>
      <w:r>
        <w:rPr>
          <w:rFonts w:cs="David" w:hint="cs"/>
          <w:sz w:val="28"/>
          <w:szCs w:val="28"/>
          <w:rtl/>
        </w:rPr>
        <w:t>), בתאריך 12/10/25; חריקת אל-</w:t>
      </w:r>
      <w:proofErr w:type="spellStart"/>
      <w:r>
        <w:rPr>
          <w:rFonts w:cs="David" w:hint="cs"/>
          <w:sz w:val="28"/>
          <w:szCs w:val="28"/>
          <w:rtl/>
        </w:rPr>
        <w:t>שובקה</w:t>
      </w:r>
      <w:proofErr w:type="spellEnd"/>
      <w:r>
        <w:rPr>
          <w:rFonts w:cs="David" w:hint="cs"/>
          <w:sz w:val="28"/>
          <w:szCs w:val="28"/>
          <w:rtl/>
        </w:rPr>
        <w:t>, 34,952 דונם (ע"ש יוסף ויינברג</w:t>
      </w:r>
      <w:r>
        <w:rPr>
          <w:rFonts w:cs="David"/>
          <w:sz w:val="28"/>
          <w:szCs w:val="28"/>
          <w:rtl/>
        </w:rPr>
        <w:t>–</w:t>
      </w:r>
      <w:r>
        <w:rPr>
          <w:rFonts w:cs="David" w:hint="cs"/>
          <w:sz w:val="28"/>
          <w:szCs w:val="28"/>
          <w:rtl/>
        </w:rPr>
        <w:t xml:space="preserve"> </w:t>
      </w:r>
      <w:r>
        <w:rPr>
          <w:rFonts w:cs="David" w:hint="cs"/>
          <w:sz w:val="28"/>
          <w:szCs w:val="28"/>
          <w:rtl/>
        </w:rPr>
        <w:lastRenderedPageBreak/>
        <w:t xml:space="preserve">חצי), בתאריך 14/12/25, (וע"ש הירש </w:t>
      </w:r>
      <w:proofErr w:type="spellStart"/>
      <w:r>
        <w:rPr>
          <w:rFonts w:cs="David" w:hint="cs"/>
          <w:sz w:val="28"/>
          <w:szCs w:val="28"/>
          <w:rtl/>
        </w:rPr>
        <w:t>קרויזר</w:t>
      </w:r>
      <w:proofErr w:type="spellEnd"/>
      <w:r>
        <w:rPr>
          <w:rFonts w:cs="David" w:hint="cs"/>
          <w:sz w:val="28"/>
          <w:szCs w:val="28"/>
          <w:rtl/>
        </w:rPr>
        <w:t xml:space="preserve"> </w:t>
      </w:r>
      <w:r>
        <w:rPr>
          <w:rFonts w:cs="David"/>
          <w:sz w:val="28"/>
          <w:szCs w:val="28"/>
          <w:rtl/>
        </w:rPr>
        <w:t>–</w:t>
      </w:r>
      <w:r>
        <w:rPr>
          <w:rFonts w:cs="David" w:hint="cs"/>
          <w:sz w:val="28"/>
          <w:szCs w:val="28"/>
          <w:rtl/>
        </w:rPr>
        <w:t xml:space="preserve"> חצי), באותו תאריך; </w:t>
      </w:r>
      <w:proofErr w:type="spellStart"/>
      <w:r>
        <w:rPr>
          <w:rFonts w:cs="David" w:hint="cs"/>
          <w:sz w:val="28"/>
          <w:szCs w:val="28"/>
          <w:rtl/>
        </w:rPr>
        <w:t>באינג'מה</w:t>
      </w:r>
      <w:proofErr w:type="spellEnd"/>
      <w:r>
        <w:rPr>
          <w:rFonts w:cs="David" w:hint="cs"/>
          <w:sz w:val="28"/>
          <w:szCs w:val="28"/>
          <w:rtl/>
        </w:rPr>
        <w:t xml:space="preserve">, 14,606 דונם (ע"ש </w:t>
      </w:r>
      <w:proofErr w:type="spellStart"/>
      <w:r>
        <w:rPr>
          <w:rFonts w:cs="David" w:hint="cs"/>
          <w:sz w:val="28"/>
          <w:szCs w:val="28"/>
          <w:rtl/>
        </w:rPr>
        <w:t>רמתיים</w:t>
      </w:r>
      <w:proofErr w:type="spellEnd"/>
      <w:r>
        <w:rPr>
          <w:rFonts w:cs="David" w:hint="cs"/>
          <w:sz w:val="28"/>
          <w:szCs w:val="28"/>
          <w:rtl/>
        </w:rPr>
        <w:t xml:space="preserve"> צופים), בתאריך 18/08/26; </w:t>
      </w:r>
      <w:proofErr w:type="spellStart"/>
      <w:r>
        <w:rPr>
          <w:rFonts w:cs="David" w:hint="cs"/>
          <w:sz w:val="28"/>
          <w:szCs w:val="28"/>
          <w:rtl/>
        </w:rPr>
        <w:t>ברס</w:t>
      </w:r>
      <w:proofErr w:type="spellEnd"/>
      <w:r>
        <w:rPr>
          <w:rFonts w:cs="David" w:hint="cs"/>
          <w:sz w:val="28"/>
          <w:szCs w:val="28"/>
          <w:rtl/>
        </w:rPr>
        <w:t xml:space="preserve"> </w:t>
      </w:r>
      <w:proofErr w:type="spellStart"/>
      <w:r>
        <w:rPr>
          <w:rFonts w:cs="David" w:hint="cs"/>
          <w:sz w:val="28"/>
          <w:szCs w:val="28"/>
          <w:rtl/>
        </w:rPr>
        <w:t>אמחסן</w:t>
      </w:r>
      <w:proofErr w:type="spellEnd"/>
      <w:r>
        <w:rPr>
          <w:rFonts w:cs="David" w:hint="cs"/>
          <w:sz w:val="28"/>
          <w:szCs w:val="28"/>
          <w:rtl/>
        </w:rPr>
        <w:t xml:space="preserve">, (ע"ש </w:t>
      </w:r>
      <w:proofErr w:type="spellStart"/>
      <w:r>
        <w:rPr>
          <w:rFonts w:cs="David" w:hint="cs"/>
          <w:sz w:val="28"/>
          <w:szCs w:val="28"/>
          <w:rtl/>
        </w:rPr>
        <w:t>רמתיים</w:t>
      </w:r>
      <w:proofErr w:type="spellEnd"/>
      <w:r>
        <w:rPr>
          <w:rFonts w:cs="David" w:hint="cs"/>
          <w:sz w:val="28"/>
          <w:szCs w:val="28"/>
          <w:rtl/>
        </w:rPr>
        <w:t xml:space="preserve"> צופים) בשטח של 5,107 דונם בתאריך 17/10/23; </w:t>
      </w:r>
      <w:proofErr w:type="spellStart"/>
      <w:r>
        <w:rPr>
          <w:rFonts w:cs="David" w:hint="cs"/>
          <w:sz w:val="28"/>
          <w:szCs w:val="28"/>
          <w:rtl/>
        </w:rPr>
        <w:t>בחבאיל</w:t>
      </w:r>
      <w:proofErr w:type="spellEnd"/>
      <w:r>
        <w:rPr>
          <w:rFonts w:cs="David" w:hint="cs"/>
          <w:sz w:val="28"/>
          <w:szCs w:val="28"/>
          <w:rtl/>
        </w:rPr>
        <w:t xml:space="preserve"> אבו-סלים (עין אל </w:t>
      </w:r>
      <w:proofErr w:type="spellStart"/>
      <w:r>
        <w:rPr>
          <w:rFonts w:cs="David" w:hint="cs"/>
          <w:sz w:val="28"/>
          <w:szCs w:val="28"/>
          <w:rtl/>
        </w:rPr>
        <w:t>עולק</w:t>
      </w:r>
      <w:proofErr w:type="spellEnd"/>
      <w:r>
        <w:rPr>
          <w:rFonts w:cs="David" w:hint="cs"/>
          <w:sz w:val="28"/>
          <w:szCs w:val="28"/>
          <w:rtl/>
        </w:rPr>
        <w:t xml:space="preserve">), </w:t>
      </w:r>
      <w:proofErr w:type="spellStart"/>
      <w:r>
        <w:rPr>
          <w:rFonts w:cs="David" w:hint="cs"/>
          <w:sz w:val="28"/>
          <w:szCs w:val="28"/>
          <w:rtl/>
        </w:rPr>
        <w:t>שעוב</w:t>
      </w:r>
      <w:proofErr w:type="spellEnd"/>
      <w:r>
        <w:rPr>
          <w:rFonts w:cs="David" w:hint="cs"/>
          <w:sz w:val="28"/>
          <w:szCs w:val="28"/>
          <w:rtl/>
        </w:rPr>
        <w:t xml:space="preserve"> כמיס, 5,815 דונם (ע"ש הנאמן שמעון שלזינגר); בדר אל </w:t>
      </w:r>
      <w:proofErr w:type="spellStart"/>
      <w:r>
        <w:rPr>
          <w:rFonts w:cs="David" w:hint="cs"/>
          <w:sz w:val="28"/>
          <w:szCs w:val="28"/>
          <w:rtl/>
        </w:rPr>
        <w:t>גאפיר</w:t>
      </w:r>
      <w:proofErr w:type="spellEnd"/>
      <w:r>
        <w:rPr>
          <w:rFonts w:cs="David" w:hint="cs"/>
          <w:sz w:val="28"/>
          <w:szCs w:val="28"/>
          <w:rtl/>
        </w:rPr>
        <w:t xml:space="preserve">, 2,671 דונם יתרה בתאריך 18/11/35 (ע"ש הנאמן שמעון שלזינגר), ועוד 15,650 דונם (ע"ש הנאמן יעקב </w:t>
      </w:r>
      <w:proofErr w:type="spellStart"/>
      <w:r>
        <w:rPr>
          <w:rFonts w:cs="David" w:hint="cs"/>
          <w:sz w:val="28"/>
          <w:szCs w:val="28"/>
          <w:rtl/>
        </w:rPr>
        <w:t>ויספיש</w:t>
      </w:r>
      <w:proofErr w:type="spellEnd"/>
      <w:r>
        <w:rPr>
          <w:rFonts w:cs="David" w:hint="cs"/>
          <w:sz w:val="28"/>
          <w:szCs w:val="28"/>
          <w:rtl/>
        </w:rPr>
        <w:t xml:space="preserve">) מתאריך 24/01/36; באל </w:t>
      </w:r>
      <w:proofErr w:type="spellStart"/>
      <w:r>
        <w:rPr>
          <w:rFonts w:cs="David" w:hint="cs"/>
          <w:sz w:val="28"/>
          <w:szCs w:val="28"/>
          <w:rtl/>
        </w:rPr>
        <w:t>מעלקה</w:t>
      </w:r>
      <w:proofErr w:type="spellEnd"/>
      <w:r>
        <w:rPr>
          <w:rFonts w:cs="David" w:hint="cs"/>
          <w:sz w:val="28"/>
          <w:szCs w:val="28"/>
          <w:rtl/>
        </w:rPr>
        <w:t xml:space="preserve">, 34,955 (ע"ש הנאמן שמעון שלזינגר) בתאריך 18/04/28; בחלת אל-מסרי, 18,129 דונם (ע"ש </w:t>
      </w:r>
      <w:proofErr w:type="spellStart"/>
      <w:r>
        <w:rPr>
          <w:rFonts w:cs="David" w:hint="cs"/>
          <w:sz w:val="28"/>
          <w:szCs w:val="28"/>
          <w:rtl/>
        </w:rPr>
        <w:t>רמתיים</w:t>
      </w:r>
      <w:proofErr w:type="spellEnd"/>
      <w:r>
        <w:rPr>
          <w:rFonts w:cs="David" w:hint="cs"/>
          <w:sz w:val="28"/>
          <w:szCs w:val="28"/>
          <w:rtl/>
        </w:rPr>
        <w:t xml:space="preserve"> צופים), בתאריך 17/10/23; </w:t>
      </w:r>
      <w:proofErr w:type="spellStart"/>
      <w:r>
        <w:rPr>
          <w:rFonts w:cs="David" w:hint="cs"/>
          <w:sz w:val="28"/>
          <w:szCs w:val="28"/>
          <w:rtl/>
        </w:rPr>
        <w:t>ברס</w:t>
      </w:r>
      <w:proofErr w:type="spellEnd"/>
      <w:r>
        <w:rPr>
          <w:rFonts w:cs="David" w:hint="cs"/>
          <w:sz w:val="28"/>
          <w:szCs w:val="28"/>
          <w:rtl/>
        </w:rPr>
        <w:t xml:space="preserve"> אל </w:t>
      </w:r>
      <w:proofErr w:type="spellStart"/>
      <w:r>
        <w:rPr>
          <w:rFonts w:cs="David" w:hint="cs"/>
          <w:sz w:val="28"/>
          <w:szCs w:val="28"/>
          <w:rtl/>
        </w:rPr>
        <w:t>טביב</w:t>
      </w:r>
      <w:proofErr w:type="spellEnd"/>
      <w:r>
        <w:rPr>
          <w:rFonts w:cs="David" w:hint="cs"/>
          <w:sz w:val="28"/>
          <w:szCs w:val="28"/>
          <w:rtl/>
        </w:rPr>
        <w:t xml:space="preserve"> 7,076 דונם (ע"ש </w:t>
      </w:r>
      <w:proofErr w:type="spellStart"/>
      <w:r>
        <w:rPr>
          <w:rFonts w:cs="David" w:hint="cs"/>
          <w:sz w:val="28"/>
          <w:szCs w:val="28"/>
          <w:rtl/>
        </w:rPr>
        <w:t>רמתיים</w:t>
      </w:r>
      <w:proofErr w:type="spellEnd"/>
      <w:r>
        <w:rPr>
          <w:rFonts w:cs="David" w:hint="cs"/>
          <w:sz w:val="28"/>
          <w:szCs w:val="28"/>
          <w:rtl/>
        </w:rPr>
        <w:t xml:space="preserve"> צופים) בשנת 1926 שנמכר ע"י המפרק, רואה חשבון </w:t>
      </w:r>
      <w:proofErr w:type="spellStart"/>
      <w:r>
        <w:rPr>
          <w:rFonts w:cs="David" w:hint="cs"/>
          <w:sz w:val="28"/>
          <w:szCs w:val="28"/>
          <w:rtl/>
        </w:rPr>
        <w:t>פרידנברג</w:t>
      </w:r>
      <w:proofErr w:type="spellEnd"/>
      <w:r>
        <w:rPr>
          <w:rFonts w:cs="David" w:hint="cs"/>
          <w:sz w:val="28"/>
          <w:szCs w:val="28"/>
          <w:rtl/>
        </w:rPr>
        <w:t xml:space="preserve">, לאהרון </w:t>
      </w:r>
      <w:proofErr w:type="spellStart"/>
      <w:r>
        <w:rPr>
          <w:rFonts w:cs="David" w:hint="cs"/>
          <w:sz w:val="28"/>
          <w:szCs w:val="28"/>
          <w:rtl/>
        </w:rPr>
        <w:t>עלבא</w:t>
      </w:r>
      <w:proofErr w:type="spellEnd"/>
      <w:r>
        <w:rPr>
          <w:rFonts w:cs="David" w:hint="cs"/>
          <w:sz w:val="28"/>
          <w:szCs w:val="28"/>
          <w:rtl/>
        </w:rPr>
        <w:t xml:space="preserve"> ב-1942, באישור רשם האגודות; באל ביודה, בשטח 4,324 דונם יתרה (ע"ש הנאמן עמרם בלוי) בתאריך 05/07/35. כל האדמות נמצאו בין הקילומטר הרביעי </w:t>
      </w:r>
      <w:r w:rsidRPr="00BE6D40">
        <w:rPr>
          <w:rFonts w:cs="David" w:hint="cs"/>
          <w:sz w:val="28"/>
          <w:szCs w:val="28"/>
          <w:rtl/>
        </w:rPr>
        <w:t>והקילומטר השישי</w:t>
      </w:r>
      <w:r>
        <w:rPr>
          <w:rFonts w:cs="David" w:hint="cs"/>
          <w:sz w:val="28"/>
          <w:szCs w:val="28"/>
          <w:rtl/>
        </w:rPr>
        <w:t xml:space="preserve"> בדרך נביא סמואל לשפלה, בין הכפרים: בית </w:t>
      </w:r>
      <w:proofErr w:type="spellStart"/>
      <w:r>
        <w:rPr>
          <w:rFonts w:cs="David" w:hint="cs"/>
          <w:sz w:val="28"/>
          <w:szCs w:val="28"/>
          <w:rtl/>
        </w:rPr>
        <w:t>איקסה</w:t>
      </w:r>
      <w:proofErr w:type="spellEnd"/>
      <w:r>
        <w:rPr>
          <w:rFonts w:cs="David" w:hint="cs"/>
          <w:sz w:val="28"/>
          <w:szCs w:val="28"/>
          <w:rtl/>
        </w:rPr>
        <w:t>, בידו, נביא סמואל ובית חנינה. החלקות היו פזורות, והצטרפו לשטח של 270 דונם בערך, חלקן נרשמו ע"ש האגודה, והיתר נרשמו על שמות אנשים פרטיים, או שנעשו רק חוזים עם המוכרים.</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 xml:space="preserve">בתקנות האגודה נקבע כי הון האגודה מורכב ממניות בנות 7 לא"י כ"א וכן נקבעה אחריות הדדית לחובות האגודה, בסך 5 לא"י לחבר. בתקנה 5ב' נקבע כי "בהפסק חברות של חבר מחמת מותו תחולנה הוראות סעיף 31 מפקודת האגודות השיתופיות 1933, תעודת ירושה ע"פ דיני ישראל תתקבל </w:t>
      </w:r>
      <w:r w:rsidR="002C2DE8">
        <w:rPr>
          <w:rFonts w:cs="David" w:hint="cs"/>
          <w:sz w:val="28"/>
          <w:szCs w:val="28"/>
          <w:rtl/>
        </w:rPr>
        <w:t>ל</w:t>
      </w:r>
      <w:r>
        <w:rPr>
          <w:rFonts w:cs="David" w:hint="cs"/>
          <w:sz w:val="28"/>
          <w:szCs w:val="28"/>
          <w:rtl/>
        </w:rPr>
        <w:t>א</w:t>
      </w:r>
      <w:r w:rsidR="002C2DE8">
        <w:rPr>
          <w:rFonts w:cs="David" w:hint="cs"/>
          <w:sz w:val="28"/>
          <w:szCs w:val="28"/>
          <w:rtl/>
        </w:rPr>
        <w:t>י</w:t>
      </w:r>
      <w:r>
        <w:rPr>
          <w:rFonts w:cs="David" w:hint="cs"/>
          <w:sz w:val="28"/>
          <w:szCs w:val="28"/>
          <w:rtl/>
        </w:rPr>
        <w:t>שור ע"י בית הדין של העדה החרדית בירושלים".</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 xml:space="preserve">בחלק ו' שונות </w:t>
      </w:r>
      <w:r>
        <w:rPr>
          <w:rFonts w:cs="David"/>
          <w:sz w:val="28"/>
          <w:szCs w:val="28"/>
          <w:rtl/>
        </w:rPr>
        <w:t>–</w:t>
      </w:r>
      <w:r>
        <w:rPr>
          <w:rFonts w:cs="David" w:hint="cs"/>
          <w:sz w:val="28"/>
          <w:szCs w:val="28"/>
          <w:rtl/>
        </w:rPr>
        <w:t xml:space="preserve"> סדור סכסוכים נקבע: "כל הסכסוכים הנובעים מעסקי האגודה או הנוגעים למובנם של התקנות הללו אשר יתגלעו בין החברים או החברים לשעבר או בין אנשים התובעים מצד אחד ובין האגודה או ועד ההנהלה או הפקידים של האגודה מצד שני יסודרו ע"פ דיני ישראל בבית דין צדק של העדה החרדית בירושלים או ע"י בוררות בהתאם לחוקי הבוררות  אשר יהיו בתקפם כפעם בפעם. ותובעים אלה מוכרחים לוותר על זכותם להישפט בבתי משפט שאינם ע"פ דיני ישראל כנ"ל אלא א"כ בית דין צדק הנ"ל מתירן להתדיין בבתי משפט אחרים".</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 xml:space="preserve">מכאן שהחברות של היורשים אינה אוטומטית, וכל סכסוך המתייחס לעסקי האגודה, ובינה לבין חברים או הבאים מכוחם, צריך להיות נידון ע"פ דיני ישראל בבית דין צדק של העדה החרדית בירושלים או ע"י בוררים, ותובעים אלה מוכרחים </w:t>
      </w:r>
      <w:r>
        <w:rPr>
          <w:rFonts w:cs="David" w:hint="cs"/>
          <w:sz w:val="28"/>
          <w:szCs w:val="28"/>
          <w:rtl/>
        </w:rPr>
        <w:lastRenderedPageBreak/>
        <w:t>לוותר על זכותם להישפט בבתי משפט שאינם ע"פ דיני ישראל, אלא אם כן הרבנים מתירים להם ללכת להתדיין בפני בתי משפט אחרים.</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מרכז האגודה היה בירושלים, והיו לו סוכנים בערים אחרות בא"י, בארה"ב, בפולניה ובצ'כוסלובקיה.</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האגודה מכרה והפיצה, באמצעות סוכניה, שטרי מכירה של 100 אמות כל אחד, בתמורה של 5 דולר. להלן מפת חלוקה למגרשים באל ביודה.</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noProof/>
          <w:sz w:val="24"/>
          <w:szCs w:val="24"/>
        </w:rPr>
        <mc:AlternateContent>
          <mc:Choice Requires="wps">
            <w:drawing>
              <wp:anchor distT="0" distB="0" distL="114300" distR="114300" simplePos="0" relativeHeight="251657728" behindDoc="0" locked="0" layoutInCell="1" allowOverlap="1" wp14:anchorId="398C49D9" wp14:editId="55F9CB8B">
                <wp:simplePos x="0" y="0"/>
                <wp:positionH relativeFrom="column">
                  <wp:posOffset>3951274</wp:posOffset>
                </wp:positionH>
                <wp:positionV relativeFrom="paragraph">
                  <wp:posOffset>111125</wp:posOffset>
                </wp:positionV>
                <wp:extent cx="453390" cy="127635"/>
                <wp:effectExtent l="0" t="0" r="22860" b="24765"/>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1276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77F98" id="מלבן 3" o:spid="_x0000_s1026" style="position:absolute;left:0;text-align:left;margin-left:311.1pt;margin-top:8.75pt;width:35.7pt;height:1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" strokecolor="white [3212]"/>
            </w:pict>
          </mc:Fallback>
        </mc:AlternateContent>
      </w:r>
      <w:r>
        <w:rPr>
          <w:rFonts w:cs="David"/>
          <w:noProof/>
          <w:sz w:val="24"/>
          <w:szCs w:val="24"/>
        </w:rPr>
        <w:drawing>
          <wp:inline distT="0" distB="0" distL="0" distR="0" wp14:anchorId="6B0278CC" wp14:editId="58E11A20">
            <wp:extent cx="2268220" cy="5899785"/>
            <wp:effectExtent l="0" t="6033"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724" r="15094"/>
                    <a:stretch>
                      <a:fillRect/>
                    </a:stretch>
                  </pic:blipFill>
                  <pic:spPr bwMode="auto">
                    <a:xfrm rot="16200000">
                      <a:off x="0" y="0"/>
                      <a:ext cx="2268220" cy="5899785"/>
                    </a:xfrm>
                    <a:prstGeom prst="rect">
                      <a:avLst/>
                    </a:prstGeom>
                    <a:noFill/>
                    <a:ln>
                      <a:noFill/>
                    </a:ln>
                  </pic:spPr>
                </pic:pic>
              </a:graphicData>
            </a:graphic>
          </wp:inline>
        </w:drawing>
      </w:r>
    </w:p>
    <w:p w:rsidR="00856F7D" w:rsidRDefault="00856F7D" w:rsidP="00856F7D">
      <w:pPr>
        <w:spacing w:line="360" w:lineRule="auto"/>
        <w:contextualSpacing/>
        <w:jc w:val="both"/>
        <w:rPr>
          <w:rFonts w:cs="David"/>
          <w:sz w:val="28"/>
          <w:szCs w:val="28"/>
          <w:rtl/>
        </w:rPr>
      </w:pPr>
      <w:r>
        <w:rPr>
          <w:rFonts w:cs="David" w:hint="cs"/>
          <w:sz w:val="28"/>
          <w:szCs w:val="28"/>
          <w:rtl/>
        </w:rPr>
        <w:t xml:space="preserve">כאמור, האדמות נרכשו לפני רישום האגודה כחוק, בשמות של נאמנים, שהיו מנהלים בפועל, וביניהם הירש </w:t>
      </w:r>
      <w:proofErr w:type="spellStart"/>
      <w:r>
        <w:rPr>
          <w:rFonts w:cs="David" w:hint="cs"/>
          <w:sz w:val="28"/>
          <w:szCs w:val="28"/>
          <w:rtl/>
        </w:rPr>
        <w:t>קרויזר</w:t>
      </w:r>
      <w:proofErr w:type="spellEnd"/>
      <w:r>
        <w:rPr>
          <w:rFonts w:cs="David" w:hint="cs"/>
          <w:sz w:val="28"/>
          <w:szCs w:val="28"/>
          <w:rtl/>
        </w:rPr>
        <w:t xml:space="preserve">, יוסף ויינברג, שמעון שלזינגר, עמרם בלוי ויעקב </w:t>
      </w:r>
      <w:proofErr w:type="spellStart"/>
      <w:r>
        <w:rPr>
          <w:rFonts w:cs="David" w:hint="cs"/>
          <w:sz w:val="28"/>
          <w:szCs w:val="28"/>
          <w:rtl/>
        </w:rPr>
        <w:t>וייספיש</w:t>
      </w:r>
      <w:proofErr w:type="spellEnd"/>
      <w:r>
        <w:rPr>
          <w:rFonts w:cs="David" w:hint="cs"/>
          <w:sz w:val="28"/>
          <w:szCs w:val="28"/>
          <w:rtl/>
        </w:rPr>
        <w:t>.</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 xml:space="preserve">האגודה עסקה במדידת המגרשים, רישומם, תכנון חלוקתם ליחידות ובסימון הגבולות בשטח. אולם כבר </w:t>
      </w:r>
      <w:proofErr w:type="spellStart"/>
      <w:r>
        <w:rPr>
          <w:rFonts w:cs="David" w:hint="cs"/>
          <w:sz w:val="28"/>
          <w:szCs w:val="28"/>
          <w:rtl/>
        </w:rPr>
        <w:t>בתרצ"א</w:t>
      </w:r>
      <w:proofErr w:type="spellEnd"/>
      <w:r>
        <w:rPr>
          <w:rFonts w:cs="David" w:hint="cs"/>
          <w:sz w:val="28"/>
          <w:szCs w:val="28"/>
          <w:rtl/>
        </w:rPr>
        <w:t xml:space="preserve"> (1931) התלונן עמרם ברש"י </w:t>
      </w:r>
      <w:proofErr w:type="spellStart"/>
      <w:r>
        <w:rPr>
          <w:rFonts w:cs="David" w:hint="cs"/>
          <w:sz w:val="28"/>
          <w:szCs w:val="28"/>
          <w:rtl/>
        </w:rPr>
        <w:t>בלויא</w:t>
      </w:r>
      <w:proofErr w:type="spellEnd"/>
      <w:r>
        <w:rPr>
          <w:rFonts w:cs="David" w:hint="cs"/>
          <w:sz w:val="28"/>
          <w:szCs w:val="28"/>
          <w:rtl/>
        </w:rPr>
        <w:t>, במכתב חוזר שלו, בתפקידו כמזכיר האגודה אותה שעה, על כך שהחברים לא נטו שכם, לא בעבודה ואף לא בכסף, והאדישות עשויה להביא לאובדן הרכוש, ואם לא ירתמו מיד לניהול ולתשלום החובות הוא יהיה נאלץ להתפטר.</w:t>
      </w:r>
    </w:p>
    <w:p w:rsidR="00856F7D" w:rsidRDefault="00856F7D" w:rsidP="00856F7D">
      <w:pPr>
        <w:spacing w:line="360" w:lineRule="auto"/>
        <w:contextualSpacing/>
        <w:jc w:val="both"/>
        <w:rPr>
          <w:rFonts w:cs="David"/>
          <w:sz w:val="28"/>
          <w:szCs w:val="28"/>
          <w:rtl/>
        </w:rPr>
      </w:pPr>
    </w:p>
    <w:p w:rsidR="00856F7D" w:rsidRDefault="00B95044" w:rsidP="00856F7D">
      <w:pPr>
        <w:spacing w:line="360" w:lineRule="auto"/>
        <w:contextualSpacing/>
        <w:jc w:val="both"/>
        <w:rPr>
          <w:rFonts w:cs="David"/>
          <w:sz w:val="28"/>
          <w:szCs w:val="28"/>
          <w:rtl/>
        </w:rPr>
      </w:pPr>
      <w:r>
        <w:rPr>
          <w:rFonts w:cs="David" w:hint="cs"/>
          <w:sz w:val="28"/>
          <w:szCs w:val="28"/>
          <w:rtl/>
        </w:rPr>
        <w:t>ל</w:t>
      </w:r>
      <w:r w:rsidR="00856F7D">
        <w:rPr>
          <w:rFonts w:cs="David" w:hint="cs"/>
          <w:sz w:val="28"/>
          <w:szCs w:val="28"/>
          <w:rtl/>
        </w:rPr>
        <w:t xml:space="preserve">מאזן שהוגש ע"י רואה חשבון </w:t>
      </w:r>
      <w:proofErr w:type="spellStart"/>
      <w:r w:rsidR="00856F7D">
        <w:rPr>
          <w:rFonts w:cs="David" w:hint="cs"/>
          <w:sz w:val="28"/>
          <w:szCs w:val="28"/>
          <w:rtl/>
        </w:rPr>
        <w:t>פרידנברג</w:t>
      </w:r>
      <w:proofErr w:type="spellEnd"/>
      <w:r w:rsidR="00856F7D">
        <w:rPr>
          <w:rFonts w:cs="David" w:hint="cs"/>
          <w:sz w:val="28"/>
          <w:szCs w:val="28"/>
          <w:rtl/>
        </w:rPr>
        <w:t xml:space="preserve"> לרשם האגודות השיתופיות משנת 1938 צורפה רשימה של חברים ובה נמנו 139 חברים, ביניהם אישים ידועים מחוגי החרדים בישראל ובארצות הברית, וכן 20 נשים מבנות היישוב הישן (תופעה שהייתה חריגה אז- ש.ש.).</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lastRenderedPageBreak/>
        <w:t xml:space="preserve">ב-1938 נתמנה רואה החשבון נ. </w:t>
      </w:r>
      <w:proofErr w:type="spellStart"/>
      <w:r>
        <w:rPr>
          <w:rFonts w:cs="David" w:hint="cs"/>
          <w:sz w:val="28"/>
          <w:szCs w:val="28"/>
          <w:rtl/>
        </w:rPr>
        <w:t>פרידנברג</w:t>
      </w:r>
      <w:proofErr w:type="spellEnd"/>
      <w:r>
        <w:rPr>
          <w:rFonts w:cs="David" w:hint="cs"/>
          <w:sz w:val="28"/>
          <w:szCs w:val="28"/>
          <w:rtl/>
        </w:rPr>
        <w:t xml:space="preserve"> לערוך חקירה בעסקי האגודה, הואיל ולא הוגשו דו"חות ומאזנים ע"פ החוק. בדו"ח המבקר נמסר כי הוא בדק את הספרים הבלתי מסודרים והקרועים, וקבע שלא הוגשו תעודות רישום על חלק מקרקעות האגודה; "לא הוגשו רוב המסמכים על פעולות האגודה... לא הומצא פנקס חברים ערוך באופן נכון, ולא הוברר המספר המדויק של חברי האגודה."</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 xml:space="preserve">בדו"ח נמתחה ביקורת חריפה על אי הסדרים, על חוסר המסמכים, על חוסר ספרי </w:t>
      </w:r>
      <w:proofErr w:type="spellStart"/>
      <w:r>
        <w:rPr>
          <w:rFonts w:cs="David" w:hint="cs"/>
          <w:sz w:val="28"/>
          <w:szCs w:val="28"/>
          <w:rtl/>
        </w:rPr>
        <w:t>פרטיכלים</w:t>
      </w:r>
      <w:proofErr w:type="spellEnd"/>
      <w:r>
        <w:rPr>
          <w:rFonts w:cs="David" w:hint="cs"/>
          <w:sz w:val="28"/>
          <w:szCs w:val="28"/>
          <w:rtl/>
        </w:rPr>
        <w:t>, חוסר יומן, ובכלל הוא הצביע על ליקויים רציניים בניהול האגודה. הדו"ח נערך, כפי שנאמר שם, לא רק על סמך הרישום בפנקסי האגודה, אלא גם בהתאם לידיעות שנתקבלו ממנהל החשבונות של האגודה; והוא מסיים :לא הומצאו לי הוכחות שהמאזן נותן תיאור נכון ממצב האגודה לתאריך המאזן".</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במאורעות 1936-1939 הופסקה לחלוטין פעילות האגודה, ולא הייתה רציפות בניהולה. במשך כל תקופת קיומה של האגודה (19 שנים בערך) רק שני מאזנים שנתיים הוגשו לרשם האגודות השיתופיות. כתוצאה מחידלון בהגשת דו"חות שנתיים ואי הסדרים שהתגלו, נאלץ רשם האגודות המנדטורי להכריז ב-11/04/40 על פירוקה ומינוי מפרקים שונים. מידי פעם בפעם הועלה הרעיון למחוק את האגודה מרשימת האגודות השיתופיות ולהעביר הרכוש שהצטבר בה לאגודה עותומנית רשומה שמורכבת ממרבית חברי האגודה השיתופית.</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ב-1948 נפלו אדמות האגודה לתחום השיפוט של השלטון הירדני, ומיד לאחר מלחמת ששת הימים, ועל מנת לגאול הקרקעות מידי פלחים גזלנים, נטעה הקרן הקיימת על רוב אדמות האגודה עצי אורן שיצביעו על כך שזוהי אדמת היהודים.</w:t>
      </w:r>
    </w:p>
    <w:p w:rsidR="00856F7D" w:rsidRDefault="00856F7D" w:rsidP="00856F7D">
      <w:pPr>
        <w:spacing w:line="360" w:lineRule="auto"/>
        <w:contextualSpacing/>
        <w:jc w:val="both"/>
        <w:rPr>
          <w:rFonts w:cs="David"/>
          <w:sz w:val="28"/>
          <w:szCs w:val="28"/>
          <w:rtl/>
        </w:rPr>
      </w:pPr>
    </w:p>
    <w:p w:rsidR="00856F7D" w:rsidRDefault="00856F7D" w:rsidP="00856F7D">
      <w:pPr>
        <w:spacing w:line="360" w:lineRule="auto"/>
        <w:contextualSpacing/>
        <w:jc w:val="both"/>
        <w:rPr>
          <w:rFonts w:cs="David"/>
          <w:sz w:val="28"/>
          <w:szCs w:val="28"/>
          <w:rtl/>
        </w:rPr>
      </w:pPr>
      <w:r>
        <w:rPr>
          <w:rFonts w:cs="David" w:hint="cs"/>
          <w:sz w:val="28"/>
          <w:szCs w:val="28"/>
          <w:rtl/>
        </w:rPr>
        <w:t xml:space="preserve">ב-1970 הפקיע שר האוצר חלק מקרקעות האגודה, והאגודה באמצעות מפרקיה, קבלה פיצויים חלקיים בעד שטח כולל של 85,808 דונם. על חלק אחר מאדמות האגודה הוקמו שכונת רמות אלון ורמות פולין וכך, בעקיפין וע"י אחרים, </w:t>
      </w:r>
      <w:proofErr w:type="spellStart"/>
      <w:r>
        <w:rPr>
          <w:rFonts w:cs="David" w:hint="cs"/>
          <w:sz w:val="28"/>
          <w:szCs w:val="28"/>
          <w:rtl/>
        </w:rPr>
        <w:t>נתגשמו</w:t>
      </w:r>
      <w:proofErr w:type="spellEnd"/>
      <w:r>
        <w:rPr>
          <w:rFonts w:cs="David" w:hint="cs"/>
          <w:sz w:val="28"/>
          <w:szCs w:val="28"/>
          <w:rtl/>
        </w:rPr>
        <w:t xml:space="preserve"> חלק ממטרות האגודה.</w:t>
      </w:r>
    </w:p>
    <w:p w:rsidR="00856F7D" w:rsidRDefault="00856F7D" w:rsidP="00856F7D">
      <w:pPr>
        <w:spacing w:line="360" w:lineRule="auto"/>
        <w:contextualSpacing/>
        <w:jc w:val="both"/>
        <w:rPr>
          <w:rFonts w:cs="David"/>
          <w:sz w:val="28"/>
          <w:szCs w:val="28"/>
          <w:rtl/>
        </w:rPr>
      </w:pPr>
    </w:p>
    <w:p w:rsidR="00856F7D" w:rsidRPr="00C9718B" w:rsidRDefault="00856F7D" w:rsidP="00856F7D">
      <w:pPr>
        <w:spacing w:line="360" w:lineRule="auto"/>
        <w:rPr>
          <w:rFonts w:cs="David"/>
          <w:sz w:val="28"/>
          <w:szCs w:val="28"/>
          <w:rtl/>
        </w:rPr>
      </w:pPr>
      <w:r>
        <w:rPr>
          <w:rFonts w:cs="David" w:hint="cs"/>
          <w:sz w:val="28"/>
          <w:szCs w:val="28"/>
          <w:rtl/>
        </w:rPr>
        <w:t>חלק אחר מקרקעות האגודה, 100 דונם בערך, עדיין רשום על שמות נאמנים, ונמצא ביו"ש, מעבר לרמות, בואכה נביא סמואל, וחלקו אחר נמכר כחוק, ולאגודה נשארו כ-50 דונם בלבד.</w:t>
      </w:r>
    </w:p>
    <w:p w:rsidR="00856F7D" w:rsidRDefault="00856F7D" w:rsidP="00856F7D">
      <w:pPr>
        <w:spacing w:after="0" w:line="360" w:lineRule="auto"/>
        <w:jc w:val="both"/>
        <w:rPr>
          <w:rFonts w:cs="David"/>
          <w:sz w:val="28"/>
          <w:szCs w:val="28"/>
          <w:rtl/>
        </w:rPr>
      </w:pPr>
      <w:r w:rsidRPr="004E1210">
        <w:rPr>
          <w:rFonts w:cs="David" w:hint="cs"/>
          <w:sz w:val="28"/>
          <w:szCs w:val="28"/>
          <w:rtl/>
        </w:rPr>
        <w:lastRenderedPageBreak/>
        <w:t>גוף זה התנהל ע"י המפרקים: אברהם אלימלך</w:t>
      </w:r>
      <w:r>
        <w:rPr>
          <w:rFonts w:cs="David" w:hint="cs"/>
          <w:sz w:val="28"/>
          <w:szCs w:val="28"/>
          <w:rtl/>
        </w:rPr>
        <w:t>, עו"ד</w:t>
      </w:r>
      <w:r w:rsidRPr="004E1210">
        <w:rPr>
          <w:rFonts w:cs="David" w:hint="cs"/>
          <w:sz w:val="28"/>
          <w:szCs w:val="28"/>
          <w:rtl/>
        </w:rPr>
        <w:t xml:space="preserve"> ועקיבא יוסף שלזינגר, שנתמנו על ידי רשם האגודות. כך נצטברו כספים מאז תחילת הפירוק מ-1940 ועד היום, </w:t>
      </w:r>
      <w:r>
        <w:rPr>
          <w:rFonts w:cs="David" w:hint="cs"/>
          <w:sz w:val="28"/>
          <w:szCs w:val="28"/>
          <w:rtl/>
        </w:rPr>
        <w:t xml:space="preserve">בסכומים של מיליוני שקלים, </w:t>
      </w:r>
      <w:r w:rsidRPr="004E1210">
        <w:rPr>
          <w:rFonts w:cs="David" w:hint="cs"/>
          <w:sz w:val="28"/>
          <w:szCs w:val="28"/>
          <w:rtl/>
        </w:rPr>
        <w:t>כתוצאה ממכירות חלקיות וקבלת פיצויי הפקעה. הכספים מופקדים בניירות ערך צמודים להבטחת ערכם. מאידך, לאגודה מגיע</w:t>
      </w:r>
      <w:r>
        <w:rPr>
          <w:rFonts w:cs="David" w:hint="cs"/>
          <w:sz w:val="28"/>
          <w:szCs w:val="28"/>
          <w:rtl/>
        </w:rPr>
        <w:t xml:space="preserve"> כספים </w:t>
      </w:r>
      <w:r w:rsidRPr="004E1210">
        <w:rPr>
          <w:rFonts w:cs="David" w:hint="cs"/>
          <w:sz w:val="28"/>
          <w:szCs w:val="28"/>
          <w:rtl/>
        </w:rPr>
        <w:t>מן החברים או יורשיהם</w:t>
      </w:r>
      <w:r>
        <w:rPr>
          <w:rFonts w:cs="David" w:hint="cs"/>
          <w:sz w:val="28"/>
          <w:szCs w:val="28"/>
          <w:rtl/>
        </w:rPr>
        <w:t xml:space="preserve">. </w:t>
      </w:r>
      <w:r w:rsidRPr="004E1210">
        <w:rPr>
          <w:rFonts w:cs="David" w:hint="cs"/>
          <w:sz w:val="28"/>
          <w:szCs w:val="28"/>
          <w:rtl/>
        </w:rPr>
        <w:t>בגלל אי סדרים בחשבונות האגודה מן השנים בהן היא פעלה כחוק ובטרם הוכרז על פירוקה, ספק אם ניתן לטפל בגבייתן. ליד המפרקים פעלה ועדה ציבורית שהורכבה מאנשי ציבור וביניהם חבר הכנסת מנחם פרוש ועו"ד ש. סופר ואחרים, ואלה ניסו להרכיב רשימת יורשים חוקיים של החברים וניסו לגאול את הקרקעות ולהפיח בהן חיים על ידי חידו</w:t>
      </w:r>
      <w:r>
        <w:rPr>
          <w:rFonts w:cs="David" w:hint="cs"/>
          <w:sz w:val="28"/>
          <w:szCs w:val="28"/>
          <w:rtl/>
        </w:rPr>
        <w:t>ש</w:t>
      </w:r>
      <w:r w:rsidRPr="004E1210">
        <w:rPr>
          <w:rFonts w:cs="David" w:hint="cs"/>
          <w:sz w:val="28"/>
          <w:szCs w:val="28"/>
          <w:rtl/>
        </w:rPr>
        <w:t xml:space="preserve"> ההתיישבות בשטחים שנותרו בבעלות האגודה. הפירוק בוטל לבסוף והגוף פועל כיום ומנוהל על ידי הועד הבא:</w:t>
      </w:r>
    </w:p>
    <w:p w:rsidR="00856F7D" w:rsidRDefault="008539B0" w:rsidP="002E55FD">
      <w:pPr>
        <w:spacing w:after="0" w:line="360" w:lineRule="auto"/>
        <w:jc w:val="both"/>
        <w:rPr>
          <w:rFonts w:cs="David"/>
          <w:sz w:val="28"/>
          <w:szCs w:val="28"/>
          <w:rtl/>
        </w:rPr>
      </w:pPr>
      <w:r>
        <w:rPr>
          <w:rFonts w:cs="David" w:hint="cs"/>
          <w:color w:val="FF0000"/>
          <w:sz w:val="28"/>
          <w:szCs w:val="28"/>
          <w:rtl/>
        </w:rPr>
        <w:t xml:space="preserve">(כאן צריך לשים את רשימת חברי ועד ההנהלה </w:t>
      </w:r>
      <w:r w:rsidR="002E55FD">
        <w:rPr>
          <w:rFonts w:cs="David" w:hint="cs"/>
          <w:sz w:val="28"/>
          <w:szCs w:val="28"/>
          <w:rtl/>
        </w:rPr>
        <w:t>החל מיום 09/12/2013</w:t>
      </w:r>
      <w:r>
        <w:rPr>
          <w:rFonts w:cs="David" w:hint="cs"/>
          <w:sz w:val="28"/>
          <w:szCs w:val="28"/>
          <w:rtl/>
        </w:rPr>
        <w:t>)</w:t>
      </w:r>
    </w:p>
    <w:p w:rsidR="008539B0" w:rsidRPr="004E1210" w:rsidRDefault="008539B0" w:rsidP="008539B0">
      <w:pPr>
        <w:spacing w:after="0" w:line="360" w:lineRule="auto"/>
        <w:jc w:val="both"/>
        <w:rPr>
          <w:rFonts w:cs="David"/>
          <w:sz w:val="28"/>
          <w:szCs w:val="28"/>
          <w:rtl/>
        </w:rPr>
      </w:pPr>
    </w:p>
    <w:p w:rsidR="00856F7D" w:rsidRPr="004E1210" w:rsidRDefault="00856F7D" w:rsidP="00856F7D">
      <w:pPr>
        <w:spacing w:after="0" w:line="360" w:lineRule="auto"/>
        <w:jc w:val="both"/>
        <w:rPr>
          <w:rFonts w:cs="David"/>
          <w:sz w:val="28"/>
          <w:szCs w:val="28"/>
          <w:rtl/>
        </w:rPr>
      </w:pPr>
      <w:r w:rsidRPr="004E1210">
        <w:rPr>
          <w:rFonts w:cs="David" w:hint="cs"/>
          <w:sz w:val="28"/>
          <w:szCs w:val="28"/>
          <w:rtl/>
        </w:rPr>
        <w:t xml:space="preserve">להלן </w:t>
      </w:r>
      <w:r>
        <w:rPr>
          <w:rFonts w:cs="David" w:hint="cs"/>
          <w:sz w:val="28"/>
          <w:szCs w:val="28"/>
          <w:rtl/>
        </w:rPr>
        <w:t>קטע</w:t>
      </w:r>
      <w:r w:rsidRPr="004E1210">
        <w:rPr>
          <w:rFonts w:cs="David" w:hint="cs"/>
          <w:sz w:val="28"/>
          <w:szCs w:val="28"/>
          <w:rtl/>
        </w:rPr>
        <w:t xml:space="preserve"> מתקנות האגודה:</w:t>
      </w:r>
      <w:r w:rsidR="002E55FD">
        <w:rPr>
          <w:rFonts w:cs="David" w:hint="cs"/>
          <w:sz w:val="28"/>
          <w:szCs w:val="28"/>
          <w:rtl/>
        </w:rPr>
        <w:t xml:space="preserve">                   </w:t>
      </w:r>
      <w:r>
        <w:rPr>
          <w:rFonts w:cs="David" w:hint="cs"/>
          <w:sz w:val="28"/>
          <w:szCs w:val="28"/>
          <w:rtl/>
        </w:rPr>
        <w:t>חברי ועד ההנהלה החל מיום 09/12/2013</w:t>
      </w:r>
      <w:r w:rsidRPr="004E1210">
        <w:rPr>
          <w:rFonts w:cs="David" w:hint="cs"/>
          <w:sz w:val="28"/>
          <w:szCs w:val="28"/>
          <w:rtl/>
        </w:rPr>
        <w:t>:</w:t>
      </w:r>
    </w:p>
    <w:p w:rsidR="00856F7D" w:rsidRPr="004E1210" w:rsidRDefault="00856F7D" w:rsidP="00856F7D">
      <w:pPr>
        <w:spacing w:after="0" w:line="360" w:lineRule="auto"/>
        <w:jc w:val="both"/>
        <w:rPr>
          <w:rFonts w:cs="David"/>
          <w:sz w:val="28"/>
          <w:szCs w:val="28"/>
          <w:rtl/>
        </w:rPr>
      </w:pPr>
      <w:r>
        <w:rPr>
          <w:rFonts w:cs="David"/>
          <w:noProof/>
          <w:sz w:val="28"/>
          <w:szCs w:val="28"/>
          <w:rtl/>
        </w:rPr>
        <mc:AlternateContent>
          <mc:Choice Requires="wps">
            <w:drawing>
              <wp:anchor distT="0" distB="0" distL="114300" distR="114300" simplePos="0" relativeHeight="251659776" behindDoc="0" locked="0" layoutInCell="1" allowOverlap="1" wp14:anchorId="4EB42CBE" wp14:editId="71255D2C">
                <wp:simplePos x="0" y="0"/>
                <wp:positionH relativeFrom="margin">
                  <wp:posOffset>811</wp:posOffset>
                </wp:positionH>
                <wp:positionV relativeFrom="paragraph">
                  <wp:posOffset>130154</wp:posOffset>
                </wp:positionV>
                <wp:extent cx="2409190" cy="2060681"/>
                <wp:effectExtent l="0" t="0" r="10160" b="15875"/>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2060681"/>
                        </a:xfrm>
                        <a:prstGeom prst="rect">
                          <a:avLst/>
                        </a:prstGeom>
                        <a:solidFill>
                          <a:srgbClr val="FFFFFF"/>
                        </a:solidFill>
                        <a:ln w="9525">
                          <a:solidFill>
                            <a:srgbClr val="000000"/>
                          </a:solidFill>
                          <a:miter lim="800000"/>
                          <a:headEnd/>
                          <a:tailEnd/>
                        </a:ln>
                      </wps:spPr>
                      <wps:txbx>
                        <w:txbxContent>
                          <w:p w:rsidR="00290B3C" w:rsidRPr="00530304" w:rsidRDefault="00290B3C" w:rsidP="00856F7D">
                            <w:pPr>
                              <w:rPr>
                                <w:sz w:val="20"/>
                                <w:szCs w:val="20"/>
                                <w:rtl/>
                              </w:rPr>
                            </w:pPr>
                            <w:r w:rsidRPr="00530304">
                              <w:rPr>
                                <w:rFonts w:hint="cs"/>
                                <w:sz w:val="20"/>
                                <w:szCs w:val="20"/>
                                <w:rtl/>
                              </w:rPr>
                              <w:t>מר שוורצמן יהודה</w:t>
                            </w:r>
                            <w:r w:rsidRPr="00530304">
                              <w:rPr>
                                <w:rFonts w:hint="cs"/>
                                <w:sz w:val="20"/>
                                <w:szCs w:val="20"/>
                                <w:rtl/>
                              </w:rPr>
                              <w:tab/>
                            </w:r>
                            <w:r w:rsidRPr="00530304">
                              <w:rPr>
                                <w:rFonts w:hint="cs"/>
                                <w:sz w:val="20"/>
                                <w:szCs w:val="20"/>
                                <w:rtl/>
                              </w:rPr>
                              <w:tab/>
                              <w:t>חבר 1805605</w:t>
                            </w:r>
                          </w:p>
                          <w:p w:rsidR="00290B3C" w:rsidRPr="00530304" w:rsidRDefault="00290B3C" w:rsidP="00856F7D">
                            <w:pPr>
                              <w:rPr>
                                <w:sz w:val="20"/>
                                <w:szCs w:val="20"/>
                                <w:rtl/>
                              </w:rPr>
                            </w:pPr>
                            <w:r w:rsidRPr="00530304">
                              <w:rPr>
                                <w:rFonts w:hint="cs"/>
                                <w:sz w:val="20"/>
                                <w:szCs w:val="20"/>
                                <w:rtl/>
                              </w:rPr>
                              <w:t>מר לוריא שלמה אהרן</w:t>
                            </w:r>
                            <w:r w:rsidRPr="00530304">
                              <w:rPr>
                                <w:rFonts w:hint="cs"/>
                                <w:sz w:val="20"/>
                                <w:szCs w:val="20"/>
                                <w:rtl/>
                              </w:rPr>
                              <w:tab/>
                              <w:t>חבר 921056</w:t>
                            </w:r>
                          </w:p>
                          <w:p w:rsidR="00290B3C" w:rsidRPr="00530304" w:rsidRDefault="00290B3C" w:rsidP="00856F7D">
                            <w:pPr>
                              <w:rPr>
                                <w:sz w:val="20"/>
                                <w:szCs w:val="20"/>
                                <w:rtl/>
                              </w:rPr>
                            </w:pPr>
                            <w:r w:rsidRPr="00530304">
                              <w:rPr>
                                <w:rFonts w:hint="cs"/>
                                <w:sz w:val="20"/>
                                <w:szCs w:val="20"/>
                                <w:rtl/>
                              </w:rPr>
                              <w:t xml:space="preserve">מר </w:t>
                            </w:r>
                            <w:proofErr w:type="spellStart"/>
                            <w:r w:rsidRPr="00530304">
                              <w:rPr>
                                <w:rFonts w:hint="cs"/>
                                <w:sz w:val="20"/>
                                <w:szCs w:val="20"/>
                                <w:rtl/>
                              </w:rPr>
                              <w:t>רוטמן</w:t>
                            </w:r>
                            <w:proofErr w:type="spellEnd"/>
                            <w:r w:rsidRPr="00530304">
                              <w:rPr>
                                <w:rFonts w:hint="cs"/>
                                <w:sz w:val="20"/>
                                <w:szCs w:val="20"/>
                                <w:rtl/>
                              </w:rPr>
                              <w:t xml:space="preserve"> צבי אריה</w:t>
                            </w:r>
                            <w:r w:rsidRPr="00530304">
                              <w:rPr>
                                <w:rFonts w:hint="cs"/>
                                <w:sz w:val="20"/>
                                <w:szCs w:val="20"/>
                                <w:rtl/>
                              </w:rPr>
                              <w:tab/>
                              <w:t>חבר 747790</w:t>
                            </w:r>
                          </w:p>
                          <w:p w:rsidR="00290B3C" w:rsidRPr="00530304" w:rsidRDefault="00290B3C" w:rsidP="00856F7D">
                            <w:pPr>
                              <w:rPr>
                                <w:sz w:val="20"/>
                                <w:szCs w:val="20"/>
                                <w:rtl/>
                              </w:rPr>
                            </w:pPr>
                            <w:r w:rsidRPr="00530304">
                              <w:rPr>
                                <w:rFonts w:hint="cs"/>
                                <w:sz w:val="20"/>
                                <w:szCs w:val="20"/>
                                <w:rtl/>
                              </w:rPr>
                              <w:t xml:space="preserve">מר </w:t>
                            </w:r>
                            <w:proofErr w:type="spellStart"/>
                            <w:r w:rsidRPr="00530304">
                              <w:rPr>
                                <w:rFonts w:hint="cs"/>
                                <w:sz w:val="20"/>
                                <w:szCs w:val="20"/>
                                <w:rtl/>
                              </w:rPr>
                              <w:t>דבורקס</w:t>
                            </w:r>
                            <w:proofErr w:type="spellEnd"/>
                            <w:r w:rsidRPr="00530304">
                              <w:rPr>
                                <w:rFonts w:hint="cs"/>
                                <w:sz w:val="20"/>
                                <w:szCs w:val="20"/>
                                <w:rtl/>
                              </w:rPr>
                              <w:t xml:space="preserve"> נפתלי</w:t>
                            </w:r>
                            <w:r w:rsidRPr="00530304">
                              <w:rPr>
                                <w:rFonts w:hint="cs"/>
                                <w:sz w:val="20"/>
                                <w:szCs w:val="20"/>
                                <w:rtl/>
                              </w:rPr>
                              <w:tab/>
                            </w:r>
                            <w:r w:rsidRPr="00530304">
                              <w:rPr>
                                <w:rFonts w:hint="cs"/>
                                <w:sz w:val="20"/>
                                <w:szCs w:val="20"/>
                                <w:rtl/>
                              </w:rPr>
                              <w:tab/>
                              <w:t>חבר 52131323</w:t>
                            </w:r>
                          </w:p>
                          <w:p w:rsidR="00290B3C" w:rsidRPr="00530304" w:rsidRDefault="00290B3C" w:rsidP="00856F7D">
                            <w:pPr>
                              <w:rPr>
                                <w:sz w:val="20"/>
                                <w:szCs w:val="20"/>
                                <w:rtl/>
                              </w:rPr>
                            </w:pPr>
                            <w:r w:rsidRPr="00530304">
                              <w:rPr>
                                <w:rFonts w:hint="cs"/>
                                <w:sz w:val="20"/>
                                <w:szCs w:val="20"/>
                                <w:rtl/>
                              </w:rPr>
                              <w:t xml:space="preserve">מר </w:t>
                            </w:r>
                            <w:proofErr w:type="spellStart"/>
                            <w:r w:rsidRPr="00530304">
                              <w:rPr>
                                <w:rFonts w:hint="cs"/>
                                <w:sz w:val="20"/>
                                <w:szCs w:val="20"/>
                                <w:rtl/>
                              </w:rPr>
                              <w:t>רוטמן</w:t>
                            </w:r>
                            <w:proofErr w:type="spellEnd"/>
                            <w:r w:rsidRPr="00530304">
                              <w:rPr>
                                <w:rFonts w:hint="cs"/>
                                <w:sz w:val="20"/>
                                <w:szCs w:val="20"/>
                                <w:rtl/>
                              </w:rPr>
                              <w:t xml:space="preserve"> אריה לייב</w:t>
                            </w:r>
                            <w:r w:rsidRPr="00530304">
                              <w:rPr>
                                <w:rFonts w:hint="cs"/>
                                <w:sz w:val="20"/>
                                <w:szCs w:val="20"/>
                                <w:rtl/>
                              </w:rPr>
                              <w:tab/>
                              <w:t>חבר 54859343</w:t>
                            </w:r>
                          </w:p>
                          <w:p w:rsidR="00290B3C" w:rsidRPr="00530304" w:rsidRDefault="00290B3C" w:rsidP="00856F7D">
                            <w:pPr>
                              <w:rPr>
                                <w:sz w:val="20"/>
                                <w:szCs w:val="20"/>
                                <w:rtl/>
                              </w:rPr>
                            </w:pPr>
                            <w:r w:rsidRPr="00530304">
                              <w:rPr>
                                <w:rFonts w:hint="cs"/>
                                <w:sz w:val="20"/>
                                <w:szCs w:val="20"/>
                                <w:rtl/>
                              </w:rPr>
                              <w:t xml:space="preserve">מר בלוי פנחס אריה </w:t>
                            </w:r>
                            <w:proofErr w:type="spellStart"/>
                            <w:r w:rsidRPr="00530304">
                              <w:rPr>
                                <w:rFonts w:hint="cs"/>
                                <w:sz w:val="20"/>
                                <w:szCs w:val="20"/>
                                <w:rtl/>
                              </w:rPr>
                              <w:t>ליביש</w:t>
                            </w:r>
                            <w:proofErr w:type="spellEnd"/>
                            <w:r w:rsidRPr="00530304">
                              <w:rPr>
                                <w:rFonts w:hint="cs"/>
                                <w:sz w:val="20"/>
                                <w:szCs w:val="20"/>
                                <w:rtl/>
                              </w:rPr>
                              <w:tab/>
                              <w:t>חבר 54498332</w:t>
                            </w:r>
                          </w:p>
                          <w:p w:rsidR="00290B3C" w:rsidRPr="00530304" w:rsidRDefault="00290B3C" w:rsidP="00856F7D">
                            <w:pPr>
                              <w:rPr>
                                <w:sz w:val="20"/>
                                <w:szCs w:val="20"/>
                              </w:rPr>
                            </w:pPr>
                            <w:r w:rsidRPr="00530304">
                              <w:rPr>
                                <w:rFonts w:hint="cs"/>
                                <w:sz w:val="20"/>
                                <w:szCs w:val="20"/>
                                <w:rtl/>
                              </w:rPr>
                              <w:t>מר הכט יעקב ישראל</w:t>
                            </w:r>
                            <w:r w:rsidRPr="00530304">
                              <w:rPr>
                                <w:rFonts w:hint="cs"/>
                                <w:sz w:val="20"/>
                                <w:szCs w:val="20"/>
                                <w:rtl/>
                              </w:rPr>
                              <w:tab/>
                              <w:t>חבר 86702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42CBE" id="מלבן 1" o:spid="_x0000_s1026" style="position:absolute;left:0;text-align:left;margin-left:.05pt;margin-top:10.25pt;width:189.7pt;height:16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">
                <v:textbox>
                  <w:txbxContent>
                    <w:p w:rsidR="00290B3C" w:rsidRPr="00530304" w:rsidRDefault="00290B3C" w:rsidP="00856F7D">
                      <w:pPr>
                        <w:rPr>
                          <w:sz w:val="20"/>
                          <w:szCs w:val="20"/>
                          <w:rtl/>
                        </w:rPr>
                      </w:pPr>
                      <w:r w:rsidRPr="00530304">
                        <w:rPr>
                          <w:rFonts w:hint="cs"/>
                          <w:sz w:val="20"/>
                          <w:szCs w:val="20"/>
                          <w:rtl/>
                        </w:rPr>
                        <w:t>מר שוורצמן יהודה</w:t>
                      </w:r>
                      <w:r w:rsidRPr="00530304">
                        <w:rPr>
                          <w:rFonts w:hint="cs"/>
                          <w:sz w:val="20"/>
                          <w:szCs w:val="20"/>
                          <w:rtl/>
                        </w:rPr>
                        <w:tab/>
                      </w:r>
                      <w:r w:rsidRPr="00530304">
                        <w:rPr>
                          <w:rFonts w:hint="cs"/>
                          <w:sz w:val="20"/>
                          <w:szCs w:val="20"/>
                          <w:rtl/>
                        </w:rPr>
                        <w:tab/>
                        <w:t>חבר 1805605</w:t>
                      </w:r>
                    </w:p>
                    <w:p w:rsidR="00290B3C" w:rsidRPr="00530304" w:rsidRDefault="00290B3C" w:rsidP="00856F7D">
                      <w:pPr>
                        <w:rPr>
                          <w:sz w:val="20"/>
                          <w:szCs w:val="20"/>
                          <w:rtl/>
                        </w:rPr>
                      </w:pPr>
                      <w:r w:rsidRPr="00530304">
                        <w:rPr>
                          <w:rFonts w:hint="cs"/>
                          <w:sz w:val="20"/>
                          <w:szCs w:val="20"/>
                          <w:rtl/>
                        </w:rPr>
                        <w:t>מר לוריא שלמה אהרן</w:t>
                      </w:r>
                      <w:r w:rsidRPr="00530304">
                        <w:rPr>
                          <w:rFonts w:hint="cs"/>
                          <w:sz w:val="20"/>
                          <w:szCs w:val="20"/>
                          <w:rtl/>
                        </w:rPr>
                        <w:tab/>
                        <w:t>חבר 921056</w:t>
                      </w:r>
                    </w:p>
                    <w:p w:rsidR="00290B3C" w:rsidRPr="00530304" w:rsidRDefault="00290B3C" w:rsidP="00856F7D">
                      <w:pPr>
                        <w:rPr>
                          <w:sz w:val="20"/>
                          <w:szCs w:val="20"/>
                          <w:rtl/>
                        </w:rPr>
                      </w:pPr>
                      <w:r w:rsidRPr="00530304">
                        <w:rPr>
                          <w:rFonts w:hint="cs"/>
                          <w:sz w:val="20"/>
                          <w:szCs w:val="20"/>
                          <w:rtl/>
                        </w:rPr>
                        <w:t xml:space="preserve">מר </w:t>
                      </w:r>
                      <w:proofErr w:type="spellStart"/>
                      <w:r w:rsidRPr="00530304">
                        <w:rPr>
                          <w:rFonts w:hint="cs"/>
                          <w:sz w:val="20"/>
                          <w:szCs w:val="20"/>
                          <w:rtl/>
                        </w:rPr>
                        <w:t>רוטמן</w:t>
                      </w:r>
                      <w:proofErr w:type="spellEnd"/>
                      <w:r w:rsidRPr="00530304">
                        <w:rPr>
                          <w:rFonts w:hint="cs"/>
                          <w:sz w:val="20"/>
                          <w:szCs w:val="20"/>
                          <w:rtl/>
                        </w:rPr>
                        <w:t xml:space="preserve"> צבי אריה</w:t>
                      </w:r>
                      <w:r w:rsidRPr="00530304">
                        <w:rPr>
                          <w:rFonts w:hint="cs"/>
                          <w:sz w:val="20"/>
                          <w:szCs w:val="20"/>
                          <w:rtl/>
                        </w:rPr>
                        <w:tab/>
                        <w:t>חבר 747790</w:t>
                      </w:r>
                    </w:p>
                    <w:p w:rsidR="00290B3C" w:rsidRPr="00530304" w:rsidRDefault="00290B3C" w:rsidP="00856F7D">
                      <w:pPr>
                        <w:rPr>
                          <w:sz w:val="20"/>
                          <w:szCs w:val="20"/>
                          <w:rtl/>
                        </w:rPr>
                      </w:pPr>
                      <w:r w:rsidRPr="00530304">
                        <w:rPr>
                          <w:rFonts w:hint="cs"/>
                          <w:sz w:val="20"/>
                          <w:szCs w:val="20"/>
                          <w:rtl/>
                        </w:rPr>
                        <w:t xml:space="preserve">מר </w:t>
                      </w:r>
                      <w:proofErr w:type="spellStart"/>
                      <w:r w:rsidRPr="00530304">
                        <w:rPr>
                          <w:rFonts w:hint="cs"/>
                          <w:sz w:val="20"/>
                          <w:szCs w:val="20"/>
                          <w:rtl/>
                        </w:rPr>
                        <w:t>דבורקס</w:t>
                      </w:r>
                      <w:proofErr w:type="spellEnd"/>
                      <w:r w:rsidRPr="00530304">
                        <w:rPr>
                          <w:rFonts w:hint="cs"/>
                          <w:sz w:val="20"/>
                          <w:szCs w:val="20"/>
                          <w:rtl/>
                        </w:rPr>
                        <w:t xml:space="preserve"> נפתלי</w:t>
                      </w:r>
                      <w:r w:rsidRPr="00530304">
                        <w:rPr>
                          <w:rFonts w:hint="cs"/>
                          <w:sz w:val="20"/>
                          <w:szCs w:val="20"/>
                          <w:rtl/>
                        </w:rPr>
                        <w:tab/>
                      </w:r>
                      <w:r w:rsidRPr="00530304">
                        <w:rPr>
                          <w:rFonts w:hint="cs"/>
                          <w:sz w:val="20"/>
                          <w:szCs w:val="20"/>
                          <w:rtl/>
                        </w:rPr>
                        <w:tab/>
                        <w:t>חבר 52131323</w:t>
                      </w:r>
                    </w:p>
                    <w:p w:rsidR="00290B3C" w:rsidRPr="00530304" w:rsidRDefault="00290B3C" w:rsidP="00856F7D">
                      <w:pPr>
                        <w:rPr>
                          <w:sz w:val="20"/>
                          <w:szCs w:val="20"/>
                          <w:rtl/>
                        </w:rPr>
                      </w:pPr>
                      <w:r w:rsidRPr="00530304">
                        <w:rPr>
                          <w:rFonts w:hint="cs"/>
                          <w:sz w:val="20"/>
                          <w:szCs w:val="20"/>
                          <w:rtl/>
                        </w:rPr>
                        <w:t xml:space="preserve">מר </w:t>
                      </w:r>
                      <w:proofErr w:type="spellStart"/>
                      <w:r w:rsidRPr="00530304">
                        <w:rPr>
                          <w:rFonts w:hint="cs"/>
                          <w:sz w:val="20"/>
                          <w:szCs w:val="20"/>
                          <w:rtl/>
                        </w:rPr>
                        <w:t>רוטמן</w:t>
                      </w:r>
                      <w:proofErr w:type="spellEnd"/>
                      <w:r w:rsidRPr="00530304">
                        <w:rPr>
                          <w:rFonts w:hint="cs"/>
                          <w:sz w:val="20"/>
                          <w:szCs w:val="20"/>
                          <w:rtl/>
                        </w:rPr>
                        <w:t xml:space="preserve"> אריה לייב</w:t>
                      </w:r>
                      <w:r w:rsidRPr="00530304">
                        <w:rPr>
                          <w:rFonts w:hint="cs"/>
                          <w:sz w:val="20"/>
                          <w:szCs w:val="20"/>
                          <w:rtl/>
                        </w:rPr>
                        <w:tab/>
                        <w:t>חבר 54859343</w:t>
                      </w:r>
                    </w:p>
                    <w:p w:rsidR="00290B3C" w:rsidRPr="00530304" w:rsidRDefault="00290B3C" w:rsidP="00856F7D">
                      <w:pPr>
                        <w:rPr>
                          <w:sz w:val="20"/>
                          <w:szCs w:val="20"/>
                          <w:rtl/>
                        </w:rPr>
                      </w:pPr>
                      <w:r w:rsidRPr="00530304">
                        <w:rPr>
                          <w:rFonts w:hint="cs"/>
                          <w:sz w:val="20"/>
                          <w:szCs w:val="20"/>
                          <w:rtl/>
                        </w:rPr>
                        <w:t xml:space="preserve">מר בלוי פנחס אריה </w:t>
                      </w:r>
                      <w:proofErr w:type="spellStart"/>
                      <w:r w:rsidRPr="00530304">
                        <w:rPr>
                          <w:rFonts w:hint="cs"/>
                          <w:sz w:val="20"/>
                          <w:szCs w:val="20"/>
                          <w:rtl/>
                        </w:rPr>
                        <w:t>ליביש</w:t>
                      </w:r>
                      <w:proofErr w:type="spellEnd"/>
                      <w:r w:rsidRPr="00530304">
                        <w:rPr>
                          <w:rFonts w:hint="cs"/>
                          <w:sz w:val="20"/>
                          <w:szCs w:val="20"/>
                          <w:rtl/>
                        </w:rPr>
                        <w:tab/>
                        <w:t>חבר 54498332</w:t>
                      </w:r>
                    </w:p>
                    <w:p w:rsidR="00290B3C" w:rsidRPr="00530304" w:rsidRDefault="00290B3C" w:rsidP="00856F7D">
                      <w:pPr>
                        <w:rPr>
                          <w:sz w:val="20"/>
                          <w:szCs w:val="20"/>
                        </w:rPr>
                      </w:pPr>
                      <w:r w:rsidRPr="00530304">
                        <w:rPr>
                          <w:rFonts w:hint="cs"/>
                          <w:sz w:val="20"/>
                          <w:szCs w:val="20"/>
                          <w:rtl/>
                        </w:rPr>
                        <w:t>מר הכט יעקב ישראל</w:t>
                      </w:r>
                      <w:r w:rsidRPr="00530304">
                        <w:rPr>
                          <w:rFonts w:hint="cs"/>
                          <w:sz w:val="20"/>
                          <w:szCs w:val="20"/>
                          <w:rtl/>
                        </w:rPr>
                        <w:tab/>
                        <w:t>חבר 86702</w:t>
                      </w:r>
                    </w:p>
                  </w:txbxContent>
                </v:textbox>
                <w10:wrap anchorx="margin"/>
              </v:rect>
            </w:pict>
          </mc:Fallback>
        </mc:AlternateContent>
      </w:r>
      <w:r w:rsidRPr="004E1210">
        <w:rPr>
          <w:rFonts w:cs="David"/>
          <w:noProof/>
          <w:sz w:val="28"/>
          <w:szCs w:val="28"/>
        </w:rPr>
        <w:drawing>
          <wp:inline distT="0" distB="0" distL="0" distR="0" wp14:anchorId="41744D42" wp14:editId="25C4A296">
            <wp:extent cx="3237619" cy="2642870"/>
            <wp:effectExtent l="87630" t="83820" r="88900" b="6985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99" r="8272" b="14106"/>
                    <a:stretch/>
                  </pic:blipFill>
                  <pic:spPr bwMode="auto">
                    <a:xfrm rot="5222268">
                      <a:off x="0" y="0"/>
                      <a:ext cx="3241216" cy="2645807"/>
                    </a:xfrm>
                    <a:prstGeom prst="rect">
                      <a:avLst/>
                    </a:prstGeom>
                    <a:noFill/>
                    <a:ln>
                      <a:noFill/>
                    </a:ln>
                    <a:extLst>
                      <a:ext uri="{53640926-AAD7-44D8-BBD7-CCE9431645EC}">
                        <a14:shadowObscured xmlns:a14="http://schemas.microsoft.com/office/drawing/2010/main"/>
                      </a:ext>
                    </a:extLst>
                  </pic:spPr>
                </pic:pic>
              </a:graphicData>
            </a:graphic>
          </wp:inline>
        </w:drawing>
      </w:r>
    </w:p>
    <w:p w:rsidR="00856F7D" w:rsidRPr="004E1210" w:rsidRDefault="00856F7D" w:rsidP="008539B0">
      <w:pPr>
        <w:spacing w:after="0" w:line="360" w:lineRule="auto"/>
        <w:jc w:val="both"/>
        <w:rPr>
          <w:rFonts w:cs="David"/>
          <w:sz w:val="28"/>
          <w:szCs w:val="28"/>
          <w:rtl/>
        </w:rPr>
      </w:pPr>
      <w:r w:rsidRPr="004E1210">
        <w:rPr>
          <w:rFonts w:cs="David" w:hint="cs"/>
          <w:sz w:val="28"/>
          <w:szCs w:val="28"/>
          <w:rtl/>
        </w:rPr>
        <w:t>פסק והצהרת בית דין</w:t>
      </w:r>
      <w:r>
        <w:rPr>
          <w:rFonts w:cs="David" w:hint="cs"/>
          <w:sz w:val="28"/>
          <w:szCs w:val="28"/>
          <w:rtl/>
        </w:rPr>
        <w:t xml:space="preserve"> צדק של העדה ניתן </w:t>
      </w:r>
      <w:r w:rsidRPr="004E1210">
        <w:rPr>
          <w:rFonts w:cs="David" w:hint="cs"/>
          <w:sz w:val="28"/>
          <w:szCs w:val="28"/>
          <w:rtl/>
        </w:rPr>
        <w:t xml:space="preserve">בסכסוך מיום י"ט טבת תרס"ג בין האגודה לבין </w:t>
      </w:r>
      <w:r>
        <w:rPr>
          <w:rFonts w:cs="David" w:hint="cs"/>
          <w:sz w:val="28"/>
          <w:szCs w:val="28"/>
          <w:rtl/>
        </w:rPr>
        <w:t xml:space="preserve">יורשי יוסף </w:t>
      </w:r>
      <w:r w:rsidRPr="004E1210">
        <w:rPr>
          <w:rFonts w:cs="David" w:hint="cs"/>
          <w:sz w:val="28"/>
          <w:szCs w:val="28"/>
          <w:rtl/>
        </w:rPr>
        <w:t>ויינברג ו</w:t>
      </w:r>
      <w:r>
        <w:rPr>
          <w:rFonts w:cs="David" w:hint="cs"/>
          <w:sz w:val="28"/>
          <w:szCs w:val="28"/>
          <w:rtl/>
        </w:rPr>
        <w:t xml:space="preserve">הירש </w:t>
      </w:r>
      <w:proofErr w:type="spellStart"/>
      <w:r w:rsidRPr="004E1210">
        <w:rPr>
          <w:rFonts w:cs="David" w:hint="cs"/>
          <w:sz w:val="28"/>
          <w:szCs w:val="28"/>
          <w:rtl/>
        </w:rPr>
        <w:t>קרויזר</w:t>
      </w:r>
      <w:proofErr w:type="spellEnd"/>
      <w:r w:rsidRPr="004E1210">
        <w:rPr>
          <w:rFonts w:cs="David" w:hint="cs"/>
          <w:sz w:val="28"/>
          <w:szCs w:val="28"/>
          <w:rtl/>
        </w:rPr>
        <w:t xml:space="preserve">. </w:t>
      </w:r>
      <w:r>
        <w:rPr>
          <w:rFonts w:cs="David" w:hint="cs"/>
          <w:sz w:val="28"/>
          <w:szCs w:val="28"/>
          <w:rtl/>
        </w:rPr>
        <w:t>החלטה זו אושרה כדין, על פי פקודת הבוררות, ע"י שופט המחוזי בירושלים, בהמרצת פתיחה מס. 2215/03, ביום 23/6/2007. אולם</w:t>
      </w:r>
      <w:r w:rsidRPr="004E1210">
        <w:rPr>
          <w:rFonts w:cs="David" w:hint="cs"/>
          <w:sz w:val="28"/>
          <w:szCs w:val="28"/>
          <w:rtl/>
        </w:rPr>
        <w:t xml:space="preserve"> עד כה </w:t>
      </w:r>
      <w:r w:rsidR="008539B0">
        <w:rPr>
          <w:rFonts w:cs="David" w:hint="cs"/>
          <w:sz w:val="28"/>
          <w:szCs w:val="28"/>
          <w:rtl/>
        </w:rPr>
        <w:t xml:space="preserve">הקרקעות </w:t>
      </w:r>
      <w:r w:rsidRPr="004E1210">
        <w:rPr>
          <w:rFonts w:cs="David" w:hint="cs"/>
          <w:sz w:val="28"/>
          <w:szCs w:val="28"/>
          <w:rtl/>
        </w:rPr>
        <w:t>לא הועברו</w:t>
      </w:r>
      <w:r w:rsidR="008539B0">
        <w:rPr>
          <w:rFonts w:cs="David" w:hint="cs"/>
          <w:sz w:val="28"/>
          <w:szCs w:val="28"/>
          <w:rtl/>
        </w:rPr>
        <w:t xml:space="preserve"> </w:t>
      </w:r>
      <w:r w:rsidRPr="004E1210">
        <w:rPr>
          <w:rFonts w:cs="David" w:hint="cs"/>
          <w:sz w:val="28"/>
          <w:szCs w:val="28"/>
          <w:rtl/>
        </w:rPr>
        <w:t>ע"ש האגודה.</w:t>
      </w:r>
    </w:p>
    <w:p w:rsidR="00856F7D" w:rsidRPr="004E1210" w:rsidRDefault="00856F7D" w:rsidP="00856F7D">
      <w:pPr>
        <w:spacing w:after="0" w:line="360" w:lineRule="auto"/>
        <w:jc w:val="both"/>
        <w:rPr>
          <w:rFonts w:cs="David"/>
          <w:sz w:val="28"/>
          <w:szCs w:val="28"/>
          <w:rtl/>
        </w:rPr>
      </w:pPr>
    </w:p>
    <w:p w:rsidR="00856F7D" w:rsidRDefault="00856F7D" w:rsidP="008539B0">
      <w:pPr>
        <w:spacing w:after="0" w:line="360" w:lineRule="auto"/>
        <w:jc w:val="both"/>
        <w:rPr>
          <w:rFonts w:cs="David"/>
          <w:sz w:val="28"/>
          <w:szCs w:val="28"/>
          <w:rtl/>
        </w:rPr>
      </w:pPr>
      <w:r w:rsidRPr="004E1210">
        <w:rPr>
          <w:rFonts w:cs="David" w:hint="cs"/>
          <w:sz w:val="28"/>
          <w:szCs w:val="28"/>
          <w:rtl/>
        </w:rPr>
        <w:t>להלן רשימת החברים באגודה</w:t>
      </w:r>
      <w:r w:rsidR="008539B0">
        <w:rPr>
          <w:rFonts w:cs="David" w:hint="cs"/>
          <w:sz w:val="28"/>
          <w:szCs w:val="28"/>
          <w:rtl/>
        </w:rPr>
        <w:t xml:space="preserve"> לפי הדו"ח מ</w:t>
      </w:r>
      <w:r w:rsidRPr="004E1210">
        <w:rPr>
          <w:rFonts w:cs="David" w:hint="cs"/>
          <w:sz w:val="28"/>
          <w:szCs w:val="28"/>
          <w:rtl/>
        </w:rPr>
        <w:t>שנת 1938:</w:t>
      </w:r>
    </w:p>
    <w:p w:rsidR="00856F7D" w:rsidRDefault="00856F7D" w:rsidP="00856F7D">
      <w:pPr>
        <w:spacing w:after="0" w:line="360" w:lineRule="auto"/>
        <w:jc w:val="both"/>
        <w:rPr>
          <w:rtl/>
        </w:rPr>
      </w:pPr>
      <w:r w:rsidRPr="00D60ED6">
        <w:rPr>
          <w:rFonts w:cs="David"/>
          <w:noProof/>
          <w:sz w:val="28"/>
          <w:szCs w:val="28"/>
          <w:rtl/>
        </w:rPr>
        <w:lastRenderedPageBreak/>
        <w:drawing>
          <wp:inline distT="0" distB="0" distL="0" distR="0" wp14:anchorId="039E2485" wp14:editId="64EBB57E">
            <wp:extent cx="2211308" cy="707707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0140" cy="7137345"/>
                    </a:xfrm>
                    <a:prstGeom prst="rect">
                      <a:avLst/>
                    </a:prstGeom>
                    <a:noFill/>
                    <a:ln>
                      <a:noFill/>
                    </a:ln>
                  </pic:spPr>
                </pic:pic>
              </a:graphicData>
            </a:graphic>
          </wp:inline>
        </w:drawing>
      </w:r>
      <w:r w:rsidRPr="001D03C7">
        <w:rPr>
          <w:rFonts w:cs="Arial"/>
          <w:noProof/>
          <w:rtl/>
        </w:rPr>
        <w:drawing>
          <wp:inline distT="0" distB="0" distL="0" distR="0" wp14:anchorId="419E7EEF" wp14:editId="787880B2">
            <wp:extent cx="2310765" cy="7241781"/>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7893" cy="7358139"/>
                    </a:xfrm>
                    <a:prstGeom prst="rect">
                      <a:avLst/>
                    </a:prstGeom>
                    <a:noFill/>
                    <a:ln>
                      <a:noFill/>
                    </a:ln>
                  </pic:spPr>
                </pic:pic>
              </a:graphicData>
            </a:graphic>
          </wp:inline>
        </w:drawing>
      </w:r>
    </w:p>
    <w:p w:rsidR="00856F7D" w:rsidRDefault="00856F7D" w:rsidP="00856F7D">
      <w:pPr>
        <w:spacing w:after="0" w:line="360" w:lineRule="auto"/>
        <w:jc w:val="both"/>
        <w:rPr>
          <w:rtl/>
        </w:rPr>
      </w:pPr>
    </w:p>
    <w:p w:rsidR="00856F7D" w:rsidRDefault="00856F7D" w:rsidP="00856F7D">
      <w:pPr>
        <w:spacing w:after="0" w:line="360" w:lineRule="auto"/>
        <w:jc w:val="both"/>
      </w:pPr>
      <w:r w:rsidRPr="001D03C7">
        <w:rPr>
          <w:rFonts w:cs="Arial"/>
          <w:noProof/>
          <w:rtl/>
        </w:rPr>
        <w:lastRenderedPageBreak/>
        <w:drawing>
          <wp:inline distT="0" distB="0" distL="0" distR="0" wp14:anchorId="41EE1FC1" wp14:editId="674508F3">
            <wp:extent cx="3530379" cy="4492487"/>
            <wp:effectExtent l="0" t="0" r="0" b="381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1842" b="-371"/>
                    <a:stretch/>
                  </pic:blipFill>
                  <pic:spPr bwMode="auto">
                    <a:xfrm>
                      <a:off x="0" y="0"/>
                      <a:ext cx="3530918" cy="4493173"/>
                    </a:xfrm>
                    <a:prstGeom prst="rect">
                      <a:avLst/>
                    </a:prstGeom>
                    <a:noFill/>
                    <a:ln>
                      <a:noFill/>
                    </a:ln>
                    <a:extLst>
                      <a:ext uri="{53640926-AAD7-44D8-BBD7-CCE9431645EC}">
                        <a14:shadowObscured xmlns:a14="http://schemas.microsoft.com/office/drawing/2010/main"/>
                      </a:ext>
                    </a:extLst>
                  </pic:spPr>
                </pic:pic>
              </a:graphicData>
            </a:graphic>
          </wp:inline>
        </w:drawing>
      </w:r>
    </w:p>
    <w:p w:rsidR="00856F7D" w:rsidRDefault="00856F7D" w:rsidP="00856F7D">
      <w:pPr>
        <w:spacing w:after="240" w:line="360" w:lineRule="auto"/>
        <w:ind w:left="360"/>
        <w:jc w:val="both"/>
        <w:rPr>
          <w:rFonts w:cs="David"/>
          <w:rtl/>
        </w:rPr>
      </w:pPr>
    </w:p>
    <w:p w:rsidR="00856F7D" w:rsidRDefault="00856F7D" w:rsidP="00856F7D">
      <w:pPr>
        <w:spacing w:after="240" w:line="360" w:lineRule="auto"/>
        <w:ind w:left="360"/>
        <w:jc w:val="both"/>
        <w:rPr>
          <w:rFonts w:cs="David"/>
          <w:rtl/>
        </w:rPr>
      </w:pPr>
    </w:p>
    <w:p w:rsidR="00CB3A12" w:rsidRDefault="00CB3A12">
      <w:pPr>
        <w:bidi w:val="0"/>
        <w:rPr>
          <w:rFonts w:ascii="Times New Roman" w:eastAsia="Times New Roman" w:hAnsi="Times New Roman" w:cs="David"/>
          <w:b/>
          <w:bCs/>
          <w:noProof/>
          <w:sz w:val="36"/>
          <w:szCs w:val="28"/>
          <w:rtl/>
          <w:lang w:eastAsia="he-IL"/>
        </w:rPr>
      </w:pPr>
      <w:r>
        <w:rPr>
          <w:b/>
          <w:bCs/>
          <w:sz w:val="36"/>
          <w:rtl/>
        </w:rPr>
        <w:br w:type="page"/>
      </w:r>
    </w:p>
    <w:p w:rsidR="00856F7D" w:rsidRPr="00CB3A12" w:rsidRDefault="00856F7D" w:rsidP="007B2FFE">
      <w:pPr>
        <w:pStyle w:val="1"/>
        <w:rPr>
          <w:b/>
          <w:bCs/>
          <w:sz w:val="36"/>
          <w:szCs w:val="36"/>
          <w:rtl/>
        </w:rPr>
      </w:pPr>
      <w:r w:rsidRPr="00CB3A12">
        <w:rPr>
          <w:b/>
          <w:bCs/>
          <w:sz w:val="36"/>
          <w:szCs w:val="36"/>
          <w:rtl/>
        </w:rPr>
        <w:lastRenderedPageBreak/>
        <w:t>סקר על מתחם שמעון הצדיק, יהודייה וכרם ג'עוני</w:t>
      </w:r>
    </w:p>
    <w:p w:rsidR="00856F7D" w:rsidRPr="004C3F41" w:rsidRDefault="00856F7D" w:rsidP="002E55FD">
      <w:pPr>
        <w:jc w:val="center"/>
        <w:rPr>
          <w:szCs w:val="24"/>
          <w:rtl/>
        </w:rPr>
      </w:pPr>
      <w:r w:rsidRPr="004C3F41">
        <w:rPr>
          <w:szCs w:val="24"/>
          <w:rtl/>
        </w:rPr>
        <w:t>("כרם היה לנב</w:t>
      </w:r>
      <w:r w:rsidR="002E55FD">
        <w:rPr>
          <w:rFonts w:hint="cs"/>
          <w:szCs w:val="24"/>
          <w:rtl/>
        </w:rPr>
        <w:t>ות</w:t>
      </w:r>
      <w:r w:rsidRPr="004C3F41">
        <w:rPr>
          <w:szCs w:val="24"/>
          <w:rtl/>
        </w:rPr>
        <w:t xml:space="preserve"> </w:t>
      </w:r>
      <w:proofErr w:type="spellStart"/>
      <w:r w:rsidRPr="004C3F41">
        <w:rPr>
          <w:szCs w:val="24"/>
          <w:rtl/>
        </w:rPr>
        <w:t>היזרעאלי</w:t>
      </w:r>
      <w:proofErr w:type="spellEnd"/>
      <w:r w:rsidRPr="004C3F41">
        <w:rPr>
          <w:szCs w:val="24"/>
          <w:rtl/>
        </w:rPr>
        <w:t>" - מלכים כ"א 1)</w:t>
      </w:r>
    </w:p>
    <w:p w:rsidR="00856F7D" w:rsidRPr="004C3F41" w:rsidRDefault="00856F7D" w:rsidP="00856F7D">
      <w:pPr>
        <w:rPr>
          <w:rFonts w:cs="David"/>
          <w:szCs w:val="24"/>
          <w:rtl/>
        </w:rPr>
      </w:pPr>
    </w:p>
    <w:p w:rsidR="00856F7D" w:rsidRPr="004C3F41" w:rsidRDefault="00856F7D" w:rsidP="00856F7D">
      <w:pPr>
        <w:pStyle w:val="af"/>
        <w:spacing w:line="360" w:lineRule="auto"/>
        <w:ind w:left="-141" w:right="0" w:firstLine="284"/>
        <w:jc w:val="both"/>
        <w:rPr>
          <w:rFonts w:cs="David"/>
          <w:rtl/>
        </w:rPr>
      </w:pPr>
      <w:r w:rsidRPr="004C3F41">
        <w:rPr>
          <w:rFonts w:cs="David"/>
          <w:rtl/>
        </w:rPr>
        <w:t>שמות מקומות אלה בה</w:t>
      </w:r>
      <w:r>
        <w:rPr>
          <w:rFonts w:cs="David" w:hint="cs"/>
          <w:rtl/>
        </w:rPr>
        <w:t>י</w:t>
      </w:r>
      <w:r w:rsidRPr="004C3F41">
        <w:rPr>
          <w:rFonts w:cs="David"/>
          <w:rtl/>
        </w:rPr>
        <w:t>סטוריה של ירושלים העסיקו את בתי המשפט וחוג רחב של ה</w:t>
      </w:r>
      <w:r>
        <w:rPr>
          <w:rFonts w:cs="David" w:hint="cs"/>
          <w:rtl/>
        </w:rPr>
        <w:t>י</w:t>
      </w:r>
      <w:r w:rsidRPr="004C3F41">
        <w:rPr>
          <w:rFonts w:cs="David"/>
          <w:rtl/>
        </w:rPr>
        <w:t>סטוריונים, גיאוגרפים וחוקרי</w:t>
      </w:r>
      <w:r w:rsidR="00670121">
        <w:rPr>
          <w:rFonts w:cs="David" w:hint="cs"/>
          <w:rtl/>
        </w:rPr>
        <w:t xml:space="preserve"> </w:t>
      </w:r>
      <w:r w:rsidRPr="004C3F41">
        <w:rPr>
          <w:rFonts w:cs="David"/>
          <w:rtl/>
        </w:rPr>
        <w:t xml:space="preserve">תולדות העיר בעשרות השנים האחרונות. שם כפר או שכונה (מוקע) וכן תיאורי גבולות המופיעים ברישומי קרקעות ובקושאנים טורקיים מהווים חידה בענייני קרקעות בישראל. כינויים, שמות עצמים ותיאורים שונים המופיעים על הקושאנים ורישומי המקרקעין, מקשים </w:t>
      </w:r>
      <w:r w:rsidR="002D295A">
        <w:rPr>
          <w:rFonts w:cs="David" w:hint="cs"/>
          <w:rtl/>
        </w:rPr>
        <w:t xml:space="preserve">לאתר </w:t>
      </w:r>
      <w:r w:rsidRPr="004C3F41">
        <w:rPr>
          <w:rFonts w:cs="David"/>
          <w:rtl/>
        </w:rPr>
        <w:t xml:space="preserve">קרקעות. הכינויים מופיעים לרוב בספרי מקרקעין עתיקים בלי </w:t>
      </w:r>
      <w:proofErr w:type="spellStart"/>
      <w:r w:rsidRPr="004C3F41">
        <w:rPr>
          <w:rFonts w:cs="David"/>
          <w:rtl/>
        </w:rPr>
        <w:t>תשריטים</w:t>
      </w:r>
      <w:proofErr w:type="spellEnd"/>
      <w:r w:rsidRPr="004C3F41">
        <w:rPr>
          <w:rFonts w:cs="David"/>
          <w:rtl/>
        </w:rPr>
        <w:t xml:space="preserve"> או מפות.</w:t>
      </w:r>
    </w:p>
    <w:p w:rsidR="00856F7D" w:rsidRPr="004C3F41" w:rsidRDefault="00856F7D" w:rsidP="007B2FFE">
      <w:pPr>
        <w:spacing w:line="360" w:lineRule="auto"/>
        <w:ind w:left="-141" w:firstLine="284"/>
        <w:jc w:val="both"/>
        <w:rPr>
          <w:rFonts w:cs="David"/>
          <w:szCs w:val="24"/>
          <w:rtl/>
        </w:rPr>
      </w:pPr>
      <w:r w:rsidRPr="004C3F41">
        <w:rPr>
          <w:rFonts w:cs="David"/>
          <w:szCs w:val="24"/>
          <w:rtl/>
        </w:rPr>
        <w:t>צ'רלס ווילסון ומשלחת הסקר הבריטית על מערב פלש</w:t>
      </w:r>
      <w:r>
        <w:rPr>
          <w:rFonts w:cs="David" w:hint="cs"/>
          <w:szCs w:val="24"/>
          <w:rtl/>
        </w:rPr>
        <w:t>ת</w:t>
      </w:r>
      <w:r w:rsidRPr="004C3F41">
        <w:rPr>
          <w:rFonts w:cs="David"/>
          <w:szCs w:val="24"/>
          <w:rtl/>
        </w:rPr>
        <w:t xml:space="preserve">ינה משנות ה- 70 של המאה ה- 19 ניסו להעביר לדורות הבאים ולסמן במפות  שמות על מקומות בהם עסקו, אך, לרוב, לא </w:t>
      </w:r>
      <w:r>
        <w:rPr>
          <w:rFonts w:cs="David" w:hint="cs"/>
          <w:szCs w:val="24"/>
          <w:rtl/>
        </w:rPr>
        <w:t xml:space="preserve">נרשמו </w:t>
      </w:r>
      <w:r w:rsidRPr="004C3F41">
        <w:rPr>
          <w:rFonts w:cs="David"/>
          <w:szCs w:val="24"/>
          <w:rtl/>
        </w:rPr>
        <w:t xml:space="preserve">שמות המקומות </w:t>
      </w:r>
      <w:proofErr w:type="spellStart"/>
      <w:r w:rsidRPr="004C3F41">
        <w:rPr>
          <w:rFonts w:cs="David"/>
          <w:szCs w:val="24"/>
          <w:rtl/>
        </w:rPr>
        <w:t>בתשריטים</w:t>
      </w:r>
      <w:proofErr w:type="spellEnd"/>
      <w:r w:rsidRPr="004C3F41">
        <w:rPr>
          <w:rFonts w:cs="David"/>
          <w:szCs w:val="24"/>
          <w:rtl/>
        </w:rPr>
        <w:t xml:space="preserve"> או במפות שמשלחת הסקר ערכה, או בתרשימים אחרים מאותה תקופה. </w:t>
      </w:r>
      <w:r>
        <w:rPr>
          <w:rFonts w:cs="David" w:hint="cs"/>
          <w:szCs w:val="24"/>
          <w:rtl/>
        </w:rPr>
        <w:t xml:space="preserve">נעיר פה כי </w:t>
      </w:r>
      <w:r w:rsidRPr="004C3F41">
        <w:rPr>
          <w:rFonts w:cs="David"/>
          <w:szCs w:val="24"/>
          <w:rtl/>
        </w:rPr>
        <w:t>קדמו ל</w:t>
      </w:r>
      <w:r>
        <w:rPr>
          <w:rFonts w:cs="David" w:hint="cs"/>
          <w:szCs w:val="24"/>
          <w:rtl/>
        </w:rPr>
        <w:t xml:space="preserve">מפות הסקר </w:t>
      </w:r>
      <w:r w:rsidRPr="004C3F41">
        <w:rPr>
          <w:rFonts w:cs="David"/>
          <w:szCs w:val="24"/>
          <w:rtl/>
        </w:rPr>
        <w:t>נ</w:t>
      </w:r>
      <w:r>
        <w:rPr>
          <w:rFonts w:cs="David" w:hint="cs"/>
          <w:szCs w:val="24"/>
          <w:rtl/>
        </w:rPr>
        <w:t>י</w:t>
      </w:r>
      <w:r w:rsidRPr="004C3F41">
        <w:rPr>
          <w:rFonts w:cs="David"/>
          <w:szCs w:val="24"/>
          <w:rtl/>
        </w:rPr>
        <w:t>סיונות למפות את ירושלים כבר בתחילת המאה ה- 19 (ראה עיר בראי תקופה - מאת יהושע בן אריה, עמודים 211-195).</w:t>
      </w:r>
    </w:p>
    <w:p w:rsidR="00856F7D" w:rsidRPr="004C3F41" w:rsidRDefault="00856F7D" w:rsidP="00856F7D">
      <w:pPr>
        <w:spacing w:line="360" w:lineRule="auto"/>
        <w:ind w:left="-141" w:firstLine="284"/>
        <w:jc w:val="both"/>
        <w:rPr>
          <w:rFonts w:cs="David"/>
          <w:szCs w:val="24"/>
          <w:rtl/>
        </w:rPr>
      </w:pPr>
      <w:r w:rsidRPr="004C3F41">
        <w:rPr>
          <w:rFonts w:cs="David"/>
          <w:szCs w:val="24"/>
          <w:rtl/>
        </w:rPr>
        <w:t>רוב הכפרים הערביים בארץ נתגבשו בנקודות יישוב, סביב אתרי עתיקות, על יסודות של יישובים קודמים שנחרבו ונהרסו או ניטשו עקב המלחמות הרבות שהיו בארץ, ולאחר תקופות של רעב, מחלות ואסונות שבאו עליהם. די היה במשפחה אחת או שתיים, שהתיישבו באתר עתיק כזה, שנקרא ח'רבה (חורבה) כדי שמשפחה אחת או משפחות אלה יהפכו ליישוב שהלך וגדל עם השנים. ההתיישבות  של משפחה באתר כזה התרחשה מסיבות שונות, כגון צורך במרעה (שטח שמגודר באבנים כמרבץ לצאן), שמירה על חוה חקלאית של בעל נכסים, שמזלו שיחק לו וקיבל קרקעות מן הסולטאן הטורקי, או העסקה באריסות (</w:t>
      </w:r>
      <w:proofErr w:type="spellStart"/>
      <w:r w:rsidRPr="004C3F41">
        <w:rPr>
          <w:rFonts w:cs="David"/>
          <w:szCs w:val="24"/>
          <w:rtl/>
        </w:rPr>
        <w:t>מוזארע</w:t>
      </w:r>
      <w:proofErr w:type="spellEnd"/>
      <w:r w:rsidRPr="004C3F41">
        <w:rPr>
          <w:rFonts w:cs="David"/>
          <w:szCs w:val="24"/>
          <w:rtl/>
        </w:rPr>
        <w:t>). בבקתה בה התגוררה המשפחה נולדו ילדים, ואלה נישאו והולידו ילדים, והיה צורך לבנות בקתה נוספת צמודה, סמוכה לקודמתה, ברוב המקרים על יסודות של הח'רבה ה</w:t>
      </w:r>
      <w:r>
        <w:rPr>
          <w:rFonts w:cs="David"/>
          <w:szCs w:val="24"/>
          <w:rtl/>
        </w:rPr>
        <w:t xml:space="preserve">עתיקה. מכאן התפתח הכפר על אבני </w:t>
      </w:r>
      <w:proofErr w:type="spellStart"/>
      <w:r>
        <w:rPr>
          <w:rFonts w:cs="David"/>
          <w:szCs w:val="24"/>
          <w:rtl/>
        </w:rPr>
        <w:t>חימר</w:t>
      </w:r>
      <w:proofErr w:type="spellEnd"/>
      <w:r>
        <w:rPr>
          <w:rFonts w:cs="David"/>
          <w:szCs w:val="24"/>
          <w:rtl/>
        </w:rPr>
        <w:t xml:space="preserve"> או אבן </w:t>
      </w:r>
      <w:r w:rsidRPr="004C3F41">
        <w:rPr>
          <w:rFonts w:cs="David"/>
          <w:szCs w:val="24"/>
          <w:rtl/>
        </w:rPr>
        <w:t xml:space="preserve">טבעית, </w:t>
      </w:r>
      <w:r>
        <w:rPr>
          <w:rFonts w:cs="David" w:hint="cs"/>
          <w:szCs w:val="24"/>
          <w:rtl/>
        </w:rPr>
        <w:t>בבנייה</w:t>
      </w:r>
      <w:r w:rsidRPr="004C3F41">
        <w:rPr>
          <w:rFonts w:cs="David"/>
          <w:szCs w:val="24"/>
          <w:rtl/>
        </w:rPr>
        <w:t xml:space="preserve"> </w:t>
      </w:r>
      <w:r>
        <w:rPr>
          <w:rFonts w:cs="David" w:hint="cs"/>
          <w:szCs w:val="24"/>
          <w:rtl/>
        </w:rPr>
        <w:t>ב</w:t>
      </w:r>
      <w:r w:rsidRPr="004C3F41">
        <w:rPr>
          <w:rFonts w:cs="David"/>
          <w:szCs w:val="24"/>
          <w:rtl/>
        </w:rPr>
        <w:t xml:space="preserve">טיט וצמודים זה לזה ובהם סמטאות צרות, </w:t>
      </w:r>
      <w:r w:rsidR="008F2994">
        <w:rPr>
          <w:rFonts w:cs="David" w:hint="cs"/>
          <w:szCs w:val="24"/>
          <w:rtl/>
        </w:rPr>
        <w:t xml:space="preserve">כאשר </w:t>
      </w:r>
      <w:r w:rsidRPr="004C3F41">
        <w:rPr>
          <w:rFonts w:cs="David"/>
          <w:szCs w:val="24"/>
          <w:rtl/>
        </w:rPr>
        <w:t>מי השופכין זורמים בהן.</w:t>
      </w:r>
    </w:p>
    <w:p w:rsidR="00856F7D" w:rsidRPr="004C3F41" w:rsidRDefault="00856F7D" w:rsidP="00856F7D">
      <w:pPr>
        <w:spacing w:line="360" w:lineRule="auto"/>
        <w:ind w:left="-141" w:firstLine="284"/>
        <w:jc w:val="both"/>
        <w:rPr>
          <w:rFonts w:cs="David"/>
          <w:szCs w:val="24"/>
          <w:rtl/>
        </w:rPr>
      </w:pPr>
      <w:r>
        <w:rPr>
          <w:rFonts w:cs="David" w:hint="cs"/>
          <w:szCs w:val="24"/>
          <w:rtl/>
        </w:rPr>
        <w:t>לעתים,</w:t>
      </w:r>
      <w:r w:rsidRPr="004C3F41">
        <w:rPr>
          <w:rFonts w:cs="David"/>
          <w:szCs w:val="24"/>
          <w:rtl/>
        </w:rPr>
        <w:t xml:space="preserve"> מוצאים</w:t>
      </w:r>
      <w:r>
        <w:rPr>
          <w:rFonts w:cs="David" w:hint="cs"/>
          <w:szCs w:val="24"/>
          <w:rtl/>
        </w:rPr>
        <w:t xml:space="preserve"> בין הרישומים</w:t>
      </w:r>
      <w:r w:rsidRPr="004C3F41">
        <w:rPr>
          <w:rFonts w:cs="David"/>
          <w:szCs w:val="24"/>
          <w:rtl/>
        </w:rPr>
        <w:t xml:space="preserve"> שמות של משפחות ובהם שמות אבות המייסדים של הכפר, ולא קשה להגיע אף למוצאה המקורי של משפחה זו או אחרת ולשם הארץ ממנה היגרה, וניתן למצוא בהם שמות כמו </w:t>
      </w:r>
      <w:proofErr w:type="spellStart"/>
      <w:r w:rsidRPr="004C3F41">
        <w:rPr>
          <w:rFonts w:cs="David"/>
          <w:szCs w:val="24"/>
          <w:rtl/>
        </w:rPr>
        <w:t>חוראני</w:t>
      </w:r>
      <w:proofErr w:type="spellEnd"/>
      <w:r w:rsidRPr="004C3F41">
        <w:rPr>
          <w:rFonts w:cs="David"/>
          <w:szCs w:val="24"/>
          <w:rtl/>
        </w:rPr>
        <w:t xml:space="preserve">, חלבי, שאמי, מצרי, </w:t>
      </w:r>
      <w:proofErr w:type="spellStart"/>
      <w:r w:rsidRPr="004C3F41">
        <w:rPr>
          <w:rFonts w:cs="David"/>
          <w:szCs w:val="24"/>
          <w:rtl/>
        </w:rPr>
        <w:t>טראבולסי</w:t>
      </w:r>
      <w:proofErr w:type="spellEnd"/>
      <w:r w:rsidRPr="004C3F41">
        <w:rPr>
          <w:rFonts w:cs="David"/>
          <w:szCs w:val="24"/>
          <w:rtl/>
        </w:rPr>
        <w:t xml:space="preserve">, </w:t>
      </w:r>
      <w:proofErr w:type="spellStart"/>
      <w:r w:rsidRPr="004C3F41">
        <w:rPr>
          <w:rFonts w:cs="David"/>
          <w:szCs w:val="24"/>
          <w:rtl/>
        </w:rPr>
        <w:t>חומסי</w:t>
      </w:r>
      <w:proofErr w:type="spellEnd"/>
      <w:r w:rsidRPr="004C3F41">
        <w:rPr>
          <w:rFonts w:cs="David"/>
          <w:szCs w:val="24"/>
          <w:rtl/>
        </w:rPr>
        <w:t xml:space="preserve">, </w:t>
      </w:r>
      <w:proofErr w:type="spellStart"/>
      <w:r w:rsidRPr="004C3F41">
        <w:rPr>
          <w:rFonts w:cs="David"/>
          <w:szCs w:val="24"/>
          <w:rtl/>
        </w:rPr>
        <w:t>חמווי</w:t>
      </w:r>
      <w:proofErr w:type="spellEnd"/>
      <w:r w:rsidRPr="004C3F41">
        <w:rPr>
          <w:rFonts w:cs="David"/>
          <w:szCs w:val="24"/>
          <w:rtl/>
        </w:rPr>
        <w:t>, בגדדי, מו</w:t>
      </w:r>
      <w:r>
        <w:rPr>
          <w:rFonts w:cs="David" w:hint="cs"/>
          <w:szCs w:val="24"/>
          <w:rtl/>
        </w:rPr>
        <w:t>ג</w:t>
      </w:r>
      <w:r w:rsidRPr="004C3F41">
        <w:rPr>
          <w:rFonts w:cs="David"/>
          <w:szCs w:val="24"/>
          <w:rtl/>
        </w:rPr>
        <w:t xml:space="preserve">רבי </w:t>
      </w:r>
      <w:proofErr w:type="spellStart"/>
      <w:r w:rsidRPr="004C3F41">
        <w:rPr>
          <w:rFonts w:cs="David"/>
          <w:szCs w:val="24"/>
          <w:rtl/>
        </w:rPr>
        <w:t>ומוסלי</w:t>
      </w:r>
      <w:proofErr w:type="spellEnd"/>
      <w:r w:rsidRPr="004C3F41">
        <w:rPr>
          <w:rFonts w:cs="David"/>
          <w:szCs w:val="24"/>
          <w:rtl/>
        </w:rPr>
        <w:t>.</w:t>
      </w:r>
    </w:p>
    <w:p w:rsidR="00856F7D" w:rsidRPr="004C3F41" w:rsidRDefault="00856F7D" w:rsidP="00856F7D">
      <w:pPr>
        <w:spacing w:line="360" w:lineRule="auto"/>
        <w:ind w:left="-141" w:firstLine="284"/>
        <w:jc w:val="both"/>
        <w:rPr>
          <w:rFonts w:cs="David"/>
          <w:szCs w:val="24"/>
          <w:rtl/>
        </w:rPr>
      </w:pPr>
      <w:r w:rsidRPr="004C3F41">
        <w:rPr>
          <w:rFonts w:cs="David"/>
          <w:szCs w:val="24"/>
          <w:rtl/>
        </w:rPr>
        <w:t>עד שנת 1932</w:t>
      </w:r>
      <w:r>
        <w:rPr>
          <w:rFonts w:cs="David" w:hint="cs"/>
          <w:szCs w:val="24"/>
          <w:rtl/>
        </w:rPr>
        <w:t>,</w:t>
      </w:r>
      <w:r w:rsidRPr="004C3F41">
        <w:rPr>
          <w:rFonts w:cs="David"/>
          <w:szCs w:val="24"/>
          <w:rtl/>
        </w:rPr>
        <w:t xml:space="preserve"> תחומי כפר או "המשבצות" שלו לא היו מסומנים במפה כלשהיא בארץ ישראל, ו</w:t>
      </w:r>
      <w:r w:rsidR="00F407BF">
        <w:rPr>
          <w:rFonts w:cs="David" w:hint="cs"/>
          <w:szCs w:val="24"/>
          <w:rtl/>
        </w:rPr>
        <w:t xml:space="preserve">כך </w:t>
      </w:r>
      <w:r w:rsidRPr="004C3F41">
        <w:rPr>
          <w:rFonts w:cs="David"/>
          <w:szCs w:val="24"/>
          <w:rtl/>
        </w:rPr>
        <w:t>יכול היה להיווצר מצב ששטחים של קרקע "</w:t>
      </w:r>
      <w:proofErr w:type="spellStart"/>
      <w:r w:rsidRPr="004C3F41">
        <w:rPr>
          <w:rFonts w:cs="David"/>
          <w:szCs w:val="24"/>
          <w:rtl/>
        </w:rPr>
        <w:t>מוואת</w:t>
      </w:r>
      <w:proofErr w:type="spellEnd"/>
      <w:r w:rsidRPr="004C3F41">
        <w:rPr>
          <w:rFonts w:cs="David"/>
          <w:szCs w:val="24"/>
          <w:rtl/>
        </w:rPr>
        <w:t xml:space="preserve">", אדמות עזובות שנמצאו בין אדמות כפר אחד לאדמות משנהו, לא יהיו כלולים בתחום כפר כלשהו. שלטונות המנדט הבריטי, שרצו להסדיר את זכות </w:t>
      </w:r>
      <w:proofErr w:type="spellStart"/>
      <w:r w:rsidRPr="004C3F41">
        <w:rPr>
          <w:rFonts w:cs="David"/>
          <w:szCs w:val="24"/>
          <w:rtl/>
        </w:rPr>
        <w:t>הקנין</w:t>
      </w:r>
      <w:proofErr w:type="spellEnd"/>
      <w:r w:rsidRPr="004C3F41">
        <w:rPr>
          <w:rFonts w:cs="David"/>
          <w:szCs w:val="24"/>
          <w:rtl/>
        </w:rPr>
        <w:t xml:space="preserve"> על קרקעות בארץ ולהכניס סדר בהחזקה ובתפישת הקרקעות, ערכו מפות של כל שטח ארץ ישראל החל מ- 1925, וביתר אינטנסיביות משנת 1928 ואילך, וסיימו עבודה זו בשנת 1935. במפות </w:t>
      </w:r>
      <w:r w:rsidRPr="004C3F41">
        <w:rPr>
          <w:rFonts w:cs="David" w:hint="cs"/>
          <w:szCs w:val="24"/>
          <w:rtl/>
        </w:rPr>
        <w:t>פיסיקליו</w:t>
      </w:r>
      <w:r w:rsidRPr="004C3F41">
        <w:rPr>
          <w:rFonts w:cs="David" w:hint="eastAsia"/>
          <w:szCs w:val="24"/>
          <w:rtl/>
        </w:rPr>
        <w:t>ת</w:t>
      </w:r>
      <w:r w:rsidRPr="004C3F41">
        <w:rPr>
          <w:rFonts w:cs="David"/>
          <w:szCs w:val="24"/>
          <w:rtl/>
        </w:rPr>
        <w:t xml:space="preserve"> אלה בקנ</w:t>
      </w:r>
      <w:r>
        <w:rPr>
          <w:rFonts w:cs="David" w:hint="cs"/>
          <w:szCs w:val="24"/>
          <w:rtl/>
        </w:rPr>
        <w:t>ה מידה</w:t>
      </w:r>
      <w:r w:rsidRPr="004C3F41">
        <w:rPr>
          <w:rFonts w:cs="David"/>
          <w:szCs w:val="24"/>
          <w:rtl/>
        </w:rPr>
        <w:t xml:space="preserve"> 1:10,000 נקבעו גבולות של משבצות הכפרים, כך שכל כפר גבל באדמות הכלולות בתחומו של כפר אחר. למפת הכפר קראו "דיאגרמה". מפה זו אמורה הי</w:t>
      </w:r>
      <w:r>
        <w:rPr>
          <w:rFonts w:cs="David" w:hint="cs"/>
          <w:szCs w:val="24"/>
          <w:rtl/>
        </w:rPr>
        <w:t>י</w:t>
      </w:r>
      <w:r w:rsidRPr="004C3F41">
        <w:rPr>
          <w:rFonts w:cs="David"/>
          <w:szCs w:val="24"/>
          <w:rtl/>
        </w:rPr>
        <w:t>תה לשמש תצלום נאמן של מצב ההחזקה בקרקעות, וניתן לקבוע מהן הקרקעות שתושבי הכפר קנו בהם זכות קנ</w:t>
      </w:r>
      <w:r>
        <w:rPr>
          <w:rFonts w:cs="David" w:hint="cs"/>
          <w:szCs w:val="24"/>
          <w:rtl/>
        </w:rPr>
        <w:t>י</w:t>
      </w:r>
      <w:r w:rsidRPr="004C3F41">
        <w:rPr>
          <w:rFonts w:cs="David"/>
          <w:szCs w:val="24"/>
          <w:rtl/>
        </w:rPr>
        <w:t xml:space="preserve">ין, בדרך של חזקה ועיבוד, ואילו קרקעות נשארו עדיין בבעלות השלטונות. על </w:t>
      </w:r>
      <w:r w:rsidRPr="004C3F41">
        <w:rPr>
          <w:rFonts w:cs="David"/>
          <w:szCs w:val="24"/>
          <w:rtl/>
        </w:rPr>
        <w:lastRenderedPageBreak/>
        <w:t xml:space="preserve">בסיס סקר חזקה ועיבוד, שתוצאותיו סומנו כאמור על גבי הדיאגרמה (המפה) נקבעו הסכומים של מס הרכוש, שבא להחליף את </w:t>
      </w:r>
      <w:proofErr w:type="spellStart"/>
      <w:r w:rsidRPr="004C3F41">
        <w:rPr>
          <w:rFonts w:cs="David"/>
          <w:szCs w:val="24"/>
          <w:rtl/>
        </w:rPr>
        <w:t>ה"וורקו</w:t>
      </w:r>
      <w:proofErr w:type="spellEnd"/>
      <w:r w:rsidRPr="004C3F41">
        <w:rPr>
          <w:rFonts w:cs="David"/>
          <w:szCs w:val="24"/>
          <w:rtl/>
        </w:rPr>
        <w:t>" הטורקי (מס רכוש), אותו שילם מחזיק במקרקעין רשומים או בלתי רשומים. לצורך זה סיווגו השלטונות את הקרקע ל- 16 קטגוריות של סוג מבחינת טיב הקרקע. הסוגים 1 ו- 2 התייחסו למבנים שבכפר, לגינות הבית (</w:t>
      </w:r>
      <w:proofErr w:type="spellStart"/>
      <w:r w:rsidRPr="004C3F41">
        <w:rPr>
          <w:rFonts w:cs="David"/>
          <w:szCs w:val="24"/>
          <w:rtl/>
        </w:rPr>
        <w:t>חוואקיר</w:t>
      </w:r>
      <w:proofErr w:type="spellEnd"/>
      <w:r w:rsidRPr="004C3F41">
        <w:rPr>
          <w:rFonts w:cs="David"/>
          <w:szCs w:val="24"/>
          <w:rtl/>
        </w:rPr>
        <w:t>) ולגרנות, סוגים 3 עד 7 למטעים מסוגים שונים, וסוגים 8 עד 14 צ</w:t>
      </w:r>
      <w:r>
        <w:rPr>
          <w:rFonts w:cs="David"/>
          <w:szCs w:val="24"/>
          <w:rtl/>
        </w:rPr>
        <w:t>יינו את סוג הקרקע הח</w:t>
      </w:r>
      <w:r w:rsidRPr="004C3F41">
        <w:rPr>
          <w:rFonts w:cs="David"/>
          <w:szCs w:val="24"/>
          <w:rtl/>
        </w:rPr>
        <w:t>ק</w:t>
      </w:r>
      <w:r>
        <w:rPr>
          <w:rFonts w:cs="David" w:hint="cs"/>
          <w:szCs w:val="24"/>
          <w:rtl/>
        </w:rPr>
        <w:t>ל</w:t>
      </w:r>
      <w:r w:rsidRPr="004C3F41">
        <w:rPr>
          <w:rFonts w:cs="David"/>
          <w:szCs w:val="24"/>
          <w:rtl/>
        </w:rPr>
        <w:t>אית, ממישורית עד הררית, המעובדת בקטעים עד 50% מכלל השטח. על סוגים שונים של קרקע הוטל מס בשיעור אחר, לפי סוג הקרקע והמטע שעליו. סוג 16 נועד לקרקעות הממשלה, דהיינו ליערות, לטרשים ולקרקעות המרעה והבור, שלא היו מוחזקות או מעובדות, ועל סוג אחרון זה לא חל תשלום מס כלשהו (ראה צו מ- 21.9.1920, שפורסם בעיתון הרשמי  מתקופת ממשלת המנדט מ- 15.11.1920, וכן עיין בספר קרקע ומפה של דב גביש, בהוצאת יד בן צבי, עמ' 79 ועמ' 171-175, ופקודת מס רכוש כפרי מס' 5 משנת 1942 (תוספת 1 לעיתון הרשמי מ- 30.3.1942 עמ' 11)).</w:t>
      </w:r>
    </w:p>
    <w:p w:rsidR="00856F7D" w:rsidRPr="004C3F41" w:rsidRDefault="00856F7D" w:rsidP="00856F7D">
      <w:pPr>
        <w:spacing w:line="360" w:lineRule="auto"/>
        <w:ind w:left="-141" w:firstLine="284"/>
        <w:jc w:val="both"/>
        <w:rPr>
          <w:rFonts w:cs="David"/>
          <w:szCs w:val="24"/>
          <w:rtl/>
        </w:rPr>
      </w:pPr>
      <w:r w:rsidRPr="004C3F41">
        <w:rPr>
          <w:rFonts w:cs="David"/>
          <w:szCs w:val="24"/>
          <w:rtl/>
        </w:rPr>
        <w:t>ממשלת המנדט הכינה מפות סקר כאלה של כל הכפרים. אלה כללו בספר המיסים רישום מפורט של כל בעלי הזכויות שקנו להם זכות מקרקעין בדרך של חזקה. השלטונות רצו לדעת עד לשנת 1935 אילו הן הקרקעות שיש לראותן כקרקעות שלמחזיק בהן תהיה זכות קניין. השלטונות היו מוכנים לאמץ להם את המצב העובדתי, שממנו ואילך לא תהא עוד זכות לתפוס קרקעות ולקנות בהן זכויות קנ</w:t>
      </w:r>
      <w:r>
        <w:rPr>
          <w:rFonts w:cs="David" w:hint="cs"/>
          <w:szCs w:val="24"/>
          <w:rtl/>
        </w:rPr>
        <w:t>י</w:t>
      </w:r>
      <w:r w:rsidRPr="004C3F41">
        <w:rPr>
          <w:rFonts w:cs="David"/>
          <w:szCs w:val="24"/>
          <w:rtl/>
        </w:rPr>
        <w:t>ין על סמך חזקה בלבד, ולכן עשו עבודה זו ביסודיות ובדייקנות מפתיעה. כל כפר בחר או שלח נציגים של המשפחות שבו, שקיבלו מינוי מן השלטונות המנדטוריים כגוף מייצג של הכפר. בעזרתם איתרו השלטונות את הקרקעות לפי שמותיהן, מאחר שכל אתר היה ידוע בשם מסוים בכפר ובידי התושבים לא היה כל מסמך מזהה אחר. השמות של אתרי הקרקע נקבעו, בדרך כלל, לפי צורתם הטופוגרפית, לפי פעולה כלשהי שנעשתה בהן, או לפי שם המחזיק או הבעלים. כך, למשל, אם הצ</w:t>
      </w:r>
      <w:r>
        <w:rPr>
          <w:rFonts w:cs="David"/>
          <w:szCs w:val="24"/>
          <w:rtl/>
        </w:rPr>
        <w:t>מיחה קרקע מסוי</w:t>
      </w:r>
      <w:r w:rsidRPr="004C3F41">
        <w:rPr>
          <w:rFonts w:cs="David"/>
          <w:szCs w:val="24"/>
          <w:rtl/>
        </w:rPr>
        <w:t xml:space="preserve">מת צמחיית יער או צמחיית בר אחרת, ובני הכפר רצו </w:t>
      </w:r>
      <w:proofErr w:type="spellStart"/>
      <w:r w:rsidRPr="004C3F41">
        <w:rPr>
          <w:rFonts w:cs="David"/>
          <w:szCs w:val="24"/>
          <w:rtl/>
        </w:rPr>
        <w:t>להופכה</w:t>
      </w:r>
      <w:proofErr w:type="spellEnd"/>
      <w:r w:rsidRPr="004C3F41">
        <w:rPr>
          <w:rFonts w:cs="David"/>
          <w:szCs w:val="24"/>
          <w:rtl/>
        </w:rPr>
        <w:t xml:space="preserve"> לקרקע חקלאית כדי לזכות עליה בזכות קנין, היו שורפים את הצמחים, ומכאן ואילך נקראה חלקה זו "אל חריקה", כלומר השריפה. אם </w:t>
      </w:r>
      <w:proofErr w:type="spellStart"/>
      <w:r w:rsidRPr="004C3F41">
        <w:rPr>
          <w:rFonts w:cs="David"/>
          <w:szCs w:val="24"/>
          <w:rtl/>
        </w:rPr>
        <w:t>היתה</w:t>
      </w:r>
      <w:proofErr w:type="spellEnd"/>
      <w:r w:rsidRPr="004C3F41">
        <w:rPr>
          <w:rFonts w:cs="David"/>
          <w:szCs w:val="24"/>
          <w:rtl/>
        </w:rPr>
        <w:t xml:space="preserve"> זו קרקע מדרונית מדורגת, היה כינוייה "אר-רבעין", כלומר המדורגים, ואם הקרקע הי</w:t>
      </w:r>
      <w:r>
        <w:rPr>
          <w:rFonts w:cs="David" w:hint="cs"/>
          <w:szCs w:val="24"/>
          <w:rtl/>
        </w:rPr>
        <w:t>י</w:t>
      </w:r>
      <w:r w:rsidRPr="004C3F41">
        <w:rPr>
          <w:rFonts w:cs="David"/>
          <w:szCs w:val="24"/>
          <w:rtl/>
        </w:rPr>
        <w:t>תה בתוך שטח מישורי, היה כינוייה "אס-</w:t>
      </w:r>
      <w:proofErr w:type="spellStart"/>
      <w:r w:rsidRPr="004C3F41">
        <w:rPr>
          <w:rFonts w:cs="David"/>
          <w:szCs w:val="24"/>
          <w:rtl/>
        </w:rPr>
        <w:t>סהלה</w:t>
      </w:r>
      <w:proofErr w:type="spellEnd"/>
      <w:r w:rsidRPr="004C3F41">
        <w:rPr>
          <w:rFonts w:cs="David"/>
          <w:szCs w:val="24"/>
          <w:rtl/>
        </w:rPr>
        <w:t>", כלומר המישורית. חלקת קרקע בצומת דרכים נקראת "אל-</w:t>
      </w:r>
      <w:proofErr w:type="spellStart"/>
      <w:r w:rsidRPr="004C3F41">
        <w:rPr>
          <w:rFonts w:cs="David"/>
          <w:szCs w:val="24"/>
          <w:rtl/>
        </w:rPr>
        <w:t>אפראק</w:t>
      </w:r>
      <w:proofErr w:type="spellEnd"/>
      <w:r w:rsidRPr="004C3F41">
        <w:rPr>
          <w:rFonts w:cs="David"/>
          <w:szCs w:val="24"/>
          <w:rtl/>
        </w:rPr>
        <w:t>" (הצמחים), וקרקע המצויה בפאתן של אדמות הכפר כונתה "אז-</w:t>
      </w:r>
      <w:proofErr w:type="spellStart"/>
      <w:r w:rsidRPr="004C3F41">
        <w:rPr>
          <w:rFonts w:cs="David"/>
          <w:szCs w:val="24"/>
          <w:rtl/>
        </w:rPr>
        <w:t>זאוויה</w:t>
      </w:r>
      <w:proofErr w:type="spellEnd"/>
      <w:r w:rsidRPr="004C3F41">
        <w:rPr>
          <w:rFonts w:cs="David"/>
          <w:szCs w:val="24"/>
          <w:rtl/>
        </w:rPr>
        <w:t>" או "</w:t>
      </w:r>
      <w:proofErr w:type="spellStart"/>
      <w:r w:rsidRPr="004C3F41">
        <w:rPr>
          <w:rFonts w:cs="David"/>
          <w:szCs w:val="24"/>
          <w:rtl/>
        </w:rPr>
        <w:t>הזוית</w:t>
      </w:r>
      <w:proofErr w:type="spellEnd"/>
      <w:r w:rsidRPr="004C3F41">
        <w:rPr>
          <w:rFonts w:cs="David"/>
          <w:szCs w:val="24"/>
          <w:rtl/>
        </w:rPr>
        <w:t>". לעיתים אפשר היה לקבע עפ"י שם הקרקע את מקורה, כמו למשל בקרקעות הקרויות "אל-</w:t>
      </w:r>
      <w:proofErr w:type="spellStart"/>
      <w:r w:rsidRPr="004C3F41">
        <w:rPr>
          <w:rFonts w:cs="David"/>
          <w:szCs w:val="24"/>
          <w:rtl/>
        </w:rPr>
        <w:t>עמאייר</w:t>
      </w:r>
      <w:proofErr w:type="spellEnd"/>
      <w:r w:rsidRPr="004C3F41">
        <w:rPr>
          <w:rFonts w:cs="David"/>
          <w:szCs w:val="24"/>
          <w:rtl/>
        </w:rPr>
        <w:t>", כלומר קרקעות שנערכו בהן עבודות פיתוח, וקרקעות שהומרו או פותחו מאדמות ה"מירי" (שהשתייכו לז</w:t>
      </w:r>
      <w:r>
        <w:rPr>
          <w:rFonts w:cs="David" w:hint="cs"/>
          <w:szCs w:val="24"/>
          <w:rtl/>
        </w:rPr>
        <w:t>י</w:t>
      </w:r>
      <w:r w:rsidRPr="004C3F41">
        <w:rPr>
          <w:rFonts w:cs="David"/>
          <w:szCs w:val="24"/>
          <w:rtl/>
        </w:rPr>
        <w:t xml:space="preserve">כיון מידי האמיר </w:t>
      </w:r>
      <w:proofErr w:type="spellStart"/>
      <w:r w:rsidRPr="004C3F41">
        <w:rPr>
          <w:rFonts w:cs="David"/>
          <w:szCs w:val="24"/>
          <w:rtl/>
        </w:rPr>
        <w:t>הסולטני</w:t>
      </w:r>
      <w:proofErr w:type="spellEnd"/>
      <w:r w:rsidRPr="004C3F41">
        <w:rPr>
          <w:rFonts w:cs="David"/>
          <w:szCs w:val="24"/>
          <w:rtl/>
        </w:rPr>
        <w:t xml:space="preserve">) או </w:t>
      </w:r>
      <w:proofErr w:type="spellStart"/>
      <w:r w:rsidRPr="004C3F41">
        <w:rPr>
          <w:rFonts w:cs="David"/>
          <w:szCs w:val="24"/>
          <w:rtl/>
        </w:rPr>
        <w:t>ה"מוואת</w:t>
      </w:r>
      <w:proofErr w:type="spellEnd"/>
      <w:r w:rsidRPr="004C3F41">
        <w:rPr>
          <w:rFonts w:cs="David"/>
          <w:szCs w:val="24"/>
          <w:rtl/>
        </w:rPr>
        <w:t>". לקרקעות הנטועות זיתים ניתנו כינויים שונים לפי טיב העצים ולפי סוגם. קרקע נטועה עצי זית עתיקים נקראה "אל כרם אר-רומי", כלומר הכרם הרומאי, לציון גיל העצים, שהוא כביכול מן התקופה הרומית...</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מתן השמות, עריכת הסקר בדבר טיב הקרקעות, וקביעת הגבולות של החלקות ושל האתרים - כל אלה נעשו ע"י נציגי הכפר בנוכחות מודדים ופיקוח מטעם ממשלת המנדט בארץ ישראל, ואלה אישרו את העובדות בחתימתם. כאשר סברו נציגי הכפר שגבול אדמות הכפר צריך להיות שונה ממה שקבעו נציגי הכפר השכן, סומן השטח החופף כשטח מריבה, כדי שבעל הסמכות המשפטית יפסוק סופית בדבר. בעקבות סימון המפות ואישורן הסופי, נערך סיכום של כל השטחים המעובדים והמוחזקים ע"י  עיבוד בידי הכפריים, בידיעתם והסכמתם של נציגי הכפר, וסיכום זה נרשם בשטח בבעלות פרטית, שסוגו הוא כאמור מ- 1 עד 15. כל יתר השטחים בו - טרשים, יערות ושטחים בלתי </w:t>
      </w:r>
      <w:r w:rsidRPr="004C3F41">
        <w:rPr>
          <w:rFonts w:cs="David"/>
          <w:szCs w:val="24"/>
          <w:rtl/>
        </w:rPr>
        <w:lastRenderedPageBreak/>
        <w:t xml:space="preserve">מוחזקים - סווגו כסוג 16, כלומר שייכים לשלטונות שנציגם הרשמי בכפר היה המוכתר. במקרה זה היה המוכתר נציג הממשלה, שנתמנה על ידה לשמש עבורה נאמן ולא תפקד באורח פרטי. משלב זה ואילך הכינו נציגי הכפר ופקידי השלטון בהשתתפות פעילה של המוכתר את רשימת בעלי הזכויות במקרקעין המעובדים. הם רשמו כל קטע וקטע שנמצא מוחזק ומעובד. אחר כך חילקו את המפה לגושים </w:t>
      </w:r>
      <w:r w:rsidRPr="004C3F41">
        <w:rPr>
          <w:rFonts w:cs="David" w:hint="cs"/>
          <w:szCs w:val="24"/>
          <w:rtl/>
        </w:rPr>
        <w:t>פיסקאליי</w:t>
      </w:r>
      <w:r w:rsidRPr="004C3F41">
        <w:rPr>
          <w:rFonts w:cs="David" w:hint="eastAsia"/>
          <w:szCs w:val="24"/>
          <w:rtl/>
        </w:rPr>
        <w:t>ם</w:t>
      </w:r>
      <w:r w:rsidRPr="004C3F41">
        <w:rPr>
          <w:rFonts w:cs="David"/>
          <w:szCs w:val="24"/>
          <w:rtl/>
        </w:rPr>
        <w:t xml:space="preserve"> (לגושי שומה לקביעת מיסי רכוש), ובכל גוש נרשמו מספרים סידוריים לכל חלקת קרקע שבעליה הידוע נרשם בספר כמחזיק בקרקע המעובדת. (ראה - הזכויות במקרקעין: רקע ה</w:t>
      </w:r>
      <w:r>
        <w:rPr>
          <w:rFonts w:cs="David" w:hint="cs"/>
          <w:szCs w:val="24"/>
          <w:rtl/>
        </w:rPr>
        <w:t>י</w:t>
      </w:r>
      <w:r w:rsidRPr="004C3F41">
        <w:rPr>
          <w:rFonts w:cs="David"/>
          <w:szCs w:val="24"/>
          <w:rtl/>
        </w:rPr>
        <w:t>סטורי-כללי של התפתחות הקניון בארץ - מאת אברהם הללי, בכרך ארצות הגליל חלק ב' עמ' 575 ואילך).</w:t>
      </w:r>
    </w:p>
    <w:p w:rsidR="00856F7D" w:rsidRPr="004C3F41" w:rsidRDefault="00856F7D" w:rsidP="00856F7D">
      <w:pPr>
        <w:spacing w:line="360" w:lineRule="auto"/>
        <w:ind w:left="-141" w:firstLine="284"/>
        <w:jc w:val="both"/>
        <w:rPr>
          <w:rFonts w:cs="David"/>
          <w:szCs w:val="24"/>
          <w:rtl/>
        </w:rPr>
      </w:pPr>
      <w:r>
        <w:rPr>
          <w:rFonts w:cs="David" w:hint="cs"/>
          <w:szCs w:val="24"/>
          <w:rtl/>
        </w:rPr>
        <w:t>כידוע</w:t>
      </w:r>
      <w:r w:rsidRPr="004C3F41">
        <w:rPr>
          <w:rFonts w:cs="David"/>
          <w:szCs w:val="24"/>
          <w:rtl/>
        </w:rPr>
        <w:t xml:space="preserve"> רשימת </w:t>
      </w:r>
      <w:proofErr w:type="spellStart"/>
      <w:r w:rsidRPr="004C3F41">
        <w:rPr>
          <w:rFonts w:cs="David"/>
          <w:szCs w:val="24"/>
          <w:rtl/>
        </w:rPr>
        <w:t>משלמי</w:t>
      </w:r>
      <w:proofErr w:type="spellEnd"/>
      <w:r w:rsidRPr="004C3F41">
        <w:rPr>
          <w:rFonts w:cs="David"/>
          <w:szCs w:val="24"/>
          <w:rtl/>
        </w:rPr>
        <w:t xml:space="preserve"> המיסים אינה ראיה לבעלות. רש</w:t>
      </w:r>
      <w:r>
        <w:rPr>
          <w:rFonts w:cs="David" w:hint="cs"/>
          <w:szCs w:val="24"/>
          <w:rtl/>
        </w:rPr>
        <w:t>י</w:t>
      </w:r>
      <w:r w:rsidRPr="004C3F41">
        <w:rPr>
          <w:rFonts w:cs="David"/>
          <w:szCs w:val="24"/>
          <w:rtl/>
        </w:rPr>
        <w:t>מה זו תוכל, לכל היותר, לשמש ראיה לחזקה בלבד (ע.ק. 42/33, אוסף פס"ד נבחרים - רוטנברג כרך 3 עמ' 813, וכן "דיני קרקעות במדינת ישראל"  עמ' 380-381 - מאת דוכן). רישום נכס ע"ש בעלים זה או אחר לצורך מס רכוש אינו קובע מי ומי הבעלים הנכון (ראה בג"ץ 266/63, פ"ד י"ח (2) 44, 48). גם תשלום מיסים אינו מקנה בעלות למי שאין בידו זכות כזו (ראה ע.א. 411/81, פ"ד ל"ח (3) 449, 460-461).</w:t>
      </w:r>
    </w:p>
    <w:p w:rsidR="00856F7D" w:rsidRPr="004C3F41" w:rsidRDefault="007B2FFE" w:rsidP="007B2FFE">
      <w:pPr>
        <w:spacing w:line="360" w:lineRule="auto"/>
        <w:ind w:left="-141" w:firstLine="284"/>
        <w:jc w:val="both"/>
        <w:rPr>
          <w:rFonts w:cs="David"/>
          <w:szCs w:val="24"/>
          <w:rtl/>
        </w:rPr>
      </w:pPr>
      <w:r>
        <w:rPr>
          <w:rFonts w:cs="David" w:hint="cs"/>
          <w:szCs w:val="24"/>
          <w:rtl/>
        </w:rPr>
        <w:t>חידה</w:t>
      </w:r>
      <w:r w:rsidR="00856F7D" w:rsidRPr="00740A32">
        <w:rPr>
          <w:rFonts w:cs="David"/>
          <w:szCs w:val="24"/>
          <w:rtl/>
        </w:rPr>
        <w:t xml:space="preserve"> </w:t>
      </w:r>
      <w:r w:rsidR="00856F7D">
        <w:rPr>
          <w:rFonts w:cs="David" w:hint="cs"/>
          <w:szCs w:val="24"/>
          <w:rtl/>
        </w:rPr>
        <w:t xml:space="preserve">ניצבה כאשר הוצגה </w:t>
      </w:r>
      <w:r w:rsidR="00856F7D" w:rsidRPr="00740A32">
        <w:rPr>
          <w:rFonts w:cs="David"/>
          <w:szCs w:val="24"/>
          <w:rtl/>
        </w:rPr>
        <w:t xml:space="preserve">תעודת רישום מקרקעין קושאן מס' 169 משנת 1897, </w:t>
      </w:r>
      <w:r w:rsidR="00856F7D">
        <w:rPr>
          <w:rFonts w:cs="David" w:hint="cs"/>
          <w:szCs w:val="24"/>
          <w:rtl/>
        </w:rPr>
        <w:t xml:space="preserve">שנכתבה </w:t>
      </w:r>
      <w:r w:rsidR="00856F7D" w:rsidRPr="00740A32">
        <w:rPr>
          <w:rFonts w:cs="David"/>
          <w:szCs w:val="24"/>
          <w:rtl/>
        </w:rPr>
        <w:t>בטורקית באותיות ערביות, ובה צ</w:t>
      </w:r>
      <w:r w:rsidR="00856F7D">
        <w:rPr>
          <w:rFonts w:cs="David" w:hint="cs"/>
          <w:szCs w:val="24"/>
          <w:rtl/>
        </w:rPr>
        <w:t>יו</w:t>
      </w:r>
      <w:r w:rsidR="00856F7D" w:rsidRPr="00740A32">
        <w:rPr>
          <w:rFonts w:cs="David"/>
          <w:szCs w:val="24"/>
          <w:rtl/>
        </w:rPr>
        <w:t xml:space="preserve">ן המקום או השכונה "באב אל עמוד" [שער שכם - ש.ש.], כרם אל </w:t>
      </w:r>
      <w:proofErr w:type="spellStart"/>
      <w:r w:rsidR="00856F7D" w:rsidRPr="00740A32">
        <w:rPr>
          <w:rFonts w:cs="David"/>
          <w:szCs w:val="24"/>
          <w:rtl/>
        </w:rPr>
        <w:t>ג'עוני</w:t>
      </w:r>
      <w:proofErr w:type="spellEnd"/>
      <w:r w:rsidR="00856F7D" w:rsidRPr="00740A32">
        <w:rPr>
          <w:rFonts w:cs="David"/>
          <w:szCs w:val="24"/>
          <w:rtl/>
        </w:rPr>
        <w:t xml:space="preserve"> וגבולותיו, מדרום: בני </w:t>
      </w:r>
      <w:proofErr w:type="spellStart"/>
      <w:r w:rsidR="00856F7D" w:rsidRPr="00740A32">
        <w:rPr>
          <w:rFonts w:cs="David"/>
          <w:szCs w:val="24"/>
          <w:rtl/>
        </w:rPr>
        <w:t>דאוד</w:t>
      </w:r>
      <w:proofErr w:type="spellEnd"/>
      <w:r w:rsidR="00856F7D" w:rsidRPr="00740A32">
        <w:rPr>
          <w:rFonts w:cs="David"/>
          <w:szCs w:val="24"/>
          <w:rtl/>
        </w:rPr>
        <w:t xml:space="preserve"> עוקבה, מזרח: בעל שטר, צפון: </w:t>
      </w:r>
      <w:proofErr w:type="spellStart"/>
      <w:r w:rsidR="00856F7D" w:rsidRPr="00740A32">
        <w:rPr>
          <w:rFonts w:cs="David"/>
          <w:szCs w:val="24"/>
          <w:rtl/>
        </w:rPr>
        <w:t>ווער</w:t>
      </w:r>
      <w:proofErr w:type="spellEnd"/>
      <w:r w:rsidR="00856F7D" w:rsidRPr="00740A32">
        <w:rPr>
          <w:rFonts w:cs="David"/>
          <w:szCs w:val="24"/>
          <w:rtl/>
        </w:rPr>
        <w:t xml:space="preserve"> </w:t>
      </w:r>
      <w:proofErr w:type="spellStart"/>
      <w:r w:rsidR="00856F7D" w:rsidRPr="00740A32">
        <w:rPr>
          <w:rFonts w:cs="David"/>
          <w:szCs w:val="24"/>
          <w:rtl/>
        </w:rPr>
        <w:t>שוליק</w:t>
      </w:r>
      <w:proofErr w:type="spellEnd"/>
      <w:r w:rsidR="00856F7D" w:rsidRPr="00740A32">
        <w:rPr>
          <w:rFonts w:cs="David"/>
          <w:szCs w:val="24"/>
          <w:rtl/>
        </w:rPr>
        <w:t xml:space="preserve"> [אדמת טרשים עם בורות - בטורקית - ש.ש.], וממערב: הג'ורה (תעלה או בור - ש.ש.). תעודה זו הוצגה כראיה כנגד תעודה שבידי העדה הספרדית והעדה האשכנזית בקשר לבעלותם על אדמות</w:t>
      </w:r>
      <w:r w:rsidR="00856F7D" w:rsidRPr="004C3F41">
        <w:rPr>
          <w:rFonts w:cs="David"/>
          <w:szCs w:val="24"/>
          <w:rtl/>
        </w:rPr>
        <w:t xml:space="preserve"> "שמעון הצדיק" ב"יהודייה".</w:t>
      </w:r>
    </w:p>
    <w:p w:rsidR="00856F7D" w:rsidRPr="004C3F41" w:rsidRDefault="00856F7D" w:rsidP="007B2FFE">
      <w:pPr>
        <w:spacing w:line="360" w:lineRule="auto"/>
        <w:ind w:left="-141" w:firstLine="284"/>
        <w:jc w:val="both"/>
        <w:rPr>
          <w:rFonts w:cs="David"/>
          <w:szCs w:val="24"/>
          <w:rtl/>
        </w:rPr>
      </w:pPr>
      <w:r w:rsidRPr="004C3F41">
        <w:rPr>
          <w:rFonts w:cs="David"/>
          <w:szCs w:val="24"/>
          <w:rtl/>
        </w:rPr>
        <w:t>לא</w:t>
      </w:r>
      <w:r w:rsidR="007B2FFE">
        <w:rPr>
          <w:rFonts w:cs="David" w:hint="cs"/>
          <w:szCs w:val="24"/>
          <w:rtl/>
        </w:rPr>
        <w:t>י</w:t>
      </w:r>
      <w:r w:rsidRPr="004C3F41">
        <w:rPr>
          <w:rFonts w:cs="David"/>
          <w:szCs w:val="24"/>
          <w:rtl/>
        </w:rPr>
        <w:t xml:space="preserve">תור המקום המכונה כרם </w:t>
      </w:r>
      <w:proofErr w:type="spellStart"/>
      <w:r w:rsidRPr="004C3F41">
        <w:rPr>
          <w:rFonts w:cs="David"/>
          <w:szCs w:val="24"/>
          <w:rtl/>
        </w:rPr>
        <w:t>ג'עוני</w:t>
      </w:r>
      <w:proofErr w:type="spellEnd"/>
      <w:r w:rsidRPr="004C3F41">
        <w:rPr>
          <w:rFonts w:cs="David"/>
          <w:szCs w:val="24"/>
          <w:rtl/>
        </w:rPr>
        <w:t xml:space="preserve"> וגבולותיו</w:t>
      </w:r>
      <w:r>
        <w:rPr>
          <w:rFonts w:cs="David" w:hint="cs"/>
          <w:szCs w:val="24"/>
          <w:rtl/>
        </w:rPr>
        <w:t xml:space="preserve">. </w:t>
      </w:r>
      <w:r w:rsidR="007B2FFE">
        <w:rPr>
          <w:rFonts w:cs="David" w:hint="cs"/>
          <w:szCs w:val="24"/>
          <w:rtl/>
        </w:rPr>
        <w:t xml:space="preserve">נערך חיפוש של </w:t>
      </w:r>
      <w:r>
        <w:rPr>
          <w:rFonts w:cs="David" w:hint="cs"/>
          <w:szCs w:val="24"/>
          <w:rtl/>
        </w:rPr>
        <w:t xml:space="preserve"> </w:t>
      </w:r>
      <w:r w:rsidRPr="004C3F41">
        <w:rPr>
          <w:rFonts w:cs="David"/>
          <w:szCs w:val="24"/>
          <w:rtl/>
        </w:rPr>
        <w:t>כרם הזיתים או הגפנים, ו</w:t>
      </w:r>
      <w:r w:rsidR="007B2FFE">
        <w:rPr>
          <w:rFonts w:cs="David" w:hint="cs"/>
          <w:szCs w:val="24"/>
          <w:rtl/>
        </w:rPr>
        <w:t xml:space="preserve">נערך מחקר </w:t>
      </w:r>
      <w:r w:rsidRPr="004C3F41">
        <w:rPr>
          <w:rFonts w:cs="David"/>
          <w:szCs w:val="24"/>
          <w:rtl/>
        </w:rPr>
        <w:t>על משפחות מוסלמיות שהחזיקו בקרקעות או שגרו במקום במאה ה- 19 - בשטח שמחוץ לחומות העיר העתיקה ירושלים וסמוך לשער שכם</w:t>
      </w:r>
      <w:r w:rsidR="007B2FFE">
        <w:rPr>
          <w:rFonts w:cs="David" w:hint="cs"/>
          <w:szCs w:val="24"/>
          <w:rtl/>
        </w:rPr>
        <w:t xml:space="preserve">. כאן הופיעו שמות משפחות </w:t>
      </w:r>
      <w:r w:rsidRPr="004C3F41">
        <w:rPr>
          <w:rFonts w:cs="David"/>
          <w:szCs w:val="24"/>
          <w:rtl/>
        </w:rPr>
        <w:t xml:space="preserve"> </w:t>
      </w:r>
      <w:proofErr w:type="spellStart"/>
      <w:r w:rsidRPr="004C3F41">
        <w:rPr>
          <w:rFonts w:cs="David"/>
          <w:szCs w:val="24"/>
          <w:rtl/>
        </w:rPr>
        <w:t>חוסיני</w:t>
      </w:r>
      <w:proofErr w:type="spellEnd"/>
      <w:r w:rsidRPr="004C3F41">
        <w:rPr>
          <w:rFonts w:cs="David"/>
          <w:szCs w:val="24"/>
          <w:rtl/>
        </w:rPr>
        <w:t xml:space="preserve">, </w:t>
      </w:r>
      <w:proofErr w:type="spellStart"/>
      <w:r w:rsidRPr="004C3F41">
        <w:rPr>
          <w:rFonts w:cs="David"/>
          <w:szCs w:val="24"/>
          <w:rtl/>
        </w:rPr>
        <w:t>נשאשיבי</w:t>
      </w:r>
      <w:proofErr w:type="spellEnd"/>
      <w:r w:rsidRPr="004C3F41">
        <w:rPr>
          <w:rFonts w:cs="David"/>
          <w:szCs w:val="24"/>
          <w:rtl/>
        </w:rPr>
        <w:t xml:space="preserve">, </w:t>
      </w:r>
      <w:proofErr w:type="spellStart"/>
      <w:r w:rsidRPr="004C3F41">
        <w:rPr>
          <w:rFonts w:cs="David"/>
          <w:szCs w:val="24"/>
          <w:rtl/>
        </w:rPr>
        <w:t>ח'אלדי</w:t>
      </w:r>
      <w:proofErr w:type="spellEnd"/>
      <w:r w:rsidRPr="004C3F41">
        <w:rPr>
          <w:rFonts w:cs="David"/>
          <w:szCs w:val="24"/>
          <w:rtl/>
        </w:rPr>
        <w:t xml:space="preserve">, </w:t>
      </w:r>
      <w:proofErr w:type="spellStart"/>
      <w:r w:rsidRPr="004C3F41">
        <w:rPr>
          <w:rFonts w:cs="David"/>
          <w:szCs w:val="24"/>
          <w:rtl/>
        </w:rPr>
        <w:t>נסייבה</w:t>
      </w:r>
      <w:proofErr w:type="spellEnd"/>
      <w:r w:rsidRPr="004C3F41">
        <w:rPr>
          <w:rFonts w:cs="David"/>
          <w:szCs w:val="24"/>
          <w:rtl/>
        </w:rPr>
        <w:t xml:space="preserve"> ואחרים. </w:t>
      </w:r>
      <w:r w:rsidR="007B2FFE">
        <w:rPr>
          <w:rFonts w:cs="David" w:hint="cs"/>
          <w:szCs w:val="24"/>
          <w:rtl/>
        </w:rPr>
        <w:t>המחקר היה</w:t>
      </w:r>
      <w:r w:rsidRPr="004C3F41">
        <w:rPr>
          <w:rFonts w:cs="David"/>
          <w:szCs w:val="24"/>
          <w:rtl/>
        </w:rPr>
        <w:t xml:space="preserve"> מייגע לחוקר ישראלי. משפחת </w:t>
      </w:r>
      <w:proofErr w:type="spellStart"/>
      <w:r w:rsidRPr="004C3F41">
        <w:rPr>
          <w:rFonts w:cs="David"/>
          <w:szCs w:val="24"/>
          <w:rtl/>
        </w:rPr>
        <w:t>ג'עוני</w:t>
      </w:r>
      <w:proofErr w:type="spellEnd"/>
      <w:r w:rsidRPr="004C3F41">
        <w:rPr>
          <w:rFonts w:cs="David"/>
          <w:szCs w:val="24"/>
          <w:rtl/>
        </w:rPr>
        <w:t xml:space="preserve"> היא משפחה ותיקה בירושלים, ו</w:t>
      </w:r>
      <w:r>
        <w:rPr>
          <w:rFonts w:cs="David" w:hint="cs"/>
          <w:szCs w:val="24"/>
          <w:rtl/>
        </w:rPr>
        <w:t xml:space="preserve">גרה </w:t>
      </w:r>
      <w:r w:rsidRPr="004C3F41">
        <w:rPr>
          <w:rFonts w:cs="David"/>
          <w:szCs w:val="24"/>
          <w:rtl/>
        </w:rPr>
        <w:t xml:space="preserve">בתוך החומות </w:t>
      </w:r>
      <w:r>
        <w:rPr>
          <w:rFonts w:cs="David" w:hint="cs"/>
          <w:szCs w:val="24"/>
          <w:rtl/>
        </w:rPr>
        <w:t>ו</w:t>
      </w:r>
      <w:r w:rsidRPr="004C3F41">
        <w:rPr>
          <w:rFonts w:cs="David"/>
          <w:szCs w:val="24"/>
          <w:rtl/>
        </w:rPr>
        <w:t>הי</w:t>
      </w:r>
      <w:r w:rsidR="007B2FFE">
        <w:rPr>
          <w:rFonts w:cs="David" w:hint="cs"/>
          <w:szCs w:val="24"/>
          <w:rtl/>
        </w:rPr>
        <w:t>י</w:t>
      </w:r>
      <w:r w:rsidRPr="004C3F41">
        <w:rPr>
          <w:rFonts w:cs="David"/>
          <w:szCs w:val="24"/>
          <w:rtl/>
        </w:rPr>
        <w:t xml:space="preserve">תה הבעלים של מבנים ושטחים בעיר העתיקה בירושלים ומחוצה לה. </w:t>
      </w:r>
      <w:r w:rsidR="007B2FFE">
        <w:rPr>
          <w:rFonts w:cs="David" w:hint="cs"/>
          <w:szCs w:val="24"/>
          <w:rtl/>
        </w:rPr>
        <w:t xml:space="preserve">לכן נערך חיפוש לברר אם </w:t>
      </w:r>
      <w:r w:rsidRPr="004C3F41">
        <w:rPr>
          <w:rFonts w:cs="David"/>
          <w:szCs w:val="24"/>
          <w:rtl/>
        </w:rPr>
        <w:t xml:space="preserve"> היו כרם זיתים או גפנים ע"ש משפחה זו.</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רות </w:t>
      </w:r>
      <w:proofErr w:type="spellStart"/>
      <w:r w:rsidRPr="004C3F41">
        <w:rPr>
          <w:rFonts w:cs="David"/>
          <w:szCs w:val="24"/>
          <w:rtl/>
        </w:rPr>
        <w:t>קרק</w:t>
      </w:r>
      <w:proofErr w:type="spellEnd"/>
      <w:r w:rsidRPr="004C3F41">
        <w:rPr>
          <w:rFonts w:cs="David"/>
          <w:szCs w:val="24"/>
          <w:rtl/>
        </w:rPr>
        <w:t xml:space="preserve"> ושמעון </w:t>
      </w:r>
      <w:proofErr w:type="spellStart"/>
      <w:r w:rsidRPr="004C3F41">
        <w:rPr>
          <w:rFonts w:cs="David"/>
          <w:szCs w:val="24"/>
          <w:rtl/>
        </w:rPr>
        <w:t>לנדמן</w:t>
      </w:r>
      <w:proofErr w:type="spellEnd"/>
      <w:r w:rsidRPr="004C3F41">
        <w:rPr>
          <w:rFonts w:cs="David"/>
          <w:szCs w:val="24"/>
          <w:rtl/>
        </w:rPr>
        <w:t xml:space="preserve">, ברשימתם על היציאה המוסלמית מחוץ לחומות ירושלים (פרקים בתולדות ירושלים, הוצאת יד בן צבי - כרך א' עמ' 186-192) </w:t>
      </w:r>
      <w:r>
        <w:rPr>
          <w:rFonts w:cs="David" w:hint="cs"/>
          <w:szCs w:val="24"/>
          <w:rtl/>
        </w:rPr>
        <w:t>עסקו ב</w:t>
      </w:r>
      <w:r w:rsidRPr="004C3F41">
        <w:rPr>
          <w:rFonts w:cs="David"/>
          <w:szCs w:val="24"/>
          <w:rtl/>
        </w:rPr>
        <w:t>התי</w:t>
      </w:r>
      <w:r>
        <w:rPr>
          <w:rFonts w:cs="David" w:hint="cs"/>
          <w:szCs w:val="24"/>
          <w:rtl/>
        </w:rPr>
        <w:t>י</w:t>
      </w:r>
      <w:r w:rsidRPr="004C3F41">
        <w:rPr>
          <w:rFonts w:cs="David"/>
          <w:szCs w:val="24"/>
          <w:rtl/>
        </w:rPr>
        <w:t xml:space="preserve">שבות הערבית בשכונת שיח' </w:t>
      </w:r>
      <w:proofErr w:type="spellStart"/>
      <w:r w:rsidRPr="004C3F41">
        <w:rPr>
          <w:rFonts w:cs="David"/>
          <w:szCs w:val="24"/>
          <w:rtl/>
        </w:rPr>
        <w:t>ג'ראח</w:t>
      </w:r>
      <w:proofErr w:type="spellEnd"/>
      <w:r w:rsidRPr="004C3F41">
        <w:rPr>
          <w:rFonts w:cs="David"/>
          <w:szCs w:val="24"/>
          <w:rtl/>
        </w:rPr>
        <w:t xml:space="preserve"> - </w:t>
      </w:r>
      <w:proofErr w:type="spellStart"/>
      <w:r w:rsidRPr="004C3F41">
        <w:rPr>
          <w:rFonts w:cs="David"/>
          <w:szCs w:val="24"/>
          <w:rtl/>
        </w:rPr>
        <w:t>איזור</w:t>
      </w:r>
      <w:proofErr w:type="spellEnd"/>
      <w:r w:rsidRPr="004C3F41">
        <w:rPr>
          <w:rFonts w:cs="David"/>
          <w:szCs w:val="24"/>
          <w:rtl/>
        </w:rPr>
        <w:t xml:space="preserve">, בו התיישבו משפחת </w:t>
      </w:r>
      <w:proofErr w:type="spellStart"/>
      <w:r w:rsidRPr="004C3F41">
        <w:rPr>
          <w:rFonts w:cs="David"/>
          <w:szCs w:val="24"/>
          <w:rtl/>
        </w:rPr>
        <w:t>החוס</w:t>
      </w:r>
      <w:r>
        <w:rPr>
          <w:rFonts w:cs="David" w:hint="cs"/>
          <w:szCs w:val="24"/>
          <w:rtl/>
        </w:rPr>
        <w:t>י</w:t>
      </w:r>
      <w:r w:rsidRPr="004C3F41">
        <w:rPr>
          <w:rFonts w:cs="David"/>
          <w:szCs w:val="24"/>
          <w:rtl/>
        </w:rPr>
        <w:t>ינים</w:t>
      </w:r>
      <w:proofErr w:type="spellEnd"/>
      <w:r w:rsidRPr="004C3F41">
        <w:rPr>
          <w:rFonts w:cs="David"/>
          <w:szCs w:val="24"/>
          <w:rtl/>
        </w:rPr>
        <w:t xml:space="preserve">, </w:t>
      </w:r>
      <w:proofErr w:type="spellStart"/>
      <w:r w:rsidRPr="004C3F41">
        <w:rPr>
          <w:rFonts w:cs="David"/>
          <w:szCs w:val="24"/>
          <w:rtl/>
        </w:rPr>
        <w:t>הנששיבים</w:t>
      </w:r>
      <w:proofErr w:type="spellEnd"/>
      <w:r w:rsidRPr="004C3F41">
        <w:rPr>
          <w:rFonts w:cs="David"/>
          <w:szCs w:val="24"/>
          <w:rtl/>
        </w:rPr>
        <w:t xml:space="preserve">, </w:t>
      </w:r>
      <w:proofErr w:type="spellStart"/>
      <w:r w:rsidRPr="004C3F41">
        <w:rPr>
          <w:rFonts w:cs="David"/>
          <w:szCs w:val="24"/>
          <w:rtl/>
        </w:rPr>
        <w:t>ח'אלדי</w:t>
      </w:r>
      <w:proofErr w:type="spellEnd"/>
      <w:r w:rsidRPr="004C3F41">
        <w:rPr>
          <w:rFonts w:cs="David"/>
          <w:szCs w:val="24"/>
          <w:rtl/>
        </w:rPr>
        <w:t xml:space="preserve">, </w:t>
      </w:r>
      <w:proofErr w:type="spellStart"/>
      <w:r w:rsidRPr="004C3F41">
        <w:rPr>
          <w:rFonts w:cs="David"/>
          <w:szCs w:val="24"/>
          <w:rtl/>
        </w:rPr>
        <w:t>ונסייבה</w:t>
      </w:r>
      <w:proofErr w:type="spellEnd"/>
      <w:r w:rsidRPr="004C3F41">
        <w:rPr>
          <w:rFonts w:cs="David"/>
          <w:szCs w:val="24"/>
          <w:rtl/>
        </w:rPr>
        <w:t xml:space="preserve">. אך </w:t>
      </w:r>
      <w:r>
        <w:rPr>
          <w:rFonts w:cs="David" w:hint="cs"/>
          <w:szCs w:val="24"/>
          <w:rtl/>
        </w:rPr>
        <w:t xml:space="preserve">היה קושי למצוא ולאתר </w:t>
      </w:r>
      <w:r w:rsidRPr="004C3F41">
        <w:rPr>
          <w:rFonts w:cs="David"/>
          <w:szCs w:val="24"/>
          <w:rtl/>
        </w:rPr>
        <w:t xml:space="preserve">הקרקע המכונה "כרם </w:t>
      </w:r>
      <w:proofErr w:type="spellStart"/>
      <w:r w:rsidRPr="004C3F41">
        <w:rPr>
          <w:rFonts w:cs="David"/>
          <w:szCs w:val="24"/>
          <w:rtl/>
        </w:rPr>
        <w:t>ג'עוני</w:t>
      </w:r>
      <w:proofErr w:type="spellEnd"/>
      <w:r w:rsidRPr="004C3F41">
        <w:rPr>
          <w:rFonts w:cs="David"/>
          <w:szCs w:val="24"/>
          <w:rtl/>
        </w:rPr>
        <w:t>" ו</w:t>
      </w:r>
      <w:r>
        <w:rPr>
          <w:rFonts w:cs="David" w:hint="cs"/>
          <w:szCs w:val="24"/>
          <w:rtl/>
        </w:rPr>
        <w:t xml:space="preserve">להרכיב </w:t>
      </w:r>
      <w:r w:rsidRPr="004C3F41">
        <w:rPr>
          <w:rFonts w:cs="David"/>
          <w:szCs w:val="24"/>
          <w:rtl/>
        </w:rPr>
        <w:t>עץ למשפחה זו</w:t>
      </w:r>
      <w:r>
        <w:rPr>
          <w:rFonts w:cs="David" w:hint="cs"/>
          <w:szCs w:val="24"/>
          <w:rtl/>
        </w:rPr>
        <w:t>.</w:t>
      </w:r>
    </w:p>
    <w:p w:rsidR="00856F7D" w:rsidRPr="004C3F41" w:rsidRDefault="00856F7D" w:rsidP="00DE2CFA">
      <w:pPr>
        <w:spacing w:line="360" w:lineRule="auto"/>
        <w:ind w:left="-141" w:firstLine="284"/>
        <w:jc w:val="both"/>
        <w:rPr>
          <w:rFonts w:cs="David"/>
          <w:szCs w:val="24"/>
          <w:rtl/>
        </w:rPr>
      </w:pPr>
      <w:r w:rsidRPr="004C3F41">
        <w:rPr>
          <w:rFonts w:cs="David"/>
          <w:szCs w:val="24"/>
          <w:rtl/>
        </w:rPr>
        <w:t xml:space="preserve">מקור אינפורמציה עשיר נמצא במחקרם של פרופ' אמנון כהן ואלישבע סימון </w:t>
      </w:r>
      <w:proofErr w:type="spellStart"/>
      <w:r w:rsidRPr="004C3F41">
        <w:rPr>
          <w:rFonts w:cs="David"/>
          <w:szCs w:val="24"/>
          <w:rtl/>
        </w:rPr>
        <w:t>פיקאלי</w:t>
      </w:r>
      <w:proofErr w:type="spellEnd"/>
      <w:r w:rsidRPr="004C3F41">
        <w:rPr>
          <w:rFonts w:cs="David"/>
          <w:szCs w:val="24"/>
          <w:rtl/>
        </w:rPr>
        <w:t xml:space="preserve"> - יהודים </w:t>
      </w:r>
      <w:proofErr w:type="spellStart"/>
      <w:r w:rsidRPr="004C3F41">
        <w:rPr>
          <w:rFonts w:cs="David"/>
          <w:szCs w:val="24"/>
          <w:rtl/>
        </w:rPr>
        <w:t>בבי"מ</w:t>
      </w:r>
      <w:proofErr w:type="spellEnd"/>
      <w:r w:rsidRPr="004C3F41">
        <w:rPr>
          <w:rFonts w:cs="David"/>
          <w:szCs w:val="24"/>
          <w:rtl/>
        </w:rPr>
        <w:t xml:space="preserve"> המוסלמי, הוצאת יד בן צבי, בהם </w:t>
      </w:r>
      <w:r w:rsidR="00DE2CFA">
        <w:rPr>
          <w:rFonts w:cs="David" w:hint="cs"/>
          <w:szCs w:val="24"/>
          <w:rtl/>
        </w:rPr>
        <w:t>ניתן תיאורו של</w:t>
      </w:r>
      <w:r w:rsidRPr="004C3F41">
        <w:rPr>
          <w:rFonts w:cs="David"/>
          <w:szCs w:val="24"/>
          <w:rtl/>
        </w:rPr>
        <w:t xml:space="preserve"> אוצר בלום </w:t>
      </w:r>
      <w:proofErr w:type="spellStart"/>
      <w:r w:rsidRPr="004C3F41">
        <w:rPr>
          <w:rFonts w:cs="David"/>
          <w:szCs w:val="24"/>
          <w:rtl/>
        </w:rPr>
        <w:t>להסטוריונים</w:t>
      </w:r>
      <w:proofErr w:type="spellEnd"/>
      <w:r w:rsidRPr="004C3F41">
        <w:rPr>
          <w:rFonts w:cs="David"/>
          <w:szCs w:val="24"/>
          <w:rtl/>
        </w:rPr>
        <w:t xml:space="preserve">, שנמצא בארכיון ביה"ד </w:t>
      </w:r>
      <w:proofErr w:type="spellStart"/>
      <w:r w:rsidRPr="004C3F41">
        <w:rPr>
          <w:rFonts w:cs="David"/>
          <w:szCs w:val="24"/>
          <w:rtl/>
        </w:rPr>
        <w:t>השרעי</w:t>
      </w:r>
      <w:proofErr w:type="spellEnd"/>
      <w:r w:rsidRPr="004C3F41">
        <w:rPr>
          <w:rFonts w:cs="David"/>
          <w:szCs w:val="24"/>
          <w:rtl/>
        </w:rPr>
        <w:t xml:space="preserve"> המוסלמי בירושלים. במחקר זה יש תיאור תמציתי של מסמכים, שמתייחסים ליהודים, בספרי (</w:t>
      </w:r>
      <w:proofErr w:type="spellStart"/>
      <w:r w:rsidRPr="004C3F41">
        <w:rPr>
          <w:rFonts w:cs="David"/>
          <w:szCs w:val="24"/>
          <w:rtl/>
        </w:rPr>
        <w:t>סיג'ילת</w:t>
      </w:r>
      <w:proofErr w:type="spellEnd"/>
      <w:r w:rsidRPr="004C3F41">
        <w:rPr>
          <w:rFonts w:cs="David"/>
          <w:szCs w:val="24"/>
          <w:rtl/>
        </w:rPr>
        <w:t xml:space="preserve">) בית המשפט </w:t>
      </w:r>
      <w:proofErr w:type="spellStart"/>
      <w:r w:rsidRPr="004C3F41">
        <w:rPr>
          <w:rFonts w:cs="David"/>
          <w:szCs w:val="24"/>
          <w:rtl/>
        </w:rPr>
        <w:t>השרעי</w:t>
      </w:r>
      <w:proofErr w:type="spellEnd"/>
      <w:r w:rsidRPr="004C3F41">
        <w:rPr>
          <w:rFonts w:cs="David"/>
          <w:szCs w:val="24"/>
          <w:rtl/>
        </w:rPr>
        <w:t xml:space="preserve"> בירושלים. המחקר מבוסס על 420 + 100 כרכים של בית המשפט. כרכים אלה נתגלו לחוקרים היש</w:t>
      </w:r>
      <w:r>
        <w:rPr>
          <w:rFonts w:cs="David"/>
          <w:szCs w:val="24"/>
          <w:rtl/>
        </w:rPr>
        <w:t>ראליים כשהם בכריכת עור במצב מצו</w:t>
      </w:r>
      <w:r w:rsidRPr="004C3F41">
        <w:rPr>
          <w:rFonts w:cs="David"/>
          <w:szCs w:val="24"/>
          <w:rtl/>
        </w:rPr>
        <w:t xml:space="preserve">ין. לדברי החוקרים, פעולת הכריכה נעשתה בזמן מלחמת העולם השנייה. הדפים עצמם, למרות גילם המופלג, נותרו ללא פגם. לעתים הכילו אלה </w:t>
      </w:r>
      <w:proofErr w:type="spellStart"/>
      <w:r w:rsidRPr="004C3F41">
        <w:rPr>
          <w:rFonts w:cs="David"/>
          <w:szCs w:val="24"/>
          <w:rtl/>
        </w:rPr>
        <w:t>פרטיכלים</w:t>
      </w:r>
      <w:proofErr w:type="spellEnd"/>
      <w:r w:rsidRPr="004C3F41">
        <w:rPr>
          <w:rFonts w:cs="David"/>
          <w:szCs w:val="24"/>
          <w:rtl/>
        </w:rPr>
        <w:t xml:space="preserve"> לתקופה של כ- 500 שנה. מסמכים אלה </w:t>
      </w:r>
      <w:r w:rsidRPr="004C3F41">
        <w:rPr>
          <w:rFonts w:cs="David"/>
          <w:szCs w:val="24"/>
          <w:rtl/>
        </w:rPr>
        <w:lastRenderedPageBreak/>
        <w:t xml:space="preserve">נרשמו, לרוב, בסדר כרונולוגי שוטף. שפתם היא ערבית, ולעתים נמצאו פזורים בהם העתקי צווים בטורקית. בדפי הספרים מוצאים כתמי מים ואף חורים של תולעים. הדיו לא דהתה, ונותרה בגוונה השחור כפחם. (ראה שם, עמ' 1-4)., מחקרים אלה, </w:t>
      </w:r>
      <w:r>
        <w:rPr>
          <w:rFonts w:cs="David" w:hint="cs"/>
          <w:szCs w:val="24"/>
          <w:rtl/>
        </w:rPr>
        <w:t xml:space="preserve">עסקו </w:t>
      </w:r>
      <w:r w:rsidRPr="004C3F41">
        <w:rPr>
          <w:rFonts w:cs="David"/>
          <w:szCs w:val="24"/>
          <w:rtl/>
        </w:rPr>
        <w:t xml:space="preserve">רק באספקט צר של הופעת יהודים בפני ביה"ד </w:t>
      </w:r>
      <w:proofErr w:type="spellStart"/>
      <w:r w:rsidRPr="004C3F41">
        <w:rPr>
          <w:rFonts w:cs="David"/>
          <w:szCs w:val="24"/>
          <w:rtl/>
        </w:rPr>
        <w:t>השרעי</w:t>
      </w:r>
      <w:proofErr w:type="spellEnd"/>
      <w:r w:rsidRPr="004C3F41">
        <w:rPr>
          <w:rFonts w:cs="David"/>
          <w:szCs w:val="24"/>
          <w:rtl/>
        </w:rPr>
        <w:t xml:space="preserve">. </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כרכי </w:t>
      </w:r>
      <w:proofErr w:type="spellStart"/>
      <w:r w:rsidRPr="004C3F41">
        <w:rPr>
          <w:rFonts w:cs="David"/>
          <w:szCs w:val="24"/>
          <w:rtl/>
        </w:rPr>
        <w:t>הסיג'ל</w:t>
      </w:r>
      <w:proofErr w:type="spellEnd"/>
      <w:r w:rsidRPr="004C3F41">
        <w:rPr>
          <w:rFonts w:cs="David"/>
          <w:szCs w:val="24"/>
          <w:rtl/>
        </w:rPr>
        <w:t xml:space="preserve"> מכילים רק העתקים של המסמכים: המסמכים המקוריים ניתנו </w:t>
      </w:r>
      <w:proofErr w:type="spellStart"/>
      <w:r w:rsidRPr="004C3F41">
        <w:rPr>
          <w:rFonts w:cs="David"/>
          <w:szCs w:val="24"/>
          <w:rtl/>
        </w:rPr>
        <w:t>בדר"כ</w:t>
      </w:r>
      <w:proofErr w:type="spellEnd"/>
      <w:r w:rsidRPr="004C3F41">
        <w:rPr>
          <w:rFonts w:cs="David"/>
          <w:szCs w:val="24"/>
          <w:rtl/>
        </w:rPr>
        <w:t xml:space="preserve"> לצדדים המעורבים, או נשלחו אליהם. כדי להעיד על מהימנותו של ההעתק המקורי, שנעשה ע"י פקיד ביהמ"ש, רשם הקאדי עצמו משפט בחלק העליון של המסמך, וחותמו נקבע שם (אמנון כהן / פכים מירושלים </w:t>
      </w:r>
      <w:r w:rsidRPr="004C3F41">
        <w:rPr>
          <w:rFonts w:cs="David" w:hint="cs"/>
          <w:szCs w:val="24"/>
          <w:rtl/>
        </w:rPr>
        <w:t>העותומאני</w:t>
      </w:r>
      <w:r w:rsidRPr="004C3F41">
        <w:rPr>
          <w:rFonts w:cs="David" w:hint="eastAsia"/>
          <w:szCs w:val="24"/>
          <w:rtl/>
        </w:rPr>
        <w:t>ת</w:t>
      </w:r>
      <w:r w:rsidRPr="004C3F41">
        <w:rPr>
          <w:rFonts w:cs="David"/>
          <w:szCs w:val="24"/>
          <w:rtl/>
        </w:rPr>
        <w:t xml:space="preserve"> - קתדרה 50 עמ' 67 -- הערה 21).</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המחקר של ה"ה </w:t>
      </w:r>
      <w:proofErr w:type="spellStart"/>
      <w:r w:rsidRPr="004C3F41">
        <w:rPr>
          <w:rFonts w:cs="David"/>
          <w:szCs w:val="24"/>
          <w:rtl/>
        </w:rPr>
        <w:t>קרק</w:t>
      </w:r>
      <w:proofErr w:type="spellEnd"/>
      <w:r w:rsidRPr="004C3F41">
        <w:rPr>
          <w:rFonts w:cs="David"/>
          <w:szCs w:val="24"/>
          <w:rtl/>
        </w:rPr>
        <w:t xml:space="preserve"> </w:t>
      </w:r>
      <w:proofErr w:type="spellStart"/>
      <w:r w:rsidRPr="004C3F41">
        <w:rPr>
          <w:rFonts w:cs="David"/>
          <w:szCs w:val="24"/>
          <w:rtl/>
        </w:rPr>
        <w:t>ולנדמן</w:t>
      </w:r>
      <w:proofErr w:type="spellEnd"/>
      <w:r w:rsidRPr="004C3F41">
        <w:rPr>
          <w:rFonts w:cs="David"/>
          <w:szCs w:val="24"/>
          <w:rtl/>
        </w:rPr>
        <w:t xml:space="preserve"> הצביע על כך שבשכונת שיח' </w:t>
      </w:r>
      <w:proofErr w:type="spellStart"/>
      <w:r w:rsidRPr="004C3F41">
        <w:rPr>
          <w:rFonts w:cs="David"/>
          <w:szCs w:val="24"/>
          <w:rtl/>
        </w:rPr>
        <w:t>ג'ראח</w:t>
      </w:r>
      <w:proofErr w:type="spellEnd"/>
      <w:r w:rsidRPr="004C3F41">
        <w:rPr>
          <w:rFonts w:cs="David"/>
          <w:szCs w:val="24"/>
          <w:rtl/>
        </w:rPr>
        <w:t xml:space="preserve"> בירושלים הוקמו ע"י מוסלמים בשלהי התקופה העות'מאנית לפחות שני רובעים או יחידות, ובהם בתים יוקרתיים של שתי משפחות יריבות לראשות העיריה, והן:       </w:t>
      </w:r>
    </w:p>
    <w:p w:rsidR="00856F7D" w:rsidRPr="004C3F41" w:rsidRDefault="00856F7D" w:rsidP="00856F7D">
      <w:pPr>
        <w:spacing w:line="360" w:lineRule="auto"/>
        <w:ind w:left="2739" w:firstLine="141"/>
        <w:jc w:val="both"/>
        <w:rPr>
          <w:rFonts w:cs="David"/>
          <w:szCs w:val="24"/>
          <w:rtl/>
        </w:rPr>
      </w:pPr>
      <w:r w:rsidRPr="004C3F41">
        <w:rPr>
          <w:rFonts w:cs="David"/>
          <w:szCs w:val="24"/>
          <w:rtl/>
        </w:rPr>
        <w:t xml:space="preserve">1. </w:t>
      </w:r>
      <w:proofErr w:type="spellStart"/>
      <w:r w:rsidRPr="004C3F41">
        <w:rPr>
          <w:rFonts w:cs="David"/>
          <w:szCs w:val="24"/>
          <w:rtl/>
        </w:rPr>
        <w:t>החוסינים</w:t>
      </w:r>
      <w:proofErr w:type="spellEnd"/>
      <w:r w:rsidRPr="004C3F41">
        <w:rPr>
          <w:rFonts w:cs="David"/>
          <w:szCs w:val="24"/>
          <w:rtl/>
        </w:rPr>
        <w:t xml:space="preserve"> </w:t>
      </w:r>
    </w:p>
    <w:p w:rsidR="00856F7D" w:rsidRPr="004C3F41" w:rsidRDefault="00856F7D" w:rsidP="00856F7D">
      <w:pPr>
        <w:spacing w:line="360" w:lineRule="auto"/>
        <w:ind w:left="2019" w:firstLine="861"/>
        <w:jc w:val="both"/>
        <w:rPr>
          <w:rFonts w:cs="David"/>
          <w:szCs w:val="24"/>
          <w:rtl/>
        </w:rPr>
      </w:pPr>
      <w:r w:rsidRPr="004C3F41">
        <w:rPr>
          <w:rFonts w:cs="David"/>
          <w:szCs w:val="24"/>
          <w:rtl/>
        </w:rPr>
        <w:t xml:space="preserve">2. </w:t>
      </w:r>
      <w:proofErr w:type="spellStart"/>
      <w:r w:rsidRPr="004C3F41">
        <w:rPr>
          <w:rFonts w:cs="David"/>
          <w:szCs w:val="24"/>
          <w:rtl/>
        </w:rPr>
        <w:t>הנששיבים</w:t>
      </w:r>
      <w:proofErr w:type="spellEnd"/>
    </w:p>
    <w:p w:rsidR="00856F7D" w:rsidRPr="004C3F41" w:rsidRDefault="00856F7D" w:rsidP="00856F7D">
      <w:pPr>
        <w:spacing w:line="360" w:lineRule="auto"/>
        <w:ind w:left="1299" w:firstLine="861"/>
        <w:jc w:val="both"/>
        <w:rPr>
          <w:rFonts w:cs="David"/>
          <w:szCs w:val="24"/>
          <w:rtl/>
        </w:rPr>
      </w:pP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ברובע </w:t>
      </w:r>
      <w:proofErr w:type="spellStart"/>
      <w:r w:rsidRPr="004C3F41">
        <w:rPr>
          <w:rFonts w:cs="David"/>
          <w:szCs w:val="24"/>
          <w:rtl/>
        </w:rPr>
        <w:t>ה</w:t>
      </w:r>
      <w:r>
        <w:rPr>
          <w:rFonts w:cs="David"/>
          <w:szCs w:val="24"/>
          <w:rtl/>
        </w:rPr>
        <w:t>חוסיני</w:t>
      </w:r>
      <w:proofErr w:type="spellEnd"/>
      <w:r>
        <w:rPr>
          <w:rFonts w:cs="David"/>
          <w:szCs w:val="24"/>
          <w:rtl/>
        </w:rPr>
        <w:t xml:space="preserve"> נבנו שישה מבנים למגורים</w:t>
      </w:r>
      <w:r>
        <w:rPr>
          <w:rFonts w:cs="David" w:hint="cs"/>
          <w:szCs w:val="24"/>
          <w:rtl/>
        </w:rPr>
        <w:t xml:space="preserve"> ו</w:t>
      </w:r>
      <w:r w:rsidRPr="004C3F41">
        <w:rPr>
          <w:rFonts w:cs="David"/>
          <w:szCs w:val="24"/>
          <w:rtl/>
        </w:rPr>
        <w:t xml:space="preserve">ביניהם ביתו של הסוחר העשיר </w:t>
      </w:r>
      <w:proofErr w:type="spellStart"/>
      <w:r w:rsidRPr="004C3F41">
        <w:rPr>
          <w:rFonts w:cs="David"/>
          <w:szCs w:val="24"/>
          <w:rtl/>
        </w:rPr>
        <w:t>רבאח</w:t>
      </w:r>
      <w:proofErr w:type="spellEnd"/>
      <w:r w:rsidRPr="004C3F41">
        <w:rPr>
          <w:rFonts w:cs="David"/>
          <w:szCs w:val="24"/>
          <w:rtl/>
        </w:rPr>
        <w:t xml:space="preserve"> אפנדי אל-</w:t>
      </w:r>
      <w:proofErr w:type="spellStart"/>
      <w:r w:rsidRPr="004C3F41">
        <w:rPr>
          <w:rFonts w:cs="David"/>
          <w:szCs w:val="24"/>
          <w:rtl/>
        </w:rPr>
        <w:t>חוסיני</w:t>
      </w:r>
      <w:proofErr w:type="spellEnd"/>
      <w:r w:rsidRPr="004C3F41">
        <w:rPr>
          <w:rFonts w:cs="David"/>
          <w:szCs w:val="24"/>
          <w:rtl/>
        </w:rPr>
        <w:t xml:space="preserve">. לאחר מותו של האחרון נתגלע סכסוך בין היורשים, והבית, וחלקות שלידו, נמכרו </w:t>
      </w:r>
      <w:proofErr w:type="spellStart"/>
      <w:r w:rsidRPr="004C3F41">
        <w:rPr>
          <w:rFonts w:cs="David"/>
          <w:szCs w:val="24"/>
          <w:rtl/>
        </w:rPr>
        <w:t>לאמריקן</w:t>
      </w:r>
      <w:proofErr w:type="spellEnd"/>
      <w:r w:rsidRPr="004C3F41">
        <w:rPr>
          <w:rFonts w:cs="David"/>
          <w:szCs w:val="24"/>
          <w:rtl/>
        </w:rPr>
        <w:t xml:space="preserve"> </w:t>
      </w:r>
      <w:proofErr w:type="spellStart"/>
      <w:r w:rsidRPr="004C3F41">
        <w:rPr>
          <w:rFonts w:cs="David"/>
          <w:szCs w:val="24"/>
          <w:rtl/>
        </w:rPr>
        <w:t>קולוני</w:t>
      </w:r>
      <w:proofErr w:type="spellEnd"/>
      <w:r w:rsidRPr="004C3F41">
        <w:rPr>
          <w:rFonts w:cs="David"/>
          <w:szCs w:val="24"/>
          <w:rtl/>
        </w:rPr>
        <w:t xml:space="preserve">. בדרום החלקה היה ביתו של סלים ביי </w:t>
      </w:r>
      <w:proofErr w:type="spellStart"/>
      <w:r w:rsidRPr="004C3F41">
        <w:rPr>
          <w:rFonts w:cs="David"/>
          <w:szCs w:val="24"/>
          <w:rtl/>
        </w:rPr>
        <w:t>חוסיני</w:t>
      </w:r>
      <w:proofErr w:type="spellEnd"/>
      <w:r w:rsidRPr="004C3F41">
        <w:rPr>
          <w:rFonts w:cs="David"/>
          <w:szCs w:val="24"/>
          <w:rtl/>
        </w:rPr>
        <w:t xml:space="preserve">, מי שהיה ראש עיריית ירושלים במשך 18 שנה עד לשנת 1897, אחריו שימשו כראשי העיר יאסין </w:t>
      </w:r>
      <w:proofErr w:type="spellStart"/>
      <w:r w:rsidRPr="004C3F41">
        <w:rPr>
          <w:rFonts w:cs="David"/>
          <w:szCs w:val="24"/>
          <w:rtl/>
        </w:rPr>
        <w:t>חלדי</w:t>
      </w:r>
      <w:proofErr w:type="spellEnd"/>
      <w:r w:rsidRPr="004C3F41">
        <w:rPr>
          <w:rFonts w:cs="David"/>
          <w:szCs w:val="24"/>
          <w:rtl/>
        </w:rPr>
        <w:t xml:space="preserve">, ואחריו סעיד </w:t>
      </w:r>
      <w:proofErr w:type="spellStart"/>
      <w:r w:rsidRPr="004C3F41">
        <w:rPr>
          <w:rFonts w:cs="David"/>
          <w:szCs w:val="24"/>
          <w:rtl/>
        </w:rPr>
        <w:t>חוסיני</w:t>
      </w:r>
      <w:proofErr w:type="spellEnd"/>
      <w:r w:rsidRPr="004C3F41">
        <w:rPr>
          <w:rFonts w:cs="David"/>
          <w:szCs w:val="24"/>
          <w:rtl/>
        </w:rPr>
        <w:t xml:space="preserve">, ואחריו </w:t>
      </w:r>
      <w:proofErr w:type="spellStart"/>
      <w:r w:rsidRPr="004C3F41">
        <w:rPr>
          <w:rFonts w:cs="David"/>
          <w:szCs w:val="24"/>
          <w:rtl/>
        </w:rPr>
        <w:t>חוסין</w:t>
      </w:r>
      <w:proofErr w:type="spellEnd"/>
      <w:r w:rsidRPr="004C3F41">
        <w:rPr>
          <w:rFonts w:cs="David"/>
          <w:szCs w:val="24"/>
          <w:rtl/>
        </w:rPr>
        <w:t xml:space="preserve"> אפנדי, מי שמסר את מפתחות העיר לצבא של אלנבי, ואחריו מוסה </w:t>
      </w:r>
      <w:proofErr w:type="spellStart"/>
      <w:r w:rsidRPr="004C3F41">
        <w:rPr>
          <w:rFonts w:cs="David"/>
          <w:szCs w:val="24"/>
          <w:rtl/>
        </w:rPr>
        <w:t>קאזם</w:t>
      </w:r>
      <w:proofErr w:type="spellEnd"/>
      <w:r w:rsidRPr="004C3F41">
        <w:rPr>
          <w:rFonts w:cs="David"/>
          <w:szCs w:val="24"/>
          <w:rtl/>
        </w:rPr>
        <w:t xml:space="preserve"> פאשה, שהמושל הצבאי בירושלים, </w:t>
      </w:r>
      <w:proofErr w:type="spellStart"/>
      <w:r w:rsidRPr="004C3F41">
        <w:rPr>
          <w:rFonts w:cs="David"/>
          <w:szCs w:val="24"/>
          <w:rtl/>
        </w:rPr>
        <w:t>סטורס</w:t>
      </w:r>
      <w:proofErr w:type="spellEnd"/>
      <w:r w:rsidRPr="004C3F41">
        <w:rPr>
          <w:rFonts w:cs="David"/>
          <w:szCs w:val="24"/>
          <w:rtl/>
        </w:rPr>
        <w:t xml:space="preserve">, החליפו </w:t>
      </w:r>
      <w:proofErr w:type="spellStart"/>
      <w:r w:rsidRPr="004C3F41">
        <w:rPr>
          <w:rFonts w:cs="David"/>
          <w:szCs w:val="24"/>
          <w:rtl/>
        </w:rPr>
        <w:t>בראג'ב</w:t>
      </w:r>
      <w:proofErr w:type="spellEnd"/>
      <w:r w:rsidRPr="004C3F41">
        <w:rPr>
          <w:rFonts w:cs="David"/>
          <w:szCs w:val="24"/>
          <w:rtl/>
        </w:rPr>
        <w:t xml:space="preserve"> ביי </w:t>
      </w:r>
      <w:proofErr w:type="spellStart"/>
      <w:r w:rsidRPr="004C3F41">
        <w:rPr>
          <w:rFonts w:cs="David"/>
          <w:szCs w:val="24"/>
          <w:rtl/>
        </w:rPr>
        <w:t>נשאשיבי</w:t>
      </w:r>
      <w:proofErr w:type="spellEnd"/>
      <w:r w:rsidRPr="004C3F41">
        <w:rPr>
          <w:rFonts w:cs="David"/>
          <w:szCs w:val="24"/>
          <w:rtl/>
        </w:rPr>
        <w:t xml:space="preserve">. זה כיהן בתפקיד ראש העיר עד 1934. כן נבנו בשיח </w:t>
      </w:r>
      <w:proofErr w:type="spellStart"/>
      <w:r w:rsidRPr="004C3F41">
        <w:rPr>
          <w:rFonts w:cs="David"/>
          <w:szCs w:val="24"/>
          <w:rtl/>
        </w:rPr>
        <w:t>ג'ראח</w:t>
      </w:r>
      <w:proofErr w:type="spellEnd"/>
      <w:r>
        <w:rPr>
          <w:rFonts w:cs="David" w:hint="cs"/>
          <w:szCs w:val="24"/>
          <w:rtl/>
        </w:rPr>
        <w:t>:</w:t>
      </w:r>
      <w:r w:rsidRPr="004C3F41">
        <w:rPr>
          <w:rFonts w:cs="David"/>
          <w:szCs w:val="24"/>
          <w:rtl/>
        </w:rPr>
        <w:t xml:space="preserve"> בית יונס </w:t>
      </w:r>
      <w:proofErr w:type="spellStart"/>
      <w:r w:rsidRPr="004C3F41">
        <w:rPr>
          <w:rFonts w:cs="David"/>
          <w:szCs w:val="24"/>
          <w:rtl/>
        </w:rPr>
        <w:t>אלחוסיני</w:t>
      </w:r>
      <w:proofErr w:type="spellEnd"/>
      <w:r>
        <w:rPr>
          <w:rFonts w:cs="David" w:hint="cs"/>
          <w:szCs w:val="24"/>
          <w:rtl/>
        </w:rPr>
        <w:t xml:space="preserve"> ו</w:t>
      </w:r>
      <w:r w:rsidRPr="004C3F41">
        <w:rPr>
          <w:rFonts w:cs="David"/>
          <w:szCs w:val="24"/>
          <w:rtl/>
        </w:rPr>
        <w:t xml:space="preserve">בתים אחרים </w:t>
      </w:r>
      <w:r>
        <w:rPr>
          <w:rFonts w:cs="David" w:hint="cs"/>
          <w:szCs w:val="24"/>
          <w:rtl/>
        </w:rPr>
        <w:t>ש</w:t>
      </w:r>
      <w:r w:rsidRPr="004C3F41">
        <w:rPr>
          <w:rFonts w:cs="David"/>
          <w:szCs w:val="24"/>
          <w:rtl/>
        </w:rPr>
        <w:t>נבנו ע"י משפחת נסיבה</w:t>
      </w:r>
      <w:r>
        <w:rPr>
          <w:rFonts w:cs="David" w:hint="cs"/>
          <w:szCs w:val="24"/>
          <w:rtl/>
        </w:rPr>
        <w:t>;</w:t>
      </w:r>
      <w:r w:rsidRPr="004C3F41">
        <w:rPr>
          <w:rFonts w:cs="David"/>
          <w:szCs w:val="24"/>
          <w:rtl/>
        </w:rPr>
        <w:t xml:space="preserve"> ושני בתים נבנו ע"י אל </w:t>
      </w:r>
      <w:proofErr w:type="spellStart"/>
      <w:r w:rsidRPr="004C3F41">
        <w:rPr>
          <w:rFonts w:cs="David"/>
          <w:szCs w:val="24"/>
          <w:rtl/>
        </w:rPr>
        <w:t>עפיפי</w:t>
      </w:r>
      <w:proofErr w:type="spellEnd"/>
      <w:r>
        <w:rPr>
          <w:rFonts w:cs="David" w:hint="cs"/>
          <w:szCs w:val="24"/>
          <w:rtl/>
        </w:rPr>
        <w:t xml:space="preserve">. בין אלה לא נמצאה </w:t>
      </w:r>
      <w:r w:rsidRPr="004C3F41">
        <w:rPr>
          <w:rFonts w:cs="David"/>
          <w:szCs w:val="24"/>
          <w:rtl/>
        </w:rPr>
        <w:t xml:space="preserve">משפחת </w:t>
      </w:r>
      <w:proofErr w:type="spellStart"/>
      <w:r w:rsidRPr="004C3F41">
        <w:rPr>
          <w:rFonts w:cs="David"/>
          <w:szCs w:val="24"/>
          <w:rtl/>
        </w:rPr>
        <w:t>ג'עוני</w:t>
      </w:r>
      <w:proofErr w:type="spellEnd"/>
      <w:r w:rsidRPr="004C3F41">
        <w:rPr>
          <w:rFonts w:cs="David"/>
          <w:szCs w:val="24"/>
          <w:rtl/>
        </w:rPr>
        <w:t xml:space="preserve"> (שה</w:t>
      </w:r>
      <w:r>
        <w:rPr>
          <w:rFonts w:cs="David" w:hint="cs"/>
          <w:szCs w:val="24"/>
          <w:rtl/>
        </w:rPr>
        <w:t>י</w:t>
      </w:r>
      <w:r w:rsidRPr="004C3F41">
        <w:rPr>
          <w:rFonts w:cs="David"/>
          <w:szCs w:val="24"/>
          <w:rtl/>
        </w:rPr>
        <w:t xml:space="preserve">יתה מקורבת למופתי של ירושלים, חג' </w:t>
      </w:r>
      <w:proofErr w:type="spellStart"/>
      <w:r w:rsidRPr="004C3F41">
        <w:rPr>
          <w:rFonts w:cs="David"/>
          <w:szCs w:val="24"/>
          <w:rtl/>
        </w:rPr>
        <w:t>חוסיני</w:t>
      </w:r>
      <w:proofErr w:type="spellEnd"/>
      <w:r w:rsidRPr="004C3F41">
        <w:rPr>
          <w:rFonts w:cs="David"/>
          <w:szCs w:val="24"/>
          <w:rtl/>
        </w:rPr>
        <w:t>)</w:t>
      </w:r>
      <w:r>
        <w:rPr>
          <w:rFonts w:cs="David" w:hint="cs"/>
          <w:szCs w:val="24"/>
          <w:rtl/>
        </w:rPr>
        <w:t>,</w:t>
      </w:r>
      <w:r w:rsidRPr="004C3F41">
        <w:rPr>
          <w:rFonts w:cs="David"/>
          <w:szCs w:val="24"/>
          <w:rtl/>
        </w:rPr>
        <w:t xml:space="preserve"> </w:t>
      </w:r>
      <w:r>
        <w:rPr>
          <w:rFonts w:cs="David" w:hint="cs"/>
          <w:szCs w:val="24"/>
          <w:rtl/>
        </w:rPr>
        <w:t xml:space="preserve">אף </w:t>
      </w:r>
      <w:r w:rsidRPr="004C3F41">
        <w:rPr>
          <w:rFonts w:cs="David"/>
          <w:szCs w:val="24"/>
          <w:rtl/>
        </w:rPr>
        <w:t>על</w:t>
      </w:r>
      <w:r>
        <w:rPr>
          <w:rFonts w:cs="David" w:hint="cs"/>
          <w:szCs w:val="24"/>
          <w:rtl/>
        </w:rPr>
        <w:t xml:space="preserve"> פי</w:t>
      </w:r>
      <w:r w:rsidRPr="004C3F41">
        <w:rPr>
          <w:rFonts w:cs="David"/>
          <w:szCs w:val="24"/>
          <w:rtl/>
        </w:rPr>
        <w:t xml:space="preserve"> </w:t>
      </w:r>
      <w:proofErr w:type="spellStart"/>
      <w:r w:rsidRPr="004C3F41">
        <w:rPr>
          <w:rFonts w:cs="David"/>
          <w:szCs w:val="24"/>
          <w:rtl/>
        </w:rPr>
        <w:t>שהיתה</w:t>
      </w:r>
      <w:proofErr w:type="spellEnd"/>
      <w:r w:rsidRPr="004C3F41">
        <w:rPr>
          <w:rFonts w:cs="David"/>
          <w:szCs w:val="24"/>
          <w:rtl/>
        </w:rPr>
        <w:t xml:space="preserve"> זו משפחה ותיקה ומכובדת ביותר בירושלים</w:t>
      </w:r>
      <w:r>
        <w:rPr>
          <w:rFonts w:cs="David"/>
          <w:szCs w:val="24"/>
          <w:rtl/>
        </w:rPr>
        <w:t xml:space="preserve">. אחד מבני </w:t>
      </w:r>
      <w:r w:rsidRPr="004C3F41">
        <w:rPr>
          <w:rFonts w:cs="David"/>
          <w:szCs w:val="24"/>
          <w:rtl/>
        </w:rPr>
        <w:t>משפח</w:t>
      </w:r>
      <w:r>
        <w:rPr>
          <w:rFonts w:cs="David" w:hint="cs"/>
          <w:szCs w:val="24"/>
          <w:rtl/>
        </w:rPr>
        <w:t>ת</w:t>
      </w:r>
      <w:r w:rsidRPr="004C3F41">
        <w:rPr>
          <w:rFonts w:cs="David"/>
          <w:szCs w:val="24"/>
          <w:rtl/>
        </w:rPr>
        <w:t xml:space="preserve"> </w:t>
      </w:r>
      <w:proofErr w:type="spellStart"/>
      <w:r w:rsidRPr="004C3F41">
        <w:rPr>
          <w:rFonts w:cs="David"/>
          <w:szCs w:val="24"/>
          <w:rtl/>
        </w:rPr>
        <w:t>ג'עוני</w:t>
      </w:r>
      <w:proofErr w:type="spellEnd"/>
      <w:r w:rsidRPr="004C3F41">
        <w:rPr>
          <w:rFonts w:cs="David"/>
          <w:szCs w:val="24"/>
          <w:rtl/>
        </w:rPr>
        <w:t xml:space="preserve"> שימש יועץ למורדים בשנים 1936-1939 - בחר - איש הפמליה של חג' אמין </w:t>
      </w:r>
      <w:proofErr w:type="spellStart"/>
      <w:r w:rsidRPr="004C3F41">
        <w:rPr>
          <w:rFonts w:cs="David"/>
          <w:szCs w:val="24"/>
          <w:rtl/>
        </w:rPr>
        <w:t>חוסיני</w:t>
      </w:r>
      <w:proofErr w:type="spellEnd"/>
      <w:r w:rsidRPr="004C3F41">
        <w:rPr>
          <w:rFonts w:cs="David"/>
          <w:szCs w:val="24"/>
          <w:rtl/>
        </w:rPr>
        <w:t xml:space="preserve"> בעירק, ואח"כ במדינות הציר. מת בראשית שנות ה- 50.</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בית </w:t>
      </w:r>
      <w:proofErr w:type="spellStart"/>
      <w:r w:rsidRPr="004C3F41">
        <w:rPr>
          <w:rFonts w:cs="David"/>
          <w:szCs w:val="24"/>
          <w:rtl/>
        </w:rPr>
        <w:t>רבאח</w:t>
      </w:r>
      <w:proofErr w:type="spellEnd"/>
      <w:r w:rsidRPr="004C3F41">
        <w:rPr>
          <w:rFonts w:cs="David"/>
          <w:szCs w:val="24"/>
          <w:rtl/>
        </w:rPr>
        <w:t xml:space="preserve"> </w:t>
      </w:r>
      <w:proofErr w:type="spellStart"/>
      <w:r w:rsidRPr="004C3F41">
        <w:rPr>
          <w:rFonts w:cs="David"/>
          <w:szCs w:val="24"/>
          <w:rtl/>
        </w:rPr>
        <w:t>חוסיני</w:t>
      </w:r>
      <w:proofErr w:type="spellEnd"/>
      <w:r w:rsidRPr="004C3F41">
        <w:rPr>
          <w:rFonts w:cs="David"/>
          <w:szCs w:val="24"/>
          <w:rtl/>
        </w:rPr>
        <w:t xml:space="preserve">, נבנה בין השנים 1876-1865 על שטח של כ- 8 דונם. </w:t>
      </w:r>
      <w:proofErr w:type="spellStart"/>
      <w:r w:rsidRPr="004C3F41">
        <w:rPr>
          <w:rFonts w:cs="David"/>
          <w:szCs w:val="24"/>
          <w:rtl/>
        </w:rPr>
        <w:t>רבאח</w:t>
      </w:r>
      <w:proofErr w:type="spellEnd"/>
      <w:r w:rsidRPr="004C3F41">
        <w:rPr>
          <w:rFonts w:cs="David"/>
          <w:szCs w:val="24"/>
          <w:rtl/>
        </w:rPr>
        <w:t xml:space="preserve"> היה נשוי לארבע נשים. לאחר ששלוש מבנותיו מתו בזו אחר זו, הוא נטש את הבית ואח"כ השכירו לאנשי המושבה האמריקאית. לאחר מותו של </w:t>
      </w:r>
      <w:proofErr w:type="spellStart"/>
      <w:r w:rsidRPr="004C3F41">
        <w:rPr>
          <w:rFonts w:cs="David"/>
          <w:szCs w:val="24"/>
          <w:rtl/>
        </w:rPr>
        <w:t>רב</w:t>
      </w:r>
      <w:r>
        <w:rPr>
          <w:rFonts w:cs="David" w:hint="cs"/>
          <w:szCs w:val="24"/>
          <w:rtl/>
        </w:rPr>
        <w:t>א</w:t>
      </w:r>
      <w:r w:rsidRPr="004C3F41">
        <w:rPr>
          <w:rFonts w:cs="David"/>
          <w:szCs w:val="24"/>
          <w:rtl/>
        </w:rPr>
        <w:t>ח</w:t>
      </w:r>
      <w:proofErr w:type="spellEnd"/>
      <w:r w:rsidRPr="004C3F41">
        <w:rPr>
          <w:rFonts w:cs="David"/>
          <w:szCs w:val="24"/>
          <w:rtl/>
        </w:rPr>
        <w:t xml:space="preserve"> </w:t>
      </w:r>
      <w:proofErr w:type="spellStart"/>
      <w:r w:rsidRPr="004C3F41">
        <w:rPr>
          <w:rFonts w:cs="David"/>
          <w:szCs w:val="24"/>
          <w:rtl/>
        </w:rPr>
        <w:t>חוסיני</w:t>
      </w:r>
      <w:proofErr w:type="spellEnd"/>
      <w:r w:rsidRPr="004C3F41">
        <w:rPr>
          <w:rFonts w:cs="David"/>
          <w:szCs w:val="24"/>
          <w:rtl/>
        </w:rPr>
        <w:t xml:space="preserve"> ב- 1886, עברה הבעלות עליו ליורשים רבים ואלה מכרו אותו ב- 1896 לבני המושבה האמריקאית</w:t>
      </w:r>
      <w:r>
        <w:rPr>
          <w:rFonts w:cs="David" w:hint="cs"/>
          <w:szCs w:val="24"/>
          <w:rtl/>
        </w:rPr>
        <w:t>, ו</w:t>
      </w:r>
      <w:r w:rsidRPr="004C3F41">
        <w:rPr>
          <w:rFonts w:cs="David"/>
          <w:szCs w:val="24"/>
          <w:rtl/>
        </w:rPr>
        <w:t>אחר</w:t>
      </w:r>
      <w:r>
        <w:rPr>
          <w:rFonts w:cs="David"/>
          <w:szCs w:val="24"/>
          <w:rtl/>
        </w:rPr>
        <w:t xml:space="preserve"> כ</w:t>
      </w:r>
      <w:r>
        <w:rPr>
          <w:rFonts w:cs="David" w:hint="cs"/>
          <w:szCs w:val="24"/>
          <w:rtl/>
        </w:rPr>
        <w:t>ך</w:t>
      </w:r>
      <w:r w:rsidRPr="004C3F41">
        <w:rPr>
          <w:rFonts w:cs="David"/>
          <w:szCs w:val="24"/>
          <w:rtl/>
        </w:rPr>
        <w:t xml:space="preserve"> נרכשו בהדרגה ע"י אנשי המושבה בתים ומגרשים סמוכים לו והוכנסו בהם שינויים ותוספות (ראה אדריכלות בירושלים - הבנייה הערבית מחוץ לחומות, מאת דוד </w:t>
      </w:r>
      <w:proofErr w:type="spellStart"/>
      <w:r w:rsidRPr="004C3F41">
        <w:rPr>
          <w:rFonts w:cs="David"/>
          <w:szCs w:val="24"/>
          <w:rtl/>
        </w:rPr>
        <w:t>קרוינקר</w:t>
      </w:r>
      <w:proofErr w:type="spellEnd"/>
      <w:r w:rsidRPr="004C3F41">
        <w:rPr>
          <w:rFonts w:cs="David"/>
          <w:szCs w:val="24"/>
          <w:rtl/>
        </w:rPr>
        <w:t xml:space="preserve">, עמ' 179). המלון - הבית והגן המגודר - נבנו בחלקה שנרשמה כיחידה נפרדת בספרי המקרקעין. בצילומי אויר משנת 1918 </w:t>
      </w:r>
      <w:r>
        <w:rPr>
          <w:rFonts w:cs="David" w:hint="cs"/>
          <w:szCs w:val="24"/>
          <w:rtl/>
        </w:rPr>
        <w:t xml:space="preserve">ניתן להבחין </w:t>
      </w:r>
      <w:r w:rsidRPr="004C3F41">
        <w:rPr>
          <w:rFonts w:cs="David"/>
          <w:szCs w:val="24"/>
          <w:rtl/>
        </w:rPr>
        <w:t xml:space="preserve">ברובע זה של שיח' </w:t>
      </w:r>
      <w:proofErr w:type="spellStart"/>
      <w:r w:rsidRPr="004C3F41">
        <w:rPr>
          <w:rFonts w:cs="David"/>
          <w:szCs w:val="24"/>
          <w:rtl/>
        </w:rPr>
        <w:t>ג'ראח</w:t>
      </w:r>
      <w:proofErr w:type="spellEnd"/>
      <w:r w:rsidRPr="004C3F41">
        <w:rPr>
          <w:rFonts w:cs="David"/>
          <w:szCs w:val="24"/>
          <w:rtl/>
        </w:rPr>
        <w:t xml:space="preserve">, כ- 30 מבנים של משפחת </w:t>
      </w:r>
      <w:proofErr w:type="spellStart"/>
      <w:r w:rsidRPr="004C3F41">
        <w:rPr>
          <w:rFonts w:cs="David"/>
          <w:szCs w:val="24"/>
          <w:rtl/>
        </w:rPr>
        <w:t>החוסינים</w:t>
      </w:r>
      <w:proofErr w:type="spellEnd"/>
      <w:r w:rsidRPr="004C3F41">
        <w:rPr>
          <w:rFonts w:cs="David"/>
          <w:szCs w:val="24"/>
          <w:rtl/>
        </w:rPr>
        <w:t xml:space="preserve">. </w:t>
      </w:r>
    </w:p>
    <w:p w:rsidR="00856F7D" w:rsidRPr="004C3F41" w:rsidRDefault="00856F7D" w:rsidP="00856F7D">
      <w:pPr>
        <w:spacing w:line="360" w:lineRule="auto"/>
        <w:ind w:left="-141" w:firstLine="284"/>
        <w:jc w:val="both"/>
        <w:rPr>
          <w:rFonts w:cs="David"/>
          <w:szCs w:val="24"/>
          <w:rtl/>
        </w:rPr>
      </w:pPr>
      <w:r w:rsidRPr="004C3F41">
        <w:rPr>
          <w:rFonts w:cs="David"/>
          <w:szCs w:val="24"/>
          <w:rtl/>
        </w:rPr>
        <w:lastRenderedPageBreak/>
        <w:t xml:space="preserve">ריכוז אחר של בתי משפחת </w:t>
      </w:r>
      <w:proofErr w:type="spellStart"/>
      <w:r w:rsidRPr="004C3F41">
        <w:rPr>
          <w:rFonts w:cs="David"/>
          <w:szCs w:val="24"/>
          <w:rtl/>
        </w:rPr>
        <w:t>נששיבי</w:t>
      </w:r>
      <w:proofErr w:type="spellEnd"/>
      <w:r w:rsidRPr="004C3F41">
        <w:rPr>
          <w:rFonts w:cs="David"/>
          <w:szCs w:val="24"/>
          <w:rtl/>
        </w:rPr>
        <w:t xml:space="preserve"> מצוי בצומת הדרכים של הדרך העולה להר הצופים ודרך שכם. כאן החל לצמוח בין שנות ה- 70 לבין שנות ה- 90 של המאה ה- 19 גרעין נוסף, שכלל שני בתים של משפחת </w:t>
      </w:r>
      <w:proofErr w:type="spellStart"/>
      <w:r w:rsidRPr="004C3F41">
        <w:rPr>
          <w:rFonts w:cs="David"/>
          <w:szCs w:val="24"/>
          <w:rtl/>
        </w:rPr>
        <w:t>ג'ראללה</w:t>
      </w:r>
      <w:proofErr w:type="spellEnd"/>
      <w:r w:rsidRPr="004C3F41">
        <w:rPr>
          <w:rFonts w:cs="David"/>
          <w:szCs w:val="24"/>
          <w:rtl/>
        </w:rPr>
        <w:t xml:space="preserve">, בית ד"ר רשיד </w:t>
      </w:r>
      <w:proofErr w:type="spellStart"/>
      <w:r w:rsidRPr="004C3F41">
        <w:rPr>
          <w:rFonts w:cs="David"/>
          <w:szCs w:val="24"/>
          <w:rtl/>
        </w:rPr>
        <w:t>נששיבי</w:t>
      </w:r>
      <w:proofErr w:type="spellEnd"/>
      <w:r w:rsidRPr="004C3F41">
        <w:rPr>
          <w:rFonts w:cs="David"/>
          <w:szCs w:val="24"/>
          <w:rtl/>
        </w:rPr>
        <w:t xml:space="preserve">, בית </w:t>
      </w:r>
      <w:proofErr w:type="spellStart"/>
      <w:r w:rsidRPr="004C3F41">
        <w:rPr>
          <w:rFonts w:cs="David"/>
          <w:szCs w:val="24"/>
          <w:rtl/>
        </w:rPr>
        <w:t>ריבחי</w:t>
      </w:r>
      <w:proofErr w:type="spellEnd"/>
      <w:r w:rsidRPr="004C3F41">
        <w:rPr>
          <w:rFonts w:cs="David"/>
          <w:szCs w:val="24"/>
          <w:rtl/>
        </w:rPr>
        <w:t xml:space="preserve"> מורד ושני בתים אחרים במערב. השטח הסמוך לדרכים כוסה עד 1918 בבתים אחדים של משפחת </w:t>
      </w:r>
      <w:proofErr w:type="spellStart"/>
      <w:r w:rsidRPr="004C3F41">
        <w:rPr>
          <w:rFonts w:cs="David"/>
          <w:szCs w:val="24"/>
          <w:rtl/>
        </w:rPr>
        <w:t>דג'ני</w:t>
      </w:r>
      <w:proofErr w:type="spellEnd"/>
      <w:r w:rsidRPr="004C3F41">
        <w:rPr>
          <w:rFonts w:cs="David"/>
          <w:szCs w:val="24"/>
          <w:rtl/>
        </w:rPr>
        <w:t xml:space="preserve">, </w:t>
      </w:r>
      <w:proofErr w:type="spellStart"/>
      <w:r w:rsidRPr="004C3F41">
        <w:rPr>
          <w:rFonts w:cs="David"/>
          <w:szCs w:val="24"/>
          <w:rtl/>
        </w:rPr>
        <w:t>הנדיה</w:t>
      </w:r>
      <w:proofErr w:type="spellEnd"/>
      <w:r w:rsidRPr="004C3F41">
        <w:rPr>
          <w:rFonts w:cs="David"/>
          <w:szCs w:val="24"/>
          <w:rtl/>
        </w:rPr>
        <w:t xml:space="preserve">, אשיק </w:t>
      </w:r>
      <w:proofErr w:type="spellStart"/>
      <w:r w:rsidRPr="004C3F41">
        <w:rPr>
          <w:rFonts w:cs="David"/>
          <w:szCs w:val="24"/>
          <w:rtl/>
        </w:rPr>
        <w:t>ג'ושה</w:t>
      </w:r>
      <w:proofErr w:type="spellEnd"/>
      <w:r w:rsidRPr="004C3F41">
        <w:rPr>
          <w:rFonts w:cs="David"/>
          <w:szCs w:val="24"/>
          <w:rtl/>
        </w:rPr>
        <w:t xml:space="preserve"> ואל </w:t>
      </w:r>
      <w:proofErr w:type="spellStart"/>
      <w:r w:rsidRPr="004C3F41">
        <w:rPr>
          <w:rFonts w:cs="David"/>
          <w:szCs w:val="24"/>
          <w:rtl/>
        </w:rPr>
        <w:t>ג'ושה</w:t>
      </w:r>
      <w:proofErr w:type="spellEnd"/>
      <w:r w:rsidRPr="004C3F41">
        <w:rPr>
          <w:rFonts w:cs="David"/>
          <w:szCs w:val="24"/>
          <w:rtl/>
        </w:rPr>
        <w:t xml:space="preserve">. וילה </w:t>
      </w:r>
      <w:proofErr w:type="spellStart"/>
      <w:r w:rsidRPr="004C3F41">
        <w:rPr>
          <w:rFonts w:cs="David"/>
          <w:szCs w:val="24"/>
          <w:rtl/>
        </w:rPr>
        <w:t>נששיבי</w:t>
      </w:r>
      <w:proofErr w:type="spellEnd"/>
      <w:r w:rsidRPr="004C3F41">
        <w:rPr>
          <w:rFonts w:cs="David"/>
          <w:szCs w:val="24"/>
          <w:rtl/>
        </w:rPr>
        <w:t xml:space="preserve">, בדרך להר הצופים, נבנתה בין השנים 1911-1918. וילה </w:t>
      </w:r>
      <w:proofErr w:type="spellStart"/>
      <w:r w:rsidRPr="004C3F41">
        <w:rPr>
          <w:rFonts w:cs="David"/>
          <w:szCs w:val="24"/>
          <w:rtl/>
        </w:rPr>
        <w:t>אסעאף</w:t>
      </w:r>
      <w:proofErr w:type="spellEnd"/>
      <w:r w:rsidRPr="004C3F41">
        <w:rPr>
          <w:rFonts w:cs="David"/>
          <w:szCs w:val="24"/>
          <w:rtl/>
        </w:rPr>
        <w:t xml:space="preserve"> </w:t>
      </w:r>
      <w:proofErr w:type="spellStart"/>
      <w:r w:rsidRPr="004C3F41">
        <w:rPr>
          <w:rFonts w:cs="David"/>
          <w:szCs w:val="24"/>
          <w:rtl/>
        </w:rPr>
        <w:t>נששיבי</w:t>
      </w:r>
      <w:proofErr w:type="spellEnd"/>
      <w:r w:rsidRPr="004C3F41">
        <w:rPr>
          <w:rFonts w:cs="David"/>
          <w:szCs w:val="24"/>
          <w:rtl/>
        </w:rPr>
        <w:t xml:space="preserve">, ברחוב הר הזיתים 17, נבנתה בסוף שנות ה- 30 במאה העשרים. </w:t>
      </w:r>
      <w:r>
        <w:rPr>
          <w:rFonts w:cs="David" w:hint="cs"/>
          <w:szCs w:val="24"/>
          <w:rtl/>
        </w:rPr>
        <w:t xml:space="preserve">את זו נציין </w:t>
      </w:r>
      <w:r w:rsidRPr="004C3F41">
        <w:rPr>
          <w:rFonts w:cs="David"/>
          <w:szCs w:val="24"/>
          <w:rtl/>
        </w:rPr>
        <w:t xml:space="preserve">במיוחד, הואיל </w:t>
      </w:r>
      <w:proofErr w:type="spellStart"/>
      <w:r w:rsidRPr="004C3F41">
        <w:rPr>
          <w:rFonts w:cs="David"/>
          <w:szCs w:val="24"/>
          <w:rtl/>
        </w:rPr>
        <w:t>ו</w:t>
      </w:r>
      <w:r>
        <w:rPr>
          <w:rFonts w:cs="David" w:hint="cs"/>
          <w:szCs w:val="24"/>
          <w:rtl/>
        </w:rPr>
        <w:t>אסעאף</w:t>
      </w:r>
      <w:proofErr w:type="spellEnd"/>
      <w:r>
        <w:rPr>
          <w:rFonts w:cs="David" w:hint="cs"/>
          <w:szCs w:val="24"/>
          <w:rtl/>
        </w:rPr>
        <w:t xml:space="preserve"> </w:t>
      </w:r>
      <w:r w:rsidRPr="004C3F41">
        <w:rPr>
          <w:rFonts w:cs="David"/>
          <w:szCs w:val="24"/>
          <w:rtl/>
        </w:rPr>
        <w:t>בחל בפעילות פוליטית והעדיף להיות סופר ערבי. הוא נתפרסם בספר</w:t>
      </w:r>
      <w:r>
        <w:rPr>
          <w:rFonts w:cs="David" w:hint="cs"/>
          <w:szCs w:val="24"/>
          <w:rtl/>
        </w:rPr>
        <w:t>ו</w:t>
      </w:r>
      <w:r w:rsidRPr="004C3F41">
        <w:rPr>
          <w:rFonts w:cs="David"/>
          <w:szCs w:val="24"/>
          <w:rtl/>
        </w:rPr>
        <w:t xml:space="preserve"> "</w:t>
      </w:r>
      <w:proofErr w:type="spellStart"/>
      <w:r w:rsidRPr="004C3F41">
        <w:rPr>
          <w:rFonts w:cs="David"/>
          <w:szCs w:val="24"/>
          <w:rtl/>
        </w:rPr>
        <w:t>האיסלם</w:t>
      </w:r>
      <w:proofErr w:type="spellEnd"/>
      <w:r w:rsidRPr="004C3F41">
        <w:rPr>
          <w:rFonts w:cs="David"/>
          <w:szCs w:val="24"/>
          <w:rtl/>
        </w:rPr>
        <w:t xml:space="preserve"> </w:t>
      </w:r>
      <w:proofErr w:type="spellStart"/>
      <w:r w:rsidRPr="004C3F41">
        <w:rPr>
          <w:rFonts w:cs="David"/>
          <w:szCs w:val="24"/>
          <w:rtl/>
        </w:rPr>
        <w:t>האמיתי</w:t>
      </w:r>
      <w:proofErr w:type="spellEnd"/>
      <w:r w:rsidRPr="004C3F41">
        <w:rPr>
          <w:rFonts w:cs="David"/>
          <w:szCs w:val="24"/>
          <w:rtl/>
        </w:rPr>
        <w:t xml:space="preserve">". הוא נפטר ב- 1946. וילה אחרת נבנתה </w:t>
      </w:r>
      <w:proofErr w:type="spellStart"/>
      <w:r w:rsidRPr="004C3F41">
        <w:rPr>
          <w:rFonts w:cs="David"/>
          <w:szCs w:val="24"/>
          <w:rtl/>
        </w:rPr>
        <w:t>לראגב</w:t>
      </w:r>
      <w:proofErr w:type="spellEnd"/>
      <w:r w:rsidRPr="004C3F41">
        <w:rPr>
          <w:rFonts w:cs="David"/>
          <w:szCs w:val="24"/>
          <w:rtl/>
        </w:rPr>
        <w:t xml:space="preserve"> ביי </w:t>
      </w:r>
      <w:proofErr w:type="spellStart"/>
      <w:r w:rsidRPr="004C3F41">
        <w:rPr>
          <w:rFonts w:cs="David"/>
          <w:szCs w:val="24"/>
          <w:rtl/>
        </w:rPr>
        <w:t>נששיבי</w:t>
      </w:r>
      <w:proofErr w:type="spellEnd"/>
      <w:r w:rsidRPr="004C3F41">
        <w:rPr>
          <w:rFonts w:cs="David"/>
          <w:szCs w:val="24"/>
          <w:rtl/>
        </w:rPr>
        <w:t xml:space="preserve"> בגוש 30134 חלקה 54 בגוש 30514.</w:t>
      </w:r>
    </w:p>
    <w:p w:rsidR="00856F7D" w:rsidRPr="004C3F41" w:rsidRDefault="00856F7D" w:rsidP="00856F7D">
      <w:pPr>
        <w:spacing w:line="360" w:lineRule="auto"/>
        <w:ind w:left="-141" w:firstLine="284"/>
        <w:jc w:val="both"/>
        <w:rPr>
          <w:rFonts w:cs="David"/>
          <w:szCs w:val="24"/>
          <w:rtl/>
        </w:rPr>
      </w:pPr>
      <w:proofErr w:type="spellStart"/>
      <w:r w:rsidRPr="004C3F41">
        <w:rPr>
          <w:rFonts w:cs="David"/>
          <w:szCs w:val="24"/>
          <w:rtl/>
        </w:rPr>
        <w:t>ראג'ב</w:t>
      </w:r>
      <w:proofErr w:type="spellEnd"/>
      <w:r w:rsidRPr="004C3F41">
        <w:rPr>
          <w:rFonts w:cs="David"/>
          <w:szCs w:val="24"/>
          <w:rtl/>
        </w:rPr>
        <w:t xml:space="preserve"> </w:t>
      </w:r>
      <w:proofErr w:type="spellStart"/>
      <w:r w:rsidRPr="004C3F41">
        <w:rPr>
          <w:rFonts w:cs="David"/>
          <w:szCs w:val="24"/>
          <w:rtl/>
        </w:rPr>
        <w:t>נשאשיבי</w:t>
      </w:r>
      <w:proofErr w:type="spellEnd"/>
      <w:r w:rsidRPr="004C3F41">
        <w:rPr>
          <w:rFonts w:cs="David"/>
          <w:szCs w:val="24"/>
          <w:rtl/>
        </w:rPr>
        <w:t xml:space="preserve">, שהזכרנו אותו לעיל, היה מהנדס לפי מקצועו (נולד ב- 1880 ונפטר ב- 1951). הוא כיהן כראש עיריית ירושלים בשנים 1934-1920, והיה נשוי לשתי נשים, אחת קתולית-טורקית והשנייה </w:t>
      </w:r>
      <w:proofErr w:type="spellStart"/>
      <w:r w:rsidRPr="004C3F41">
        <w:rPr>
          <w:rFonts w:cs="David"/>
          <w:szCs w:val="24"/>
          <w:rtl/>
        </w:rPr>
        <w:t>יהודיה</w:t>
      </w:r>
      <w:proofErr w:type="spellEnd"/>
      <w:r w:rsidRPr="004C3F41">
        <w:rPr>
          <w:rFonts w:cs="David"/>
          <w:szCs w:val="24"/>
          <w:rtl/>
        </w:rPr>
        <w:t xml:space="preserve">. הוא עורר זעם בעדה המוסלמית בירושלים, שעה שהציע לקרוא לרחוב </w:t>
      </w:r>
      <w:proofErr w:type="spellStart"/>
      <w:r w:rsidRPr="004C3F41">
        <w:rPr>
          <w:rFonts w:cs="David"/>
          <w:szCs w:val="24"/>
          <w:rtl/>
        </w:rPr>
        <w:t>החבשים</w:t>
      </w:r>
      <w:proofErr w:type="spellEnd"/>
      <w:r w:rsidRPr="004C3F41">
        <w:rPr>
          <w:rFonts w:cs="David"/>
          <w:szCs w:val="24"/>
          <w:rtl/>
        </w:rPr>
        <w:t xml:space="preserve"> בירושלים על שמו של אליעזר בן יהודה - מחבר המילון הגדול ומחיה הלשון העברית, ו</w:t>
      </w:r>
      <w:r>
        <w:rPr>
          <w:rFonts w:cs="David" w:hint="cs"/>
          <w:szCs w:val="24"/>
          <w:rtl/>
        </w:rPr>
        <w:t xml:space="preserve">על </w:t>
      </w:r>
      <w:r w:rsidRPr="004C3F41">
        <w:rPr>
          <w:rFonts w:cs="David"/>
          <w:szCs w:val="24"/>
          <w:rtl/>
        </w:rPr>
        <w:t xml:space="preserve">שהשתתף </w:t>
      </w:r>
      <w:proofErr w:type="spellStart"/>
      <w:r w:rsidRPr="004C3F41">
        <w:rPr>
          <w:rFonts w:cs="David"/>
          <w:szCs w:val="24"/>
          <w:rtl/>
        </w:rPr>
        <w:t>בהלוויתו</w:t>
      </w:r>
      <w:proofErr w:type="spellEnd"/>
      <w:r w:rsidRPr="004C3F41">
        <w:rPr>
          <w:rFonts w:cs="David"/>
          <w:szCs w:val="24"/>
          <w:rtl/>
        </w:rPr>
        <w:t xml:space="preserve"> של מנחם אוסישקין בירושלים ב- 1941. מאשתו </w:t>
      </w:r>
      <w:r w:rsidRPr="004C3F41">
        <w:rPr>
          <w:rFonts w:cs="David" w:hint="cs"/>
          <w:szCs w:val="24"/>
          <w:rtl/>
        </w:rPr>
        <w:t>היהודיי</w:t>
      </w:r>
      <w:r w:rsidRPr="004C3F41">
        <w:rPr>
          <w:rFonts w:cs="David" w:hint="eastAsia"/>
          <w:szCs w:val="24"/>
          <w:rtl/>
        </w:rPr>
        <w:t>ה</w:t>
      </w:r>
      <w:r w:rsidRPr="004C3F41">
        <w:rPr>
          <w:rFonts w:cs="David"/>
          <w:szCs w:val="24"/>
          <w:rtl/>
        </w:rPr>
        <w:t xml:space="preserve"> נולדו לו שני בנים: </w:t>
      </w:r>
    </w:p>
    <w:p w:rsidR="00856F7D" w:rsidRPr="004C3F41" w:rsidRDefault="00856F7D" w:rsidP="00856F7D">
      <w:pPr>
        <w:spacing w:line="360" w:lineRule="auto"/>
        <w:ind w:left="-141" w:firstLine="861"/>
        <w:jc w:val="both"/>
        <w:rPr>
          <w:rFonts w:cs="David"/>
          <w:szCs w:val="24"/>
          <w:rtl/>
        </w:rPr>
      </w:pPr>
      <w:r w:rsidRPr="004C3F41">
        <w:rPr>
          <w:rFonts w:cs="David"/>
          <w:szCs w:val="24"/>
          <w:rtl/>
        </w:rPr>
        <w:t>1. בארי - מי שחי בצרפת</w:t>
      </w:r>
    </w:p>
    <w:p w:rsidR="00856F7D" w:rsidRPr="004C3F41" w:rsidRDefault="00856F7D" w:rsidP="00856F7D">
      <w:pPr>
        <w:spacing w:line="360" w:lineRule="auto"/>
        <w:ind w:firstLine="720"/>
        <w:jc w:val="both"/>
        <w:rPr>
          <w:rFonts w:cs="David"/>
          <w:szCs w:val="24"/>
          <w:rtl/>
        </w:rPr>
      </w:pPr>
      <w:r w:rsidRPr="004C3F41">
        <w:rPr>
          <w:rFonts w:cs="David"/>
          <w:szCs w:val="24"/>
          <w:rtl/>
        </w:rPr>
        <w:t xml:space="preserve">2. </w:t>
      </w:r>
      <w:proofErr w:type="spellStart"/>
      <w:r w:rsidRPr="004C3F41">
        <w:rPr>
          <w:rFonts w:cs="David"/>
          <w:szCs w:val="24"/>
          <w:rtl/>
        </w:rPr>
        <w:t>מנסור</w:t>
      </w:r>
      <w:proofErr w:type="spellEnd"/>
      <w:r w:rsidRPr="004C3F41">
        <w:rPr>
          <w:rFonts w:cs="David"/>
          <w:szCs w:val="24"/>
          <w:rtl/>
        </w:rPr>
        <w:t xml:space="preserve"> - מי שנמנה ברבות הימים כמנכ"ל משרד החקלאות הירדני ברבת עמון.</w:t>
      </w:r>
    </w:p>
    <w:p w:rsidR="00856F7D" w:rsidRPr="004C3F41" w:rsidRDefault="00856F7D" w:rsidP="00DE2CFA">
      <w:pPr>
        <w:spacing w:line="360" w:lineRule="auto"/>
        <w:ind w:left="-141" w:firstLine="284"/>
        <w:jc w:val="both"/>
        <w:rPr>
          <w:rFonts w:cs="David"/>
          <w:szCs w:val="24"/>
          <w:rtl/>
        </w:rPr>
      </w:pPr>
      <w:r w:rsidRPr="004C3F41">
        <w:rPr>
          <w:rFonts w:cs="David"/>
          <w:szCs w:val="24"/>
          <w:rtl/>
        </w:rPr>
        <w:t xml:space="preserve">ריכוז אחר של בתים והתיישבות בשכונת שיח' </w:t>
      </w:r>
      <w:proofErr w:type="spellStart"/>
      <w:r w:rsidRPr="004C3F41">
        <w:rPr>
          <w:rFonts w:cs="David"/>
          <w:szCs w:val="24"/>
          <w:rtl/>
        </w:rPr>
        <w:t>ג'ראח</w:t>
      </w:r>
      <w:proofErr w:type="spellEnd"/>
      <w:r w:rsidRPr="004C3F41">
        <w:rPr>
          <w:rFonts w:cs="David"/>
          <w:szCs w:val="24"/>
          <w:rtl/>
        </w:rPr>
        <w:t xml:space="preserve"> היה באתר קדוש שנודע בשם שמעון הצדיק "אל </w:t>
      </w:r>
      <w:proofErr w:type="spellStart"/>
      <w:r w:rsidRPr="004C3F41">
        <w:rPr>
          <w:rFonts w:cs="David"/>
          <w:szCs w:val="24"/>
          <w:rtl/>
        </w:rPr>
        <w:t>יהודיה</w:t>
      </w:r>
      <w:proofErr w:type="spellEnd"/>
      <w:r w:rsidRPr="004C3F41">
        <w:rPr>
          <w:rFonts w:cs="David"/>
          <w:szCs w:val="24"/>
          <w:rtl/>
        </w:rPr>
        <w:t>". באתר זה הי</w:t>
      </w:r>
      <w:r>
        <w:rPr>
          <w:rFonts w:cs="David" w:hint="cs"/>
          <w:szCs w:val="24"/>
          <w:rtl/>
        </w:rPr>
        <w:t>י</w:t>
      </w:r>
      <w:r w:rsidRPr="004C3F41">
        <w:rPr>
          <w:rFonts w:cs="David"/>
          <w:szCs w:val="24"/>
          <w:rtl/>
        </w:rPr>
        <w:t xml:space="preserve">תה מערת קבורה, שיוחסה לשמעון הצדיק. תיאור הרכישה של אתר זה מופיע בספר הישוב של ירושלים תרצ"ט,  עמ' 36, ברשימתו של פנחס בן יאיר </w:t>
      </w:r>
      <w:proofErr w:type="spellStart"/>
      <w:r w:rsidRPr="004C3F41">
        <w:rPr>
          <w:rFonts w:cs="David"/>
          <w:szCs w:val="24"/>
          <w:rtl/>
        </w:rPr>
        <w:t>גרייבסקי</w:t>
      </w:r>
      <w:proofErr w:type="spellEnd"/>
      <w:r w:rsidRPr="004C3F41">
        <w:rPr>
          <w:rFonts w:cs="David"/>
          <w:szCs w:val="24"/>
          <w:rtl/>
        </w:rPr>
        <w:t>, וכן ברשימתו של אריה יהודה  - גאולת מערת שמעון הצדיק והשטח שמסביבה (ראה ירושלים (רבעון) שנה שלישית תש"ו, עמ' קנ"ה-קנ"ט, וכן רשימה מאת ש. שמיר בעיתון במערכה מס' 88 מיום 9.8.69). אתר זה נרכש ב- 1875 ע"י הכולל הספרדי והכולל האשכנזי, ושטחו היה 17 דונם ישן ו- 464 אמות מרובעות. באתר היו, למעשה, שתי מערות קבורה - אחת מיוחסת למקום הקבר של שמעון הצדיק והשנ</w:t>
      </w:r>
      <w:r>
        <w:rPr>
          <w:rFonts w:cs="David" w:hint="cs"/>
          <w:szCs w:val="24"/>
          <w:rtl/>
        </w:rPr>
        <w:t>י</w:t>
      </w:r>
      <w:r w:rsidRPr="004C3F41">
        <w:rPr>
          <w:rFonts w:cs="David"/>
          <w:szCs w:val="24"/>
          <w:rtl/>
        </w:rPr>
        <w:t xml:space="preserve">יה נקראה הפרנסה. באתר היו 80 עצי זית. תיקון המערות ושיפוצן וכן בנית הגדר שמקיפה את אתר שמעון הצדיק נעשו בפקודת ועד הצירים לארץ ישראל בשנת תרע"ח - 1918, ולוח זיכרון הודבק בפתח המערה. על אחת מאבני הפתח נמצא כתוב </w:t>
      </w:r>
      <w:proofErr w:type="spellStart"/>
      <w:r w:rsidRPr="004C3F41">
        <w:rPr>
          <w:rFonts w:cs="David"/>
          <w:szCs w:val="24"/>
          <w:rtl/>
        </w:rPr>
        <w:t>תרסב</w:t>
      </w:r>
      <w:proofErr w:type="spellEnd"/>
      <w:r w:rsidRPr="004C3F41">
        <w:rPr>
          <w:rFonts w:cs="David"/>
          <w:szCs w:val="24"/>
          <w:rtl/>
        </w:rPr>
        <w:t>' ומתחתיה כתוב "</w:t>
      </w:r>
      <w:proofErr w:type="spellStart"/>
      <w:r w:rsidRPr="004C3F41">
        <w:rPr>
          <w:rFonts w:cs="David"/>
          <w:szCs w:val="24"/>
          <w:rtl/>
        </w:rPr>
        <w:t>אליהודיה</w:t>
      </w:r>
      <w:proofErr w:type="spellEnd"/>
      <w:r w:rsidRPr="004C3F41">
        <w:rPr>
          <w:rFonts w:cs="David"/>
          <w:szCs w:val="24"/>
          <w:rtl/>
        </w:rPr>
        <w:t>"</w:t>
      </w:r>
      <w:r>
        <w:rPr>
          <w:rFonts w:cs="David" w:hint="cs"/>
          <w:szCs w:val="24"/>
          <w:rtl/>
        </w:rPr>
        <w:t xml:space="preserve"> (דונם ישן הוא </w:t>
      </w:r>
      <w:r w:rsidR="00DE2CFA">
        <w:rPr>
          <w:rFonts w:cs="David" w:hint="cs"/>
          <w:szCs w:val="24"/>
          <w:rtl/>
        </w:rPr>
        <w:t xml:space="preserve"> 919   מ"ר </w:t>
      </w:r>
      <w:r>
        <w:rPr>
          <w:rFonts w:cs="David" w:hint="cs"/>
          <w:szCs w:val="24"/>
          <w:rtl/>
        </w:rPr>
        <w:t>. מכאן שהשטח היה 15,623 מ"ר + 464 מאות מרובעות</w:t>
      </w:r>
      <w:r w:rsidRPr="004C3F41">
        <w:rPr>
          <w:rFonts w:cs="David"/>
          <w:szCs w:val="24"/>
          <w:rtl/>
        </w:rPr>
        <w:t>.</w:t>
      </w:r>
    </w:p>
    <w:p w:rsidR="00856F7D" w:rsidRPr="004C3F41" w:rsidRDefault="00856F7D" w:rsidP="00856F7D">
      <w:pPr>
        <w:spacing w:line="360" w:lineRule="auto"/>
        <w:ind w:left="-141" w:firstLine="284"/>
        <w:jc w:val="both"/>
        <w:rPr>
          <w:rFonts w:cs="David"/>
          <w:szCs w:val="24"/>
          <w:rtl/>
        </w:rPr>
      </w:pPr>
      <w:r w:rsidRPr="004C3F41">
        <w:rPr>
          <w:rFonts w:cs="David"/>
          <w:szCs w:val="24"/>
          <w:rtl/>
        </w:rPr>
        <w:t>בשנים 1894 ו</w:t>
      </w:r>
      <w:r>
        <w:rPr>
          <w:rFonts w:cs="David" w:hint="cs"/>
          <w:szCs w:val="24"/>
          <w:rtl/>
        </w:rPr>
        <w:t>לאחר מכן</w:t>
      </w:r>
      <w:r w:rsidRPr="004C3F41">
        <w:rPr>
          <w:rFonts w:cs="David"/>
          <w:szCs w:val="24"/>
          <w:rtl/>
        </w:rPr>
        <w:t>, העדה הספרדית בנתה באתר זה שישה מבנים למגורי</w:t>
      </w:r>
      <w:r>
        <w:rPr>
          <w:rFonts w:cs="David" w:hint="cs"/>
          <w:szCs w:val="24"/>
          <w:rtl/>
        </w:rPr>
        <w:t xml:space="preserve"> </w:t>
      </w:r>
      <w:r w:rsidRPr="004C3F41">
        <w:rPr>
          <w:rFonts w:cs="David"/>
          <w:szCs w:val="24"/>
          <w:rtl/>
        </w:rPr>
        <w:t>דלי אמצעים, בתחילה החזיקו בהם משפחות יהודיות, ובשנות ה- 20 של המאה ה- 20 החזיקו בה</w:t>
      </w:r>
      <w:r w:rsidR="00F934EC">
        <w:rPr>
          <w:rFonts w:cs="David" w:hint="cs"/>
          <w:szCs w:val="24"/>
          <w:rtl/>
        </w:rPr>
        <w:t>ם</w:t>
      </w:r>
      <w:r w:rsidRPr="004C3F41">
        <w:rPr>
          <w:rFonts w:cs="David"/>
          <w:szCs w:val="24"/>
          <w:rtl/>
        </w:rPr>
        <w:t xml:space="preserve"> מספר משפחות ערביות. הבניינים, נקראו "שכונת שמעון הצדיק", </w:t>
      </w:r>
      <w:r>
        <w:rPr>
          <w:rFonts w:cs="David" w:hint="cs"/>
          <w:szCs w:val="24"/>
          <w:rtl/>
        </w:rPr>
        <w:t>ו</w:t>
      </w:r>
      <w:r w:rsidRPr="004C3F41">
        <w:rPr>
          <w:rFonts w:cs="David"/>
          <w:szCs w:val="24"/>
          <w:rtl/>
        </w:rPr>
        <w:t xml:space="preserve">נבנו בצפון החלקה, במדרון שמעל הקבר המיוחס לשמעון הצדיק, ואילו יתרת השטח הוחכרה, מדי פעם בפעם, לפלח </w:t>
      </w:r>
      <w:proofErr w:type="spellStart"/>
      <w:r w:rsidRPr="004C3F41">
        <w:rPr>
          <w:rFonts w:cs="David"/>
          <w:szCs w:val="24"/>
          <w:rtl/>
        </w:rPr>
        <w:t>למסיקת</w:t>
      </w:r>
      <w:proofErr w:type="spellEnd"/>
      <w:r w:rsidRPr="004C3F41">
        <w:rPr>
          <w:rFonts w:cs="David"/>
          <w:szCs w:val="24"/>
          <w:rtl/>
        </w:rPr>
        <w:t xml:space="preserve"> זיתים ועיבוד השטח.</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התיישבות  יהודית אחרת בשיח' </w:t>
      </w:r>
      <w:proofErr w:type="spellStart"/>
      <w:r w:rsidRPr="004C3F41">
        <w:rPr>
          <w:rFonts w:cs="David"/>
          <w:szCs w:val="24"/>
          <w:rtl/>
        </w:rPr>
        <w:t>ג'ראח</w:t>
      </w:r>
      <w:proofErr w:type="spellEnd"/>
      <w:r w:rsidRPr="004C3F41">
        <w:rPr>
          <w:rFonts w:cs="David"/>
          <w:szCs w:val="24"/>
          <w:rtl/>
        </w:rPr>
        <w:t xml:space="preserve"> </w:t>
      </w:r>
      <w:proofErr w:type="spellStart"/>
      <w:r w:rsidRPr="004C3F41">
        <w:rPr>
          <w:rFonts w:cs="David"/>
          <w:szCs w:val="24"/>
          <w:rtl/>
        </w:rPr>
        <w:t>היתה</w:t>
      </w:r>
      <w:proofErr w:type="spellEnd"/>
      <w:r w:rsidRPr="004C3F41">
        <w:rPr>
          <w:rFonts w:cs="David"/>
          <w:szCs w:val="24"/>
          <w:rtl/>
        </w:rPr>
        <w:t xml:space="preserve"> בשכונה שנקראה "נחלת שמעון". זו נבנתה בצד הדרך המובילה משיח' </w:t>
      </w:r>
      <w:proofErr w:type="spellStart"/>
      <w:r w:rsidRPr="004C3F41">
        <w:rPr>
          <w:rFonts w:cs="David"/>
          <w:szCs w:val="24"/>
          <w:rtl/>
        </w:rPr>
        <w:t>ג'ראח</w:t>
      </w:r>
      <w:proofErr w:type="spellEnd"/>
      <w:r w:rsidRPr="004C3F41">
        <w:rPr>
          <w:rFonts w:cs="David"/>
          <w:szCs w:val="24"/>
          <w:rtl/>
        </w:rPr>
        <w:t xml:space="preserve"> לשכם. שכונה זו נקראה גם בשם "אום אהרן" בגוש 30092. שכונה זו הוקמה ע"י יזמים פרטיים, וביניהם: ניסים בנימין מרדכי </w:t>
      </w:r>
      <w:proofErr w:type="spellStart"/>
      <w:r w:rsidRPr="004C3F41">
        <w:rPr>
          <w:rFonts w:cs="David"/>
          <w:szCs w:val="24"/>
          <w:rtl/>
        </w:rPr>
        <w:t>אלישר</w:t>
      </w:r>
      <w:proofErr w:type="spellEnd"/>
      <w:r w:rsidRPr="004C3F41">
        <w:rPr>
          <w:rFonts w:cs="David"/>
          <w:szCs w:val="24"/>
          <w:rtl/>
        </w:rPr>
        <w:t xml:space="preserve"> ומשה בצלאל קופל </w:t>
      </w:r>
      <w:proofErr w:type="spellStart"/>
      <w:r w:rsidRPr="004C3F41">
        <w:rPr>
          <w:rFonts w:cs="David"/>
          <w:szCs w:val="24"/>
          <w:rtl/>
        </w:rPr>
        <w:t>קנטרוביץ</w:t>
      </w:r>
      <w:proofErr w:type="spellEnd"/>
      <w:r w:rsidRPr="004C3F41">
        <w:rPr>
          <w:rFonts w:cs="David"/>
          <w:szCs w:val="24"/>
          <w:rtl/>
        </w:rPr>
        <w:t>. אלה עסקו בגאולת קרקעות ופיתוחן וחברו יחד למסחר בקרקעות.</w:t>
      </w:r>
    </w:p>
    <w:p w:rsidR="00856F7D" w:rsidRPr="004C3F41" w:rsidRDefault="00856F7D" w:rsidP="00856F7D">
      <w:pPr>
        <w:spacing w:line="360" w:lineRule="auto"/>
        <w:ind w:left="-141" w:firstLine="284"/>
        <w:jc w:val="both"/>
        <w:rPr>
          <w:rFonts w:cs="David"/>
          <w:szCs w:val="24"/>
          <w:rtl/>
        </w:rPr>
      </w:pPr>
      <w:r w:rsidRPr="004C3F41">
        <w:rPr>
          <w:rFonts w:cs="David"/>
          <w:szCs w:val="24"/>
          <w:rtl/>
        </w:rPr>
        <w:lastRenderedPageBreak/>
        <w:t>האתר הקדוש, הידוע כ"שמעון הצדיק", נ</w:t>
      </w:r>
      <w:r>
        <w:rPr>
          <w:rFonts w:cs="David" w:hint="cs"/>
          <w:szCs w:val="24"/>
          <w:rtl/>
        </w:rPr>
        <w:t xml:space="preserve">מכר על ידי </w:t>
      </w:r>
      <w:proofErr w:type="spellStart"/>
      <w:r w:rsidRPr="004C3F41">
        <w:rPr>
          <w:rFonts w:cs="David"/>
          <w:szCs w:val="24"/>
          <w:rtl/>
        </w:rPr>
        <w:t>עבדל</w:t>
      </w:r>
      <w:proofErr w:type="spellEnd"/>
      <w:r w:rsidRPr="004C3F41">
        <w:rPr>
          <w:rFonts w:cs="David"/>
          <w:szCs w:val="24"/>
          <w:rtl/>
        </w:rPr>
        <w:t xml:space="preserve"> רחמן, בן המנוח הסייד (האדון) חג' מוחמד עלי אל </w:t>
      </w:r>
      <w:proofErr w:type="spellStart"/>
      <w:r w:rsidRPr="004C3F41">
        <w:rPr>
          <w:rFonts w:cs="David"/>
          <w:szCs w:val="24"/>
          <w:rtl/>
        </w:rPr>
        <w:t>חוסיני</w:t>
      </w:r>
      <w:proofErr w:type="spellEnd"/>
      <w:r w:rsidRPr="004C3F41">
        <w:rPr>
          <w:rFonts w:cs="David"/>
          <w:szCs w:val="24"/>
          <w:rtl/>
        </w:rPr>
        <w:t xml:space="preserve"> ואחרים, ו</w:t>
      </w:r>
      <w:r>
        <w:rPr>
          <w:rFonts w:cs="David" w:hint="cs"/>
          <w:szCs w:val="24"/>
          <w:rtl/>
        </w:rPr>
        <w:t xml:space="preserve">נרשם </w:t>
      </w:r>
      <w:r w:rsidRPr="004C3F41">
        <w:rPr>
          <w:rFonts w:cs="David"/>
          <w:szCs w:val="24"/>
          <w:rtl/>
        </w:rPr>
        <w:t>בשמות מושאלים של הרב הראשון לציון, הרב אברהם אשכנזי, מי שעמד בראש העדה הספרדית, וכן הרב מאיר אורבך, מי שעמד בראש העדה האשכנזית.</w:t>
      </w:r>
    </w:p>
    <w:p w:rsidR="00856F7D" w:rsidRPr="004C3F41" w:rsidRDefault="00856F7D" w:rsidP="00856F7D">
      <w:pPr>
        <w:spacing w:line="360" w:lineRule="auto"/>
        <w:ind w:left="-141" w:firstLine="284"/>
        <w:jc w:val="both"/>
        <w:rPr>
          <w:rFonts w:cs="David"/>
          <w:szCs w:val="24"/>
          <w:rtl/>
        </w:rPr>
      </w:pPr>
      <w:r w:rsidRPr="004C3F41">
        <w:rPr>
          <w:rFonts w:cs="David"/>
          <w:szCs w:val="24"/>
          <w:rtl/>
        </w:rPr>
        <w:t>משרד השיכון הירדני בשיתוף פעולה עם "</w:t>
      </w:r>
      <w:proofErr w:type="spellStart"/>
      <w:r w:rsidRPr="004C3F41">
        <w:rPr>
          <w:rFonts w:cs="David"/>
          <w:szCs w:val="24"/>
          <w:rtl/>
        </w:rPr>
        <w:t>אונרא</w:t>
      </w:r>
      <w:proofErr w:type="spellEnd"/>
      <w:r w:rsidRPr="004C3F41">
        <w:rPr>
          <w:rFonts w:cs="David"/>
          <w:szCs w:val="24"/>
          <w:rtl/>
        </w:rPr>
        <w:t xml:space="preserve">" השכיר ב- 1954 חלקות אדמה בשטח זה לפליטים ערבים, והרשה להם לבנות בתי דירות למגוריהם ל- 33 שנה, בתנאי שאלה יוותרו על תעודת הפליט שזיכתה אותם בתמורה וטובות הנאה </w:t>
      </w:r>
      <w:proofErr w:type="spellStart"/>
      <w:r w:rsidRPr="004C3F41">
        <w:rPr>
          <w:rFonts w:cs="David"/>
          <w:szCs w:val="24"/>
          <w:rtl/>
        </w:rPr>
        <w:t>מאונרא</w:t>
      </w:r>
      <w:proofErr w:type="spellEnd"/>
      <w:r w:rsidRPr="004C3F41">
        <w:rPr>
          <w:rFonts w:cs="David"/>
          <w:szCs w:val="24"/>
          <w:rtl/>
        </w:rPr>
        <w:t>.</w:t>
      </w:r>
    </w:p>
    <w:p w:rsidR="00856F7D" w:rsidRPr="004C3F41" w:rsidRDefault="009510AA" w:rsidP="00DE2CFA">
      <w:pPr>
        <w:spacing w:line="360" w:lineRule="auto"/>
        <w:ind w:left="-141" w:firstLine="284"/>
        <w:jc w:val="both"/>
        <w:rPr>
          <w:rFonts w:cs="David"/>
          <w:szCs w:val="24"/>
          <w:rtl/>
        </w:rPr>
      </w:pPr>
      <w:r>
        <w:rPr>
          <w:rFonts w:cs="David" w:hint="cs"/>
          <w:szCs w:val="24"/>
          <w:rtl/>
        </w:rPr>
        <w:t xml:space="preserve">ב </w:t>
      </w:r>
      <w:r>
        <w:rPr>
          <w:rFonts w:cs="David"/>
          <w:szCs w:val="24"/>
          <w:rtl/>
        </w:rPr>
        <w:t>–</w:t>
      </w:r>
      <w:r>
        <w:rPr>
          <w:rFonts w:cs="David" w:hint="cs"/>
          <w:szCs w:val="24"/>
          <w:rtl/>
        </w:rPr>
        <w:t xml:space="preserve"> 1967 </w:t>
      </w:r>
      <w:r w:rsidR="00856F7D">
        <w:rPr>
          <w:rFonts w:cs="David" w:hint="cs"/>
          <w:szCs w:val="24"/>
          <w:rtl/>
        </w:rPr>
        <w:t>ב</w:t>
      </w:r>
      <w:r w:rsidR="00856F7D" w:rsidRPr="004C3F41">
        <w:rPr>
          <w:rFonts w:cs="David"/>
          <w:szCs w:val="24"/>
          <w:rtl/>
        </w:rPr>
        <w:t xml:space="preserve">שחרור ירושלים המזרחית והחזרתה לישראל, שחרר האפוטרופוס הכללי, בשנת 1972, את אתר שמעון הצדיק והחזירו לשני ועדי העדות, הספרדית והאשכנזית. אלה </w:t>
      </w:r>
      <w:r w:rsidR="00856F7D">
        <w:rPr>
          <w:rFonts w:cs="David" w:hint="cs"/>
          <w:szCs w:val="24"/>
          <w:rtl/>
        </w:rPr>
        <w:t xml:space="preserve">תבעו את פינוי </w:t>
      </w:r>
      <w:r w:rsidR="00856F7D" w:rsidRPr="004C3F41">
        <w:rPr>
          <w:rFonts w:cs="David"/>
          <w:szCs w:val="24"/>
          <w:rtl/>
        </w:rPr>
        <w:t>המחזיקים בקרקע שלא שילמו דמי שכירות</w:t>
      </w:r>
      <w:r w:rsidR="00856F7D">
        <w:rPr>
          <w:rFonts w:cs="David" w:hint="cs"/>
          <w:szCs w:val="24"/>
          <w:rtl/>
        </w:rPr>
        <w:t xml:space="preserve">. התושבים </w:t>
      </w:r>
      <w:r w:rsidR="00856F7D" w:rsidRPr="004C3F41">
        <w:rPr>
          <w:rFonts w:cs="David"/>
          <w:szCs w:val="24"/>
          <w:rtl/>
        </w:rPr>
        <w:t xml:space="preserve">הערבים </w:t>
      </w:r>
      <w:r w:rsidR="003B44A4">
        <w:rPr>
          <w:rFonts w:cs="David" w:hint="cs"/>
          <w:szCs w:val="24"/>
          <w:rtl/>
        </w:rPr>
        <w:t>שתפסו</w:t>
      </w:r>
      <w:r w:rsidR="00856F7D" w:rsidRPr="004C3F41">
        <w:rPr>
          <w:rFonts w:cs="David"/>
          <w:szCs w:val="24"/>
          <w:rtl/>
        </w:rPr>
        <w:t xml:space="preserve"> חלק ניכר מן השדה של שמעון הצדיק, כ</w:t>
      </w:r>
      <w:r w:rsidR="00856F7D">
        <w:rPr>
          <w:rFonts w:cs="David" w:hint="cs"/>
          <w:szCs w:val="24"/>
          <w:rtl/>
        </w:rPr>
        <w:t xml:space="preserve">פרו </w:t>
      </w:r>
      <w:r w:rsidR="00856F7D" w:rsidRPr="004C3F41">
        <w:rPr>
          <w:rFonts w:cs="David"/>
          <w:szCs w:val="24"/>
          <w:rtl/>
        </w:rPr>
        <w:t>בבעלות ועדי העדות, וט</w:t>
      </w:r>
      <w:r w:rsidR="00856F7D">
        <w:rPr>
          <w:rFonts w:cs="David" w:hint="cs"/>
          <w:szCs w:val="24"/>
          <w:rtl/>
        </w:rPr>
        <w:t>ענו</w:t>
      </w:r>
      <w:r w:rsidR="00856F7D" w:rsidRPr="004C3F41">
        <w:rPr>
          <w:rFonts w:cs="David"/>
          <w:szCs w:val="24"/>
          <w:rtl/>
        </w:rPr>
        <w:t xml:space="preserve"> לבעלותם </w:t>
      </w:r>
      <w:r w:rsidR="00856F7D">
        <w:rPr>
          <w:rFonts w:cs="David" w:hint="cs"/>
          <w:szCs w:val="24"/>
          <w:rtl/>
        </w:rPr>
        <w:t xml:space="preserve">הם </w:t>
      </w:r>
      <w:r w:rsidR="00856F7D" w:rsidRPr="004C3F41">
        <w:rPr>
          <w:rFonts w:cs="David"/>
          <w:szCs w:val="24"/>
          <w:rtl/>
        </w:rPr>
        <w:t xml:space="preserve">או לבעלות אחד בשם סולימן דרוויש </w:t>
      </w:r>
      <w:proofErr w:type="spellStart"/>
      <w:r w:rsidR="00856F7D" w:rsidRPr="004C3F41">
        <w:rPr>
          <w:rFonts w:cs="David"/>
          <w:szCs w:val="24"/>
          <w:rtl/>
        </w:rPr>
        <w:t>חיג'זי</w:t>
      </w:r>
      <w:proofErr w:type="spellEnd"/>
      <w:r w:rsidR="00856F7D" w:rsidRPr="004C3F41">
        <w:rPr>
          <w:rFonts w:cs="David"/>
          <w:szCs w:val="24"/>
          <w:rtl/>
        </w:rPr>
        <w:t xml:space="preserve"> (</w:t>
      </w:r>
      <w:r w:rsidR="00856F7D">
        <w:rPr>
          <w:rFonts w:cs="David" w:hint="cs"/>
          <w:szCs w:val="24"/>
          <w:rtl/>
        </w:rPr>
        <w:t>שהיה</w:t>
      </w:r>
      <w:r w:rsidR="00856F7D" w:rsidRPr="004C3F41">
        <w:rPr>
          <w:rFonts w:cs="David"/>
          <w:szCs w:val="24"/>
          <w:rtl/>
        </w:rPr>
        <w:t>,</w:t>
      </w:r>
      <w:r w:rsidR="00856F7D">
        <w:rPr>
          <w:rFonts w:cs="David" w:hint="cs"/>
          <w:szCs w:val="24"/>
          <w:rtl/>
        </w:rPr>
        <w:t xml:space="preserve"> כנראה</w:t>
      </w:r>
      <w:r w:rsidR="00856F7D" w:rsidRPr="004C3F41">
        <w:rPr>
          <w:rFonts w:cs="David"/>
          <w:szCs w:val="24"/>
          <w:rtl/>
        </w:rPr>
        <w:t>, איש קש של הרשות הפלסטינית). ל</w:t>
      </w:r>
      <w:r w:rsidR="00856F7D">
        <w:rPr>
          <w:rFonts w:cs="David" w:hint="cs"/>
          <w:szCs w:val="24"/>
          <w:rtl/>
        </w:rPr>
        <w:t xml:space="preserve">כן </w:t>
      </w:r>
      <w:r w:rsidR="00DE2CFA">
        <w:rPr>
          <w:rFonts w:cs="David" w:hint="cs"/>
          <w:szCs w:val="24"/>
          <w:rtl/>
        </w:rPr>
        <w:t>נערכה</w:t>
      </w:r>
      <w:r w:rsidR="00856F7D">
        <w:rPr>
          <w:rFonts w:cs="David" w:hint="cs"/>
          <w:szCs w:val="24"/>
          <w:rtl/>
        </w:rPr>
        <w:t xml:space="preserve"> </w:t>
      </w:r>
      <w:r w:rsidR="00856F7D" w:rsidRPr="004C3F41">
        <w:rPr>
          <w:rFonts w:cs="David"/>
          <w:szCs w:val="24"/>
          <w:rtl/>
        </w:rPr>
        <w:t xml:space="preserve">חקירה של </w:t>
      </w:r>
      <w:proofErr w:type="spellStart"/>
      <w:r w:rsidR="00856F7D" w:rsidRPr="004C3F41">
        <w:rPr>
          <w:rFonts w:cs="David"/>
          <w:szCs w:val="24"/>
          <w:rtl/>
        </w:rPr>
        <w:t>הבעלויות</w:t>
      </w:r>
      <w:proofErr w:type="spellEnd"/>
      <w:r w:rsidR="00856F7D" w:rsidRPr="004C3F41">
        <w:rPr>
          <w:rFonts w:cs="David"/>
          <w:szCs w:val="24"/>
          <w:rtl/>
        </w:rPr>
        <w:t xml:space="preserve"> של השכ</w:t>
      </w:r>
      <w:r w:rsidR="00856F7D">
        <w:rPr>
          <w:rFonts w:cs="David"/>
          <w:szCs w:val="24"/>
          <w:rtl/>
        </w:rPr>
        <w:t>נים הגובלים</w:t>
      </w:r>
      <w:r w:rsidR="00DE2CFA">
        <w:rPr>
          <w:rFonts w:cs="David" w:hint="cs"/>
          <w:szCs w:val="24"/>
          <w:rtl/>
        </w:rPr>
        <w:t xml:space="preserve"> </w:t>
      </w:r>
      <w:r w:rsidR="00856F7D">
        <w:rPr>
          <w:rFonts w:cs="David"/>
          <w:szCs w:val="24"/>
          <w:rtl/>
        </w:rPr>
        <w:t>עם אתר שמעון הצדיק</w:t>
      </w:r>
      <w:r w:rsidR="00856F7D">
        <w:rPr>
          <w:rFonts w:cs="David" w:hint="cs"/>
          <w:szCs w:val="24"/>
          <w:rtl/>
        </w:rPr>
        <w:t xml:space="preserve"> </w:t>
      </w:r>
      <w:r w:rsidR="00DE2CFA">
        <w:rPr>
          <w:rFonts w:cs="David" w:hint="cs"/>
          <w:szCs w:val="24"/>
          <w:rtl/>
        </w:rPr>
        <w:t>עם</w:t>
      </w:r>
      <w:r w:rsidR="00856F7D" w:rsidRPr="004C3F41">
        <w:rPr>
          <w:rFonts w:cs="David"/>
          <w:szCs w:val="24"/>
          <w:rtl/>
        </w:rPr>
        <w:t xml:space="preserve"> תוצאות </w:t>
      </w:r>
      <w:r w:rsidR="00856F7D">
        <w:rPr>
          <w:rFonts w:cs="David" w:hint="cs"/>
          <w:szCs w:val="24"/>
          <w:rtl/>
        </w:rPr>
        <w:t>הבדיקה של המ</w:t>
      </w:r>
      <w:r w:rsidR="00856F7D" w:rsidRPr="004C3F41">
        <w:rPr>
          <w:rFonts w:cs="David"/>
          <w:szCs w:val="24"/>
          <w:rtl/>
        </w:rPr>
        <w:t>גרשים ובעלויות (בכיוון מחוגי השעון)</w:t>
      </w:r>
      <w:r w:rsidR="00856F7D">
        <w:rPr>
          <w:rFonts w:cs="David" w:hint="cs"/>
          <w:szCs w:val="24"/>
          <w:rtl/>
        </w:rPr>
        <w:t xml:space="preserve"> שמסביב לאתר</w:t>
      </w:r>
      <w:r w:rsidR="00856F7D" w:rsidRPr="004C3F41">
        <w:rPr>
          <w:rFonts w:cs="David"/>
          <w:szCs w:val="24"/>
          <w:rtl/>
        </w:rPr>
        <w:t>.</w:t>
      </w:r>
    </w:p>
    <w:p w:rsidR="00856F7D" w:rsidRPr="004C3F41" w:rsidRDefault="00856F7D" w:rsidP="00DE2CFA">
      <w:pPr>
        <w:spacing w:line="360" w:lineRule="auto"/>
        <w:ind w:left="-141" w:firstLine="284"/>
        <w:jc w:val="both"/>
        <w:rPr>
          <w:rFonts w:cs="David"/>
          <w:szCs w:val="24"/>
          <w:rtl/>
        </w:rPr>
      </w:pPr>
      <w:r>
        <w:rPr>
          <w:rFonts w:cs="David" w:hint="cs"/>
          <w:szCs w:val="24"/>
          <w:rtl/>
        </w:rPr>
        <w:t>כאמור</w:t>
      </w:r>
      <w:r w:rsidRPr="004C3F41">
        <w:rPr>
          <w:rFonts w:cs="David"/>
          <w:szCs w:val="24"/>
          <w:rtl/>
        </w:rPr>
        <w:t xml:space="preserve"> השם "כרם </w:t>
      </w:r>
      <w:proofErr w:type="spellStart"/>
      <w:r w:rsidRPr="004C3F41">
        <w:rPr>
          <w:rFonts w:cs="David"/>
          <w:szCs w:val="24"/>
          <w:rtl/>
        </w:rPr>
        <w:t>ג'עוני</w:t>
      </w:r>
      <w:proofErr w:type="spellEnd"/>
      <w:r w:rsidRPr="004C3F41">
        <w:rPr>
          <w:rFonts w:cs="David"/>
          <w:szCs w:val="24"/>
          <w:rtl/>
        </w:rPr>
        <w:t xml:space="preserve">" לא נמצא במפות המוכרות משלהי השלטון העות'מאני, ואף לא במפות מנדטוריות. שם זה מופיע, בכל זאת, מדי פעם בפעם בספרי המקרקעין מתקופת הטורקים ומתקופת המנדט. </w:t>
      </w:r>
      <w:r w:rsidR="00DE2CFA">
        <w:rPr>
          <w:rFonts w:cs="David" w:hint="cs"/>
          <w:szCs w:val="24"/>
          <w:rtl/>
        </w:rPr>
        <w:t xml:space="preserve">נתבקש לכן </w:t>
      </w:r>
      <w:r w:rsidRPr="004C3F41">
        <w:rPr>
          <w:rFonts w:cs="David"/>
          <w:szCs w:val="24"/>
          <w:rtl/>
        </w:rPr>
        <w:t xml:space="preserve"> </w:t>
      </w:r>
      <w:r>
        <w:rPr>
          <w:rFonts w:cs="David"/>
          <w:szCs w:val="24"/>
          <w:rtl/>
        </w:rPr>
        <w:t xml:space="preserve">הסבר </w:t>
      </w:r>
      <w:r>
        <w:rPr>
          <w:rFonts w:cs="David" w:hint="cs"/>
          <w:szCs w:val="24"/>
          <w:rtl/>
        </w:rPr>
        <w:t>ל</w:t>
      </w:r>
      <w:r w:rsidRPr="004C3F41">
        <w:rPr>
          <w:rFonts w:cs="David"/>
          <w:szCs w:val="24"/>
          <w:rtl/>
        </w:rPr>
        <w:t xml:space="preserve">תיאור המקום הנקרא כרם אל </w:t>
      </w:r>
      <w:proofErr w:type="spellStart"/>
      <w:r w:rsidRPr="004C3F41">
        <w:rPr>
          <w:rFonts w:cs="David"/>
          <w:szCs w:val="24"/>
          <w:rtl/>
        </w:rPr>
        <w:t>ג'עוני</w:t>
      </w:r>
      <w:proofErr w:type="spellEnd"/>
      <w:r w:rsidRPr="004C3F41">
        <w:rPr>
          <w:rFonts w:cs="David"/>
          <w:szCs w:val="24"/>
          <w:rtl/>
        </w:rPr>
        <w:t>, במטרה ל</w:t>
      </w:r>
      <w:r>
        <w:rPr>
          <w:rFonts w:cs="David" w:hint="cs"/>
          <w:szCs w:val="24"/>
          <w:rtl/>
        </w:rPr>
        <w:t xml:space="preserve">קבוע מיקום </w:t>
      </w:r>
      <w:r w:rsidRPr="004C3F41">
        <w:rPr>
          <w:rFonts w:cs="David"/>
          <w:szCs w:val="24"/>
          <w:rtl/>
        </w:rPr>
        <w:t xml:space="preserve">השטח והגבולות של כרם </w:t>
      </w:r>
      <w:r w:rsidR="00B577F4">
        <w:rPr>
          <w:rFonts w:cs="David" w:hint="cs"/>
          <w:szCs w:val="24"/>
          <w:rtl/>
        </w:rPr>
        <w:t>זה</w:t>
      </w:r>
      <w:r w:rsidRPr="004C3F41">
        <w:rPr>
          <w:rFonts w:cs="David"/>
          <w:szCs w:val="24"/>
          <w:rtl/>
        </w:rPr>
        <w:t xml:space="preserve"> ולסתור הטענה של </w:t>
      </w:r>
      <w:proofErr w:type="spellStart"/>
      <w:r w:rsidRPr="004C3F41">
        <w:rPr>
          <w:rFonts w:cs="David"/>
          <w:szCs w:val="24"/>
          <w:rtl/>
        </w:rPr>
        <w:t>חיג'אזי</w:t>
      </w:r>
      <w:proofErr w:type="spellEnd"/>
      <w:r w:rsidRPr="004C3F41">
        <w:rPr>
          <w:rFonts w:cs="David"/>
          <w:szCs w:val="24"/>
          <w:rtl/>
        </w:rPr>
        <w:t xml:space="preserve"> שכרם אל </w:t>
      </w:r>
      <w:proofErr w:type="spellStart"/>
      <w:r w:rsidRPr="004C3F41">
        <w:rPr>
          <w:rFonts w:cs="David"/>
          <w:szCs w:val="24"/>
          <w:rtl/>
        </w:rPr>
        <w:t>ג'עוני</w:t>
      </w:r>
      <w:proofErr w:type="spellEnd"/>
      <w:r w:rsidRPr="004C3F41">
        <w:rPr>
          <w:rFonts w:cs="David"/>
          <w:szCs w:val="24"/>
          <w:rtl/>
        </w:rPr>
        <w:t xml:space="preserve"> היא האתר של שמעון הצדיק. בבדיקה נתגלה כי בשכונת שיח' </w:t>
      </w:r>
      <w:proofErr w:type="spellStart"/>
      <w:r w:rsidRPr="004C3F41">
        <w:rPr>
          <w:rFonts w:cs="David"/>
          <w:szCs w:val="24"/>
          <w:rtl/>
        </w:rPr>
        <w:t>ג'ראח</w:t>
      </w:r>
      <w:proofErr w:type="spellEnd"/>
      <w:r w:rsidRPr="004C3F41">
        <w:rPr>
          <w:rFonts w:cs="David"/>
          <w:szCs w:val="24"/>
          <w:rtl/>
        </w:rPr>
        <w:t xml:space="preserve"> בותרו בתקופה של 1948-1967, תחת שלטון הממלכה </w:t>
      </w:r>
      <w:proofErr w:type="spellStart"/>
      <w:r w:rsidRPr="004C3F41">
        <w:rPr>
          <w:rFonts w:cs="David"/>
          <w:szCs w:val="24"/>
          <w:rtl/>
        </w:rPr>
        <w:t>ה</w:t>
      </w:r>
      <w:r>
        <w:rPr>
          <w:rFonts w:cs="David" w:hint="cs"/>
          <w:szCs w:val="24"/>
          <w:rtl/>
        </w:rPr>
        <w:t>ה</w:t>
      </w:r>
      <w:r w:rsidRPr="004C3F41">
        <w:rPr>
          <w:rFonts w:cs="David"/>
          <w:szCs w:val="24"/>
          <w:rtl/>
        </w:rPr>
        <w:t>אשמית</w:t>
      </w:r>
      <w:proofErr w:type="spellEnd"/>
      <w:r w:rsidRPr="004C3F41">
        <w:rPr>
          <w:rFonts w:cs="David"/>
          <w:szCs w:val="24"/>
          <w:rtl/>
        </w:rPr>
        <w:t xml:space="preserve"> הירדנית </w:t>
      </w:r>
      <w:proofErr w:type="spellStart"/>
      <w:r w:rsidRPr="004C3F41">
        <w:rPr>
          <w:rFonts w:cs="David"/>
          <w:szCs w:val="24"/>
          <w:rtl/>
        </w:rPr>
        <w:t>באיזור</w:t>
      </w:r>
      <w:proofErr w:type="spellEnd"/>
      <w:r w:rsidRPr="004C3F41">
        <w:rPr>
          <w:rFonts w:cs="David"/>
          <w:szCs w:val="24"/>
          <w:rtl/>
        </w:rPr>
        <w:t>, גושי השומה מתקופת המנדט, לגושים וחלקות אחרים, כאשר נעשה הסדר קרקעות. מספרי הגושים והחלקות שונו לגושים 30514, 30526, 30527 ואחרים. פעולה זו הוסיפה קשיים לחקיר</w:t>
      </w:r>
      <w:r>
        <w:rPr>
          <w:rFonts w:cs="David" w:hint="cs"/>
          <w:szCs w:val="24"/>
          <w:rtl/>
        </w:rPr>
        <w:t>ה</w:t>
      </w:r>
      <w:r w:rsidRPr="004C3F41">
        <w:rPr>
          <w:rFonts w:cs="David"/>
          <w:szCs w:val="24"/>
          <w:rtl/>
        </w:rPr>
        <w:t xml:space="preserve">. </w:t>
      </w:r>
      <w:proofErr w:type="spellStart"/>
      <w:r w:rsidRPr="004C3F41">
        <w:rPr>
          <w:rFonts w:cs="David"/>
          <w:szCs w:val="24"/>
          <w:rtl/>
        </w:rPr>
        <w:t>האיזור</w:t>
      </w:r>
      <w:proofErr w:type="spellEnd"/>
      <w:r w:rsidRPr="004C3F41">
        <w:rPr>
          <w:rFonts w:cs="David"/>
          <w:szCs w:val="24"/>
          <w:rtl/>
        </w:rPr>
        <w:t xml:space="preserve"> כלל את גושי השומה המנדטוריים 30093; 30132; 30058, ואחרים. הסדר הקרקעות החלקי מתקופת שלטון ירדן בשטח נתקבל והוכר מאוחר יותר ע"י מדינת ישראל, בהסתייגות שאין ערבות לאמיתות הנתונים שבמפות ההסדר הירדני, ונקבע שהרישום בפנקס המקרקעין טעון בדיקה (ראה תקנות מקרקעין (הוראת שעה) תשכ"ז - 1967).</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פקיד ההסדר הירדני פרסם הודעה בנובמבר 1966, </w:t>
      </w:r>
      <w:r w:rsidR="00225ED2">
        <w:rPr>
          <w:rFonts w:cs="David" w:hint="cs"/>
          <w:szCs w:val="24"/>
          <w:rtl/>
        </w:rPr>
        <w:t>ו</w:t>
      </w:r>
      <w:r>
        <w:rPr>
          <w:rFonts w:cs="David" w:hint="cs"/>
          <w:szCs w:val="24"/>
          <w:rtl/>
        </w:rPr>
        <w:t>פ</w:t>
      </w:r>
      <w:r w:rsidR="00225ED2">
        <w:rPr>
          <w:rFonts w:cs="David" w:hint="cs"/>
          <w:szCs w:val="24"/>
          <w:rtl/>
        </w:rPr>
        <w:t>י</w:t>
      </w:r>
      <w:r>
        <w:rPr>
          <w:rFonts w:cs="David" w:hint="cs"/>
          <w:szCs w:val="24"/>
          <w:rtl/>
        </w:rPr>
        <w:t>צל, בדרך לא מובנית,</w:t>
      </w:r>
      <w:r w:rsidRPr="004C3F41">
        <w:rPr>
          <w:rFonts w:cs="David"/>
          <w:szCs w:val="24"/>
          <w:rtl/>
        </w:rPr>
        <w:t xml:space="preserve"> </w:t>
      </w:r>
      <w:r w:rsidR="00225ED2">
        <w:rPr>
          <w:rFonts w:cs="David" w:hint="cs"/>
          <w:szCs w:val="24"/>
          <w:rtl/>
        </w:rPr>
        <w:t xml:space="preserve">את </w:t>
      </w:r>
      <w:r w:rsidRPr="004C3F41">
        <w:rPr>
          <w:rFonts w:cs="David"/>
          <w:szCs w:val="24"/>
          <w:rtl/>
        </w:rPr>
        <w:t xml:space="preserve">השטח שבחלקות 54 + 66 מגוש 14 וחלקה 2 מגוש 26 וחלקה 6 מגוש 27 הוצאו מתחום הטיפול שלו. הודעה זו פורסמה, </w:t>
      </w:r>
      <w:r>
        <w:rPr>
          <w:rFonts w:cs="David" w:hint="cs"/>
          <w:szCs w:val="24"/>
          <w:rtl/>
        </w:rPr>
        <w:t>כנראה</w:t>
      </w:r>
      <w:r w:rsidRPr="004C3F41">
        <w:rPr>
          <w:rFonts w:cs="David"/>
          <w:szCs w:val="24"/>
          <w:rtl/>
        </w:rPr>
        <w:t xml:space="preserve">, </w:t>
      </w:r>
      <w:r>
        <w:rPr>
          <w:rFonts w:cs="David" w:hint="cs"/>
          <w:szCs w:val="24"/>
          <w:rtl/>
        </w:rPr>
        <w:t xml:space="preserve">משהתברר כי האתר היה </w:t>
      </w:r>
      <w:r w:rsidRPr="004C3F41">
        <w:rPr>
          <w:rFonts w:cs="David"/>
          <w:szCs w:val="24"/>
          <w:rtl/>
        </w:rPr>
        <w:t xml:space="preserve">בבעלות יהודית, שעליה נתן בשנת 1954 משרד הבינוי הירדני, באישור </w:t>
      </w:r>
      <w:proofErr w:type="spellStart"/>
      <w:r w:rsidRPr="004C3F41">
        <w:rPr>
          <w:rFonts w:cs="David"/>
          <w:szCs w:val="24"/>
          <w:rtl/>
        </w:rPr>
        <w:t>אונרא</w:t>
      </w:r>
      <w:proofErr w:type="spellEnd"/>
      <w:r w:rsidRPr="004C3F41">
        <w:rPr>
          <w:rFonts w:cs="David"/>
          <w:szCs w:val="24"/>
          <w:rtl/>
        </w:rPr>
        <w:t xml:space="preserve">, רשות לפליטים ערבים, לבנות שני חדרים למגורי משפחה ל- 33 שנים, בתנאי שהפליט יוותר על הזכות לקבל כרטיס המזכה אותו בתגמולים כפליט. השטח פוצל </w:t>
      </w:r>
      <w:r w:rsidR="00E461FB">
        <w:rPr>
          <w:rFonts w:cs="David" w:hint="cs"/>
          <w:szCs w:val="24"/>
          <w:rtl/>
        </w:rPr>
        <w:t>ל</w:t>
      </w:r>
      <w:r w:rsidRPr="004C3F41">
        <w:rPr>
          <w:rFonts w:cs="David"/>
          <w:szCs w:val="24"/>
          <w:rtl/>
        </w:rPr>
        <w:t xml:space="preserve">שלושה גושים, וצוין כגוש 30514 חלקה 54, בשטח 3685 מ"ר, וגוש 30514 חלקה 66 בשטח 6458 מ"ר, וגוש 30526 חלקה 2 בשטח 4332 מ"ר, וגוש 30527 חלקה 6 בשטח 521 מ"ר. ליד כל רישום כזה ציין פקיד ההסדר הירדני שהבעלות לא נקבעה. עד היום </w:t>
      </w:r>
      <w:r>
        <w:rPr>
          <w:rFonts w:cs="David" w:hint="cs"/>
          <w:szCs w:val="24"/>
          <w:rtl/>
        </w:rPr>
        <w:t xml:space="preserve">לא הוברר </w:t>
      </w:r>
      <w:r w:rsidRPr="004C3F41">
        <w:rPr>
          <w:rFonts w:cs="David"/>
          <w:szCs w:val="24"/>
          <w:rtl/>
        </w:rPr>
        <w:t xml:space="preserve">כיצד ומתי נעשה פיצול זה, </w:t>
      </w:r>
      <w:r>
        <w:rPr>
          <w:rFonts w:cs="David" w:hint="cs"/>
          <w:szCs w:val="24"/>
          <w:rtl/>
        </w:rPr>
        <w:t>ו</w:t>
      </w:r>
      <w:r w:rsidRPr="004C3F41">
        <w:rPr>
          <w:rFonts w:cs="David"/>
          <w:szCs w:val="24"/>
          <w:rtl/>
        </w:rPr>
        <w:t xml:space="preserve">אם פקיד ההסדר הוציא שטח זה מטיפולו. כמו כן, לא ברור כיצד ומתי נעשה פיצול הרכוש בגוש 30093 חלקות 8,9,10,11 + 15 ומדוע ניתנו מספרים </w:t>
      </w:r>
      <w:r>
        <w:rPr>
          <w:rFonts w:cs="David" w:hint="cs"/>
          <w:szCs w:val="24"/>
          <w:rtl/>
        </w:rPr>
        <w:t>שוני</w:t>
      </w:r>
      <w:r w:rsidRPr="004C3F41">
        <w:rPr>
          <w:rFonts w:cs="David"/>
          <w:szCs w:val="24"/>
          <w:rtl/>
        </w:rPr>
        <w:t xml:space="preserve">ם לגוש זה ולחלקות אלה. </w:t>
      </w:r>
      <w:r>
        <w:rPr>
          <w:rFonts w:cs="David" w:hint="cs"/>
          <w:szCs w:val="24"/>
          <w:rtl/>
        </w:rPr>
        <w:t>ה</w:t>
      </w:r>
      <w:r w:rsidRPr="004C3F41">
        <w:rPr>
          <w:rFonts w:cs="David"/>
          <w:szCs w:val="24"/>
          <w:rtl/>
        </w:rPr>
        <w:t>השער</w:t>
      </w:r>
      <w:r>
        <w:rPr>
          <w:rFonts w:cs="David" w:hint="cs"/>
          <w:szCs w:val="24"/>
          <w:rtl/>
        </w:rPr>
        <w:t>ה</w:t>
      </w:r>
      <w:r w:rsidRPr="004C3F41">
        <w:rPr>
          <w:rFonts w:cs="David"/>
          <w:szCs w:val="24"/>
          <w:rtl/>
        </w:rPr>
        <w:t xml:space="preserve"> היא כי ההחלפה והטשטוש של המספרים המקוריים נעשו </w:t>
      </w:r>
      <w:r>
        <w:rPr>
          <w:rFonts w:cs="David" w:hint="cs"/>
          <w:szCs w:val="24"/>
          <w:rtl/>
        </w:rPr>
        <w:t xml:space="preserve">במטרה </w:t>
      </w:r>
      <w:r w:rsidRPr="004C3F41">
        <w:rPr>
          <w:rFonts w:cs="David"/>
          <w:szCs w:val="24"/>
          <w:rtl/>
        </w:rPr>
        <w:t>להעלים פרטי בעלות רשומה של יהודים מתקופת המנדט על אתר שמעון הצדיק.</w:t>
      </w:r>
    </w:p>
    <w:p w:rsidR="00856F7D" w:rsidRPr="004C3F41" w:rsidRDefault="00856F7D" w:rsidP="00856F7D">
      <w:pPr>
        <w:spacing w:line="360" w:lineRule="auto"/>
        <w:ind w:left="-141" w:firstLine="284"/>
        <w:jc w:val="both"/>
        <w:rPr>
          <w:rFonts w:cs="David"/>
          <w:szCs w:val="24"/>
          <w:rtl/>
        </w:rPr>
      </w:pPr>
      <w:r w:rsidRPr="004C3F41">
        <w:rPr>
          <w:rFonts w:cs="David"/>
          <w:szCs w:val="24"/>
          <w:rtl/>
        </w:rPr>
        <w:lastRenderedPageBreak/>
        <w:t xml:space="preserve">בארכיוני שתי העדות נמצאו מפות </w:t>
      </w:r>
      <w:proofErr w:type="spellStart"/>
      <w:r w:rsidRPr="004C3F41">
        <w:rPr>
          <w:rFonts w:cs="David"/>
          <w:szCs w:val="24"/>
          <w:rtl/>
        </w:rPr>
        <w:t>ותשריטים</w:t>
      </w:r>
      <w:proofErr w:type="spellEnd"/>
      <w:r w:rsidRPr="004C3F41">
        <w:rPr>
          <w:rFonts w:cs="David"/>
          <w:szCs w:val="24"/>
          <w:rtl/>
        </w:rPr>
        <w:t xml:space="preserve"> שנעשו בתקופות שונות, ואלה הם:</w:t>
      </w:r>
    </w:p>
    <w:p w:rsidR="00856F7D" w:rsidRPr="004C3F41" w:rsidRDefault="00856F7D" w:rsidP="00856F7D">
      <w:pPr>
        <w:spacing w:line="360" w:lineRule="auto"/>
        <w:ind w:left="284" w:firstLine="284"/>
        <w:jc w:val="both"/>
        <w:rPr>
          <w:rFonts w:cs="David"/>
          <w:szCs w:val="24"/>
          <w:rtl/>
        </w:rPr>
      </w:pPr>
      <w:r w:rsidRPr="004C3F41">
        <w:rPr>
          <w:rFonts w:cs="David"/>
          <w:szCs w:val="24"/>
          <w:rtl/>
        </w:rPr>
        <w:t>1. המודדים ילין - הקר</w:t>
      </w:r>
    </w:p>
    <w:p w:rsidR="00856F7D" w:rsidRPr="004C3F41" w:rsidRDefault="00856F7D" w:rsidP="00856F7D">
      <w:pPr>
        <w:spacing w:line="360" w:lineRule="auto"/>
        <w:ind w:left="284" w:firstLine="284"/>
        <w:jc w:val="both"/>
        <w:rPr>
          <w:rFonts w:cs="David"/>
          <w:szCs w:val="24"/>
          <w:rtl/>
        </w:rPr>
      </w:pPr>
      <w:r w:rsidRPr="004C3F41">
        <w:rPr>
          <w:rFonts w:cs="David"/>
          <w:szCs w:val="24"/>
          <w:rtl/>
        </w:rPr>
        <w:t xml:space="preserve">2. המהנדס </w:t>
      </w:r>
      <w:proofErr w:type="spellStart"/>
      <w:r w:rsidRPr="004C3F41">
        <w:rPr>
          <w:rFonts w:cs="David"/>
          <w:szCs w:val="24"/>
          <w:rtl/>
        </w:rPr>
        <w:t>לומברוזו</w:t>
      </w:r>
      <w:proofErr w:type="spellEnd"/>
      <w:r w:rsidRPr="004C3F41">
        <w:rPr>
          <w:rFonts w:cs="David"/>
          <w:szCs w:val="24"/>
          <w:rtl/>
        </w:rPr>
        <w:t xml:space="preserve"> מ- 9.12.43</w:t>
      </w:r>
    </w:p>
    <w:p w:rsidR="00856F7D" w:rsidRPr="004C3F41" w:rsidRDefault="00856F7D" w:rsidP="00856F7D">
      <w:pPr>
        <w:spacing w:line="360" w:lineRule="auto"/>
        <w:ind w:left="284" w:firstLine="284"/>
        <w:jc w:val="both"/>
        <w:rPr>
          <w:rFonts w:cs="David"/>
          <w:szCs w:val="24"/>
          <w:rtl/>
        </w:rPr>
      </w:pPr>
      <w:r w:rsidRPr="004C3F41">
        <w:rPr>
          <w:rFonts w:cs="David"/>
          <w:szCs w:val="24"/>
          <w:rtl/>
        </w:rPr>
        <w:t>3. המהנדס אלכסנדר כץ מ- 9.10.46 בתיק 1845/46</w:t>
      </w:r>
    </w:p>
    <w:p w:rsidR="00856F7D" w:rsidRPr="004C3F41" w:rsidRDefault="00856F7D" w:rsidP="00856F7D">
      <w:pPr>
        <w:spacing w:line="360" w:lineRule="auto"/>
        <w:ind w:left="284" w:firstLine="284"/>
        <w:jc w:val="both"/>
        <w:rPr>
          <w:rFonts w:cs="David"/>
          <w:szCs w:val="24"/>
          <w:rtl/>
        </w:rPr>
      </w:pPr>
      <w:r w:rsidRPr="004C3F41">
        <w:rPr>
          <w:rFonts w:cs="David"/>
          <w:szCs w:val="24"/>
          <w:rtl/>
        </w:rPr>
        <w:t xml:space="preserve">4. המודד </w:t>
      </w:r>
      <w:proofErr w:type="spellStart"/>
      <w:r w:rsidRPr="004C3F41">
        <w:rPr>
          <w:rFonts w:cs="David"/>
          <w:szCs w:val="24"/>
          <w:rtl/>
        </w:rPr>
        <w:t>מרקסון</w:t>
      </w:r>
      <w:proofErr w:type="spellEnd"/>
      <w:r w:rsidRPr="004C3F41">
        <w:rPr>
          <w:rFonts w:cs="David"/>
          <w:szCs w:val="24"/>
          <w:rtl/>
        </w:rPr>
        <w:t xml:space="preserve"> מ- 21.3.72</w:t>
      </w:r>
    </w:p>
    <w:p w:rsidR="00856F7D" w:rsidRPr="004C3F41" w:rsidRDefault="00856F7D" w:rsidP="00DE2CFA">
      <w:pPr>
        <w:spacing w:line="360" w:lineRule="auto"/>
        <w:ind w:left="-141" w:firstLine="284"/>
        <w:jc w:val="both"/>
        <w:rPr>
          <w:rFonts w:cs="David"/>
          <w:szCs w:val="24"/>
          <w:rtl/>
        </w:rPr>
      </w:pPr>
      <w:r w:rsidRPr="004C3F41">
        <w:rPr>
          <w:rFonts w:cs="David"/>
          <w:szCs w:val="24"/>
          <w:rtl/>
        </w:rPr>
        <w:tab/>
        <w:t xml:space="preserve">  וכן </w:t>
      </w:r>
      <w:r w:rsidR="00DE2CFA">
        <w:rPr>
          <w:rFonts w:cs="David" w:hint="cs"/>
          <w:szCs w:val="24"/>
          <w:rtl/>
        </w:rPr>
        <w:t xml:space="preserve">נמצאה </w:t>
      </w:r>
      <w:r w:rsidRPr="004C3F41">
        <w:rPr>
          <w:rFonts w:cs="David"/>
          <w:szCs w:val="24"/>
          <w:rtl/>
        </w:rPr>
        <w:t xml:space="preserve"> הצעה לחלוקת השימוש בקרקע, שנעשתה בעשור האחרון של המאה ה- 19 </w:t>
      </w:r>
      <w:r>
        <w:rPr>
          <w:rFonts w:cs="David" w:hint="cs"/>
          <w:szCs w:val="24"/>
          <w:rtl/>
        </w:rPr>
        <w:tab/>
      </w:r>
      <w:r>
        <w:rPr>
          <w:rFonts w:cs="David" w:hint="cs"/>
          <w:szCs w:val="24"/>
          <w:rtl/>
        </w:rPr>
        <w:tab/>
      </w:r>
      <w:r w:rsidRPr="004C3F41">
        <w:rPr>
          <w:rFonts w:cs="David"/>
          <w:szCs w:val="24"/>
          <w:rtl/>
        </w:rPr>
        <w:t>ע"י קונרד שיק.</w:t>
      </w:r>
    </w:p>
    <w:p w:rsidR="00856F7D" w:rsidRPr="004C3F41" w:rsidRDefault="00856F7D" w:rsidP="00DE2CFA">
      <w:pPr>
        <w:spacing w:line="360" w:lineRule="auto"/>
        <w:ind w:left="-141" w:firstLine="284"/>
        <w:jc w:val="both"/>
        <w:rPr>
          <w:rFonts w:cs="David"/>
          <w:szCs w:val="24"/>
          <w:rtl/>
        </w:rPr>
      </w:pPr>
      <w:r w:rsidRPr="00AD6E64">
        <w:rPr>
          <w:rFonts w:cs="David"/>
          <w:szCs w:val="24"/>
          <w:rtl/>
        </w:rPr>
        <w:t xml:space="preserve">בארכיונים אלה </w:t>
      </w:r>
      <w:r w:rsidRPr="00AD6E64">
        <w:rPr>
          <w:rFonts w:cs="David" w:hint="cs"/>
          <w:szCs w:val="24"/>
          <w:rtl/>
        </w:rPr>
        <w:t xml:space="preserve">נמצאו עוד </w:t>
      </w:r>
      <w:r w:rsidRPr="00AD6E64">
        <w:rPr>
          <w:rFonts w:cs="David"/>
          <w:szCs w:val="24"/>
          <w:rtl/>
        </w:rPr>
        <w:t xml:space="preserve">שני נסחי רישום, </w:t>
      </w:r>
      <w:proofErr w:type="spellStart"/>
      <w:r w:rsidRPr="00AD6E64">
        <w:rPr>
          <w:rFonts w:cs="David"/>
          <w:szCs w:val="24"/>
          <w:rtl/>
        </w:rPr>
        <w:t>חיג'ות</w:t>
      </w:r>
      <w:proofErr w:type="spellEnd"/>
      <w:r w:rsidRPr="00AD6E64">
        <w:rPr>
          <w:rFonts w:cs="David"/>
          <w:szCs w:val="24"/>
          <w:rtl/>
        </w:rPr>
        <w:t xml:space="preserve"> (תעודות מביה"ד </w:t>
      </w:r>
      <w:proofErr w:type="spellStart"/>
      <w:r w:rsidRPr="00AD6E64">
        <w:rPr>
          <w:rFonts w:cs="David"/>
          <w:szCs w:val="24"/>
          <w:rtl/>
        </w:rPr>
        <w:t>השרעי</w:t>
      </w:r>
      <w:proofErr w:type="spellEnd"/>
      <w:r w:rsidRPr="00AD6E64">
        <w:rPr>
          <w:rFonts w:cs="David"/>
          <w:szCs w:val="24"/>
          <w:rtl/>
        </w:rPr>
        <w:t xml:space="preserve"> מתקופת הטורקים), וכן החלטות של ביה"ד הרבני למינוי ולהחלפת מנהלי ההקדש. אלה </w:t>
      </w:r>
      <w:r w:rsidRPr="00AD6E64">
        <w:rPr>
          <w:rFonts w:cs="David" w:hint="cs"/>
          <w:szCs w:val="24"/>
          <w:rtl/>
        </w:rPr>
        <w:t xml:space="preserve">היו תעודות </w:t>
      </w:r>
      <w:r w:rsidRPr="00AD6E64">
        <w:rPr>
          <w:rFonts w:cs="David"/>
          <w:szCs w:val="24"/>
          <w:rtl/>
        </w:rPr>
        <w:t xml:space="preserve"> בעלות על אתר הקרקע של "שמעון הצדיק". בחלק מן המפות </w:t>
      </w:r>
      <w:r w:rsidR="00DE2CFA">
        <w:rPr>
          <w:rFonts w:cs="David" w:hint="cs"/>
          <w:szCs w:val="24"/>
          <w:rtl/>
        </w:rPr>
        <w:t>נמצא</w:t>
      </w:r>
      <w:r w:rsidRPr="00AD6E64">
        <w:rPr>
          <w:rFonts w:cs="David"/>
          <w:szCs w:val="24"/>
          <w:rtl/>
        </w:rPr>
        <w:t xml:space="preserve"> ציון גבולות השכנים שמסביב עם פרטי התיק במשרד רשם המקרקעין, ופרטי הגוש והחלקה, וכן שמות הבעלים השכנים הגובלים. שכנים אלה, </w:t>
      </w:r>
      <w:proofErr w:type="spellStart"/>
      <w:r w:rsidRPr="00AD6E64">
        <w:rPr>
          <w:rFonts w:cs="David"/>
          <w:szCs w:val="24"/>
          <w:rtl/>
        </w:rPr>
        <w:t>מצידם</w:t>
      </w:r>
      <w:proofErr w:type="spellEnd"/>
      <w:r w:rsidRPr="00AD6E64">
        <w:rPr>
          <w:rFonts w:cs="David"/>
          <w:szCs w:val="24"/>
          <w:rtl/>
        </w:rPr>
        <w:t>, אישרו ואימתו בעלות העדות על אתר הקרקע של "שמעון הצדיק" בנסחי</w:t>
      </w:r>
      <w:r w:rsidRPr="004C3F41">
        <w:rPr>
          <w:rFonts w:cs="David"/>
          <w:szCs w:val="24"/>
          <w:rtl/>
        </w:rPr>
        <w:t xml:space="preserve"> הרישום שלהם, וכן במפות של החלקות שלהם.</w:t>
      </w:r>
    </w:p>
    <w:p w:rsidR="00856F7D" w:rsidRPr="004C3F41" w:rsidRDefault="00856F7D" w:rsidP="00DE2CFA">
      <w:pPr>
        <w:spacing w:line="360" w:lineRule="auto"/>
        <w:ind w:left="-141" w:firstLine="284"/>
        <w:jc w:val="both"/>
        <w:rPr>
          <w:rFonts w:cs="David"/>
          <w:szCs w:val="24"/>
          <w:rtl/>
        </w:rPr>
      </w:pPr>
      <w:r w:rsidRPr="004C3F41">
        <w:rPr>
          <w:rFonts w:cs="David"/>
          <w:szCs w:val="24"/>
          <w:rtl/>
        </w:rPr>
        <w:t xml:space="preserve">להלן פרטי </w:t>
      </w:r>
      <w:r>
        <w:rPr>
          <w:rFonts w:cs="David" w:hint="cs"/>
          <w:szCs w:val="24"/>
          <w:rtl/>
        </w:rPr>
        <w:t>בעלות שני ה</w:t>
      </w:r>
      <w:r w:rsidR="00DE2CFA">
        <w:rPr>
          <w:rFonts w:cs="David" w:hint="cs"/>
          <w:szCs w:val="24"/>
          <w:rtl/>
        </w:rPr>
        <w:t>ו</w:t>
      </w:r>
      <w:r>
        <w:rPr>
          <w:rFonts w:cs="David" w:hint="cs"/>
          <w:szCs w:val="24"/>
          <w:rtl/>
        </w:rPr>
        <w:t>ועדים</w:t>
      </w:r>
      <w:r w:rsidRPr="004C3F41">
        <w:rPr>
          <w:rFonts w:cs="David"/>
          <w:szCs w:val="24"/>
          <w:rtl/>
        </w:rPr>
        <w:t xml:space="preserve"> בנסח הרישום הטורקי ע"</w:t>
      </w:r>
      <w:r>
        <w:rPr>
          <w:rFonts w:cs="David"/>
          <w:szCs w:val="24"/>
          <w:rtl/>
        </w:rPr>
        <w:t xml:space="preserve">ש הרב האשכנזי - הרב מאיר אורבך </w:t>
      </w:r>
      <w:r>
        <w:rPr>
          <w:rFonts w:cs="David" w:hint="cs"/>
          <w:szCs w:val="24"/>
          <w:rtl/>
        </w:rPr>
        <w:t>ו</w:t>
      </w:r>
      <w:r w:rsidRPr="004C3F41">
        <w:rPr>
          <w:rFonts w:cs="David"/>
          <w:szCs w:val="24"/>
          <w:rtl/>
        </w:rPr>
        <w:t xml:space="preserve"> את הגבולות המסומנים </w:t>
      </w:r>
      <w:r>
        <w:rPr>
          <w:rFonts w:cs="David" w:hint="cs"/>
          <w:szCs w:val="24"/>
          <w:rtl/>
        </w:rPr>
        <w:t>בתעודות</w:t>
      </w:r>
      <w:r w:rsidRPr="004C3F41">
        <w:rPr>
          <w:rFonts w:cs="David"/>
          <w:szCs w:val="24"/>
          <w:rtl/>
        </w:rPr>
        <w:t xml:space="preserve"> מ- 1291 ה' (1875/76 ג').</w:t>
      </w:r>
    </w:p>
    <w:p w:rsidR="00856F7D" w:rsidRPr="004C3F41" w:rsidRDefault="00856F7D" w:rsidP="00711B9C">
      <w:pPr>
        <w:spacing w:line="360" w:lineRule="auto"/>
        <w:ind w:left="-141" w:firstLine="284"/>
        <w:jc w:val="both"/>
        <w:rPr>
          <w:rFonts w:cs="David"/>
          <w:szCs w:val="24"/>
          <w:rtl/>
        </w:rPr>
      </w:pPr>
      <w:r w:rsidRPr="004C3F41">
        <w:rPr>
          <w:rFonts w:cs="David"/>
          <w:szCs w:val="24"/>
          <w:rtl/>
        </w:rPr>
        <w:t xml:space="preserve"> השטח: </w:t>
      </w:r>
      <w:r w:rsidRPr="004C3F41">
        <w:rPr>
          <w:rFonts w:cs="David"/>
          <w:szCs w:val="24"/>
          <w:rtl/>
        </w:rPr>
        <w:tab/>
        <w:t>17 דונם ו- 464 אמות מרובעות.</w:t>
      </w:r>
    </w:p>
    <w:p w:rsidR="00856F7D" w:rsidRPr="004C3F41" w:rsidRDefault="00856F7D" w:rsidP="00DE2CFA">
      <w:pPr>
        <w:spacing w:line="360" w:lineRule="auto"/>
        <w:ind w:left="-141" w:firstLine="284"/>
        <w:jc w:val="both"/>
        <w:rPr>
          <w:rFonts w:cs="David"/>
          <w:szCs w:val="24"/>
          <w:rtl/>
        </w:rPr>
      </w:pPr>
      <w:r w:rsidRPr="004C3F41">
        <w:rPr>
          <w:rFonts w:cs="David"/>
          <w:szCs w:val="24"/>
          <w:rtl/>
        </w:rPr>
        <w:t xml:space="preserve">הגבולות: </w:t>
      </w:r>
      <w:r w:rsidRPr="004C3F41">
        <w:rPr>
          <w:rFonts w:cs="David"/>
          <w:szCs w:val="24"/>
          <w:rtl/>
        </w:rPr>
        <w:tab/>
      </w:r>
      <w:proofErr w:type="spellStart"/>
      <w:r w:rsidRPr="004C3F41">
        <w:rPr>
          <w:rFonts w:cs="David"/>
          <w:szCs w:val="24"/>
          <w:rtl/>
        </w:rPr>
        <w:t>רב</w:t>
      </w:r>
      <w:r>
        <w:rPr>
          <w:rFonts w:cs="David" w:hint="cs"/>
          <w:szCs w:val="24"/>
          <w:rtl/>
        </w:rPr>
        <w:t>א</w:t>
      </w:r>
      <w:r w:rsidRPr="004C3F41">
        <w:rPr>
          <w:rFonts w:cs="David"/>
          <w:szCs w:val="24"/>
          <w:rtl/>
        </w:rPr>
        <w:t>ח</w:t>
      </w:r>
      <w:proofErr w:type="spellEnd"/>
      <w:r w:rsidRPr="004C3F41">
        <w:rPr>
          <w:rFonts w:cs="David"/>
          <w:szCs w:val="24"/>
          <w:rtl/>
        </w:rPr>
        <w:t xml:space="preserve"> אפנדי</w:t>
      </w:r>
      <w:r w:rsidR="00DE2CFA">
        <w:rPr>
          <w:rFonts w:cs="David" w:hint="cs"/>
          <w:szCs w:val="24"/>
          <w:rtl/>
        </w:rPr>
        <w:t xml:space="preserve"> </w:t>
      </w:r>
      <w:r w:rsidRPr="004C3F41">
        <w:rPr>
          <w:rFonts w:cs="David"/>
          <w:szCs w:val="24"/>
          <w:rtl/>
        </w:rPr>
        <w:t xml:space="preserve">- בן פאר למשפחת </w:t>
      </w:r>
      <w:proofErr w:type="spellStart"/>
      <w:r w:rsidRPr="004C3F41">
        <w:rPr>
          <w:rFonts w:cs="David"/>
          <w:szCs w:val="24"/>
          <w:rtl/>
        </w:rPr>
        <w:t>חוסיני</w:t>
      </w:r>
      <w:proofErr w:type="spellEnd"/>
    </w:p>
    <w:p w:rsidR="00856F7D" w:rsidRDefault="00856F7D" w:rsidP="00856F7D">
      <w:pPr>
        <w:spacing w:line="360" w:lineRule="auto"/>
        <w:ind w:left="-141" w:firstLine="284"/>
        <w:jc w:val="both"/>
        <w:rPr>
          <w:rFonts w:cs="David"/>
          <w:szCs w:val="24"/>
          <w:rtl/>
        </w:rPr>
      </w:pPr>
      <w:r w:rsidRPr="004C3F41">
        <w:rPr>
          <w:rFonts w:cs="David"/>
          <w:szCs w:val="24"/>
          <w:rtl/>
        </w:rPr>
        <w:tab/>
      </w:r>
      <w:r w:rsidRPr="004C3F41">
        <w:rPr>
          <w:rFonts w:cs="David"/>
          <w:szCs w:val="24"/>
          <w:rtl/>
        </w:rPr>
        <w:tab/>
      </w:r>
      <w:r>
        <w:rPr>
          <w:rFonts w:cs="David" w:hint="cs"/>
          <w:szCs w:val="24"/>
          <w:rtl/>
        </w:rPr>
        <w:t xml:space="preserve">חוסן </w:t>
      </w:r>
      <w:proofErr w:type="spellStart"/>
      <w:r>
        <w:rPr>
          <w:rFonts w:cs="David" w:hint="cs"/>
          <w:szCs w:val="24"/>
          <w:rtl/>
        </w:rPr>
        <w:t>זעדה</w:t>
      </w:r>
      <w:proofErr w:type="spellEnd"/>
    </w:p>
    <w:p w:rsidR="00856F7D" w:rsidRPr="004C3F41" w:rsidRDefault="00856F7D" w:rsidP="00856F7D">
      <w:pPr>
        <w:spacing w:line="360" w:lineRule="auto"/>
        <w:ind w:left="579" w:firstLine="861"/>
        <w:jc w:val="both"/>
        <w:rPr>
          <w:rFonts w:cs="David"/>
          <w:szCs w:val="24"/>
          <w:rtl/>
        </w:rPr>
      </w:pPr>
      <w:proofErr w:type="spellStart"/>
      <w:r w:rsidRPr="004C3F41">
        <w:rPr>
          <w:rFonts w:cs="David"/>
          <w:szCs w:val="24"/>
          <w:rtl/>
        </w:rPr>
        <w:t>ג'ורת</w:t>
      </w:r>
      <w:proofErr w:type="spellEnd"/>
      <w:r w:rsidRPr="004C3F41">
        <w:rPr>
          <w:rFonts w:cs="David"/>
          <w:szCs w:val="24"/>
          <w:rtl/>
        </w:rPr>
        <w:t xml:space="preserve"> אל עמיה (תעלה או בור שבידי אל עמיה - ש.ש.)</w:t>
      </w:r>
    </w:p>
    <w:p w:rsidR="00856F7D" w:rsidRPr="004C3F41" w:rsidRDefault="00856F7D" w:rsidP="00856F7D">
      <w:pPr>
        <w:spacing w:line="360" w:lineRule="auto"/>
        <w:ind w:left="-141" w:firstLine="284"/>
        <w:jc w:val="both"/>
        <w:rPr>
          <w:rFonts w:cs="David"/>
          <w:szCs w:val="24"/>
          <w:rtl/>
        </w:rPr>
      </w:pPr>
      <w:r w:rsidRPr="004C3F41">
        <w:rPr>
          <w:rFonts w:cs="David"/>
          <w:szCs w:val="24"/>
          <w:rtl/>
        </w:rPr>
        <w:tab/>
      </w:r>
      <w:r w:rsidRPr="004C3F41">
        <w:rPr>
          <w:rFonts w:cs="David"/>
          <w:szCs w:val="24"/>
          <w:rtl/>
        </w:rPr>
        <w:tab/>
      </w:r>
      <w:proofErr w:type="spellStart"/>
      <w:r w:rsidRPr="004C3F41">
        <w:rPr>
          <w:rFonts w:cs="David"/>
          <w:szCs w:val="24"/>
          <w:rtl/>
        </w:rPr>
        <w:t>באטן</w:t>
      </w:r>
      <w:proofErr w:type="spellEnd"/>
      <w:r w:rsidRPr="004C3F41">
        <w:rPr>
          <w:rFonts w:cs="David"/>
          <w:szCs w:val="24"/>
          <w:rtl/>
        </w:rPr>
        <w:t xml:space="preserve"> קדי חומס</w:t>
      </w:r>
      <w:r w:rsidRPr="004C3F41">
        <w:rPr>
          <w:rFonts w:cs="David"/>
          <w:szCs w:val="24"/>
          <w:rtl/>
        </w:rPr>
        <w:tab/>
        <w:t xml:space="preserve">שבידי אל </w:t>
      </w:r>
      <w:proofErr w:type="spellStart"/>
      <w:r w:rsidRPr="004C3F41">
        <w:rPr>
          <w:rFonts w:cs="David"/>
          <w:szCs w:val="24"/>
          <w:rtl/>
        </w:rPr>
        <w:t>ליפתווי</w:t>
      </w:r>
      <w:proofErr w:type="spellEnd"/>
      <w:r w:rsidRPr="004C3F41">
        <w:rPr>
          <w:rFonts w:cs="David"/>
          <w:szCs w:val="24"/>
          <w:rtl/>
        </w:rPr>
        <w:t xml:space="preserve"> (פנים של בית עלמין לדרווישים - מכשפים - </w:t>
      </w:r>
      <w:r w:rsidRPr="004C3F41">
        <w:rPr>
          <w:rFonts w:cs="David"/>
          <w:szCs w:val="24"/>
          <w:rtl/>
        </w:rPr>
        <w:br/>
        <w:t xml:space="preserve"> </w:t>
      </w:r>
      <w:r w:rsidRPr="004C3F41">
        <w:rPr>
          <w:rFonts w:cs="David"/>
          <w:szCs w:val="24"/>
          <w:rtl/>
        </w:rPr>
        <w:tab/>
      </w:r>
      <w:r w:rsidRPr="004C3F41">
        <w:rPr>
          <w:rFonts w:cs="David"/>
          <w:szCs w:val="24"/>
          <w:rtl/>
        </w:rPr>
        <w:tab/>
      </w:r>
      <w:r w:rsidRPr="004C3F41">
        <w:rPr>
          <w:rFonts w:cs="David"/>
          <w:szCs w:val="24"/>
          <w:rtl/>
        </w:rPr>
        <w:tab/>
        <w:t>ש.ש.)</w:t>
      </w:r>
    </w:p>
    <w:p w:rsidR="00856F7D" w:rsidRPr="004C3F41" w:rsidRDefault="00856F7D" w:rsidP="00856F7D">
      <w:pPr>
        <w:spacing w:line="360" w:lineRule="auto"/>
        <w:ind w:left="-141" w:firstLine="284"/>
        <w:jc w:val="both"/>
        <w:rPr>
          <w:rFonts w:cs="David"/>
          <w:szCs w:val="24"/>
          <w:rtl/>
        </w:rPr>
      </w:pPr>
      <w:r w:rsidRPr="004C3F41">
        <w:rPr>
          <w:rFonts w:cs="David"/>
          <w:szCs w:val="24"/>
          <w:rtl/>
        </w:rPr>
        <w:tab/>
      </w:r>
      <w:r w:rsidRPr="004C3F41">
        <w:rPr>
          <w:rFonts w:cs="David"/>
          <w:szCs w:val="24"/>
          <w:rtl/>
        </w:rPr>
        <w:tab/>
        <w:t xml:space="preserve">הג'ורה שבידי אל </w:t>
      </w:r>
      <w:proofErr w:type="spellStart"/>
      <w:r w:rsidRPr="004C3F41">
        <w:rPr>
          <w:rFonts w:cs="David"/>
          <w:szCs w:val="24"/>
          <w:rtl/>
        </w:rPr>
        <w:t>עמאווי</w:t>
      </w:r>
      <w:proofErr w:type="spellEnd"/>
      <w:r w:rsidRPr="004C3F41">
        <w:rPr>
          <w:rFonts w:cs="David"/>
          <w:szCs w:val="24"/>
          <w:rtl/>
        </w:rPr>
        <w:t xml:space="preserve"> ושות'</w:t>
      </w:r>
    </w:p>
    <w:p w:rsidR="00856F7D" w:rsidRPr="004C3F41" w:rsidRDefault="00856F7D" w:rsidP="00856F7D">
      <w:pPr>
        <w:spacing w:line="360" w:lineRule="auto"/>
        <w:ind w:firstLine="861"/>
        <w:jc w:val="both"/>
        <w:rPr>
          <w:rFonts w:cs="David"/>
          <w:szCs w:val="24"/>
          <w:rtl/>
        </w:rPr>
      </w:pPr>
      <w:r w:rsidRPr="004C3F41">
        <w:rPr>
          <w:rFonts w:cs="David"/>
          <w:szCs w:val="24"/>
          <w:rtl/>
        </w:rPr>
        <w:t xml:space="preserve">         בתעודה לא צוינו כיווני הרוח.</w:t>
      </w:r>
    </w:p>
    <w:p w:rsidR="00856F7D" w:rsidRPr="004C3F41" w:rsidRDefault="00711B9C" w:rsidP="00711B9C">
      <w:pPr>
        <w:tabs>
          <w:tab w:val="left" w:pos="1237"/>
        </w:tabs>
        <w:spacing w:line="360" w:lineRule="auto"/>
        <w:ind w:left="-141" w:firstLine="284"/>
        <w:jc w:val="both"/>
        <w:rPr>
          <w:rFonts w:cs="David"/>
          <w:szCs w:val="24"/>
          <w:rtl/>
        </w:rPr>
      </w:pPr>
      <w:r>
        <w:rPr>
          <w:rFonts w:cs="David"/>
          <w:szCs w:val="24"/>
          <w:rtl/>
        </w:rPr>
        <w:tab/>
      </w:r>
      <w:r w:rsidR="00856F7D" w:rsidRPr="004C3F41">
        <w:rPr>
          <w:rFonts w:cs="David"/>
          <w:szCs w:val="24"/>
          <w:rtl/>
        </w:rPr>
        <w:t xml:space="preserve">והמוכרים: </w:t>
      </w:r>
      <w:proofErr w:type="spellStart"/>
      <w:r w:rsidR="00856F7D" w:rsidRPr="004C3F41">
        <w:rPr>
          <w:rFonts w:cs="David"/>
          <w:szCs w:val="24"/>
          <w:rtl/>
        </w:rPr>
        <w:t>עבדל</w:t>
      </w:r>
      <w:proofErr w:type="spellEnd"/>
      <w:r w:rsidR="00856F7D" w:rsidRPr="004C3F41">
        <w:rPr>
          <w:rFonts w:cs="David"/>
          <w:szCs w:val="24"/>
          <w:rtl/>
        </w:rPr>
        <w:t xml:space="preserve"> </w:t>
      </w:r>
      <w:proofErr w:type="spellStart"/>
      <w:r w:rsidR="00856F7D" w:rsidRPr="004C3F41">
        <w:rPr>
          <w:rFonts w:cs="David"/>
          <w:szCs w:val="24"/>
          <w:rtl/>
        </w:rPr>
        <w:t>רזק</w:t>
      </w:r>
      <w:proofErr w:type="spellEnd"/>
      <w:r w:rsidR="00856F7D" w:rsidRPr="004C3F41">
        <w:rPr>
          <w:rFonts w:cs="David"/>
          <w:szCs w:val="24"/>
          <w:rtl/>
        </w:rPr>
        <w:t xml:space="preserve"> </w:t>
      </w:r>
      <w:proofErr w:type="spellStart"/>
      <w:r w:rsidR="00856F7D" w:rsidRPr="004C3F41">
        <w:rPr>
          <w:rFonts w:cs="David"/>
          <w:szCs w:val="24"/>
          <w:rtl/>
        </w:rPr>
        <w:t>אלעלמי</w:t>
      </w:r>
      <w:proofErr w:type="spellEnd"/>
      <w:r w:rsidR="00856F7D" w:rsidRPr="004C3F41">
        <w:rPr>
          <w:rFonts w:cs="David"/>
          <w:szCs w:val="24"/>
          <w:rtl/>
        </w:rPr>
        <w:t xml:space="preserve"> ואחיו עלי, וכן </w:t>
      </w:r>
      <w:proofErr w:type="spellStart"/>
      <w:r w:rsidR="00856F7D" w:rsidRPr="004C3F41">
        <w:rPr>
          <w:rFonts w:cs="David"/>
          <w:szCs w:val="24"/>
          <w:rtl/>
        </w:rPr>
        <w:t>איברהים</w:t>
      </w:r>
      <w:proofErr w:type="spellEnd"/>
      <w:r w:rsidR="00856F7D" w:rsidRPr="004C3F41">
        <w:rPr>
          <w:rFonts w:cs="David"/>
          <w:szCs w:val="24"/>
          <w:rtl/>
        </w:rPr>
        <w:t xml:space="preserve"> אל </w:t>
      </w:r>
      <w:proofErr w:type="spellStart"/>
      <w:r w:rsidR="00856F7D" w:rsidRPr="004C3F41">
        <w:rPr>
          <w:rFonts w:cs="David"/>
          <w:szCs w:val="24"/>
          <w:rtl/>
        </w:rPr>
        <w:t>עמווי</w:t>
      </w:r>
      <w:proofErr w:type="spellEnd"/>
      <w:r w:rsidR="00856F7D" w:rsidRPr="004C3F41">
        <w:rPr>
          <w:rFonts w:cs="David"/>
          <w:szCs w:val="24"/>
          <w:rtl/>
        </w:rPr>
        <w:t xml:space="preserve"> ואחיו </w:t>
      </w:r>
      <w:proofErr w:type="spellStart"/>
      <w:r w:rsidR="00856F7D" w:rsidRPr="004C3F41">
        <w:rPr>
          <w:rFonts w:cs="David"/>
          <w:szCs w:val="24"/>
          <w:rtl/>
        </w:rPr>
        <w:t>דאוד</w:t>
      </w:r>
      <w:proofErr w:type="spellEnd"/>
      <w:r w:rsidR="00856F7D" w:rsidRPr="004C3F41">
        <w:rPr>
          <w:rFonts w:cs="David"/>
          <w:szCs w:val="24"/>
          <w:rtl/>
        </w:rPr>
        <w:t xml:space="preserve">, מוחמד, מחבובה וזינב, </w:t>
      </w:r>
      <w:proofErr w:type="spellStart"/>
      <w:r w:rsidR="00856F7D" w:rsidRPr="004C3F41">
        <w:rPr>
          <w:rFonts w:cs="David"/>
          <w:szCs w:val="24"/>
          <w:rtl/>
        </w:rPr>
        <w:t>וחאנם</w:t>
      </w:r>
      <w:proofErr w:type="spellEnd"/>
      <w:r w:rsidR="00856F7D" w:rsidRPr="004C3F41">
        <w:rPr>
          <w:rFonts w:cs="David"/>
          <w:szCs w:val="24"/>
          <w:rtl/>
        </w:rPr>
        <w:t xml:space="preserve">, אשתו של </w:t>
      </w:r>
      <w:proofErr w:type="spellStart"/>
      <w:r w:rsidR="00856F7D" w:rsidRPr="004C3F41">
        <w:rPr>
          <w:rFonts w:cs="David"/>
          <w:szCs w:val="24"/>
          <w:rtl/>
        </w:rPr>
        <w:t>עמווי</w:t>
      </w:r>
      <w:proofErr w:type="spellEnd"/>
      <w:r w:rsidR="00856F7D" w:rsidRPr="004C3F41">
        <w:rPr>
          <w:rFonts w:cs="David"/>
          <w:szCs w:val="24"/>
          <w:rtl/>
        </w:rPr>
        <w:t xml:space="preserve">, והשיח' עבדאללה אפי, וחליל אבו </w:t>
      </w:r>
      <w:proofErr w:type="spellStart"/>
      <w:r w:rsidR="00856F7D" w:rsidRPr="004C3F41">
        <w:rPr>
          <w:rFonts w:cs="David"/>
          <w:szCs w:val="24"/>
          <w:rtl/>
        </w:rPr>
        <w:t>טאעה</w:t>
      </w:r>
      <w:proofErr w:type="spellEnd"/>
      <w:r w:rsidR="00856F7D" w:rsidRPr="004C3F41">
        <w:rPr>
          <w:rFonts w:cs="David"/>
          <w:szCs w:val="24"/>
          <w:rtl/>
        </w:rPr>
        <w:t xml:space="preserve">, ומוחמד עלי </w:t>
      </w:r>
      <w:proofErr w:type="spellStart"/>
      <w:r w:rsidR="00856F7D" w:rsidRPr="004C3F41">
        <w:rPr>
          <w:rFonts w:cs="David"/>
          <w:szCs w:val="24"/>
          <w:rtl/>
        </w:rPr>
        <w:t>וחוסין</w:t>
      </w:r>
      <w:proofErr w:type="spellEnd"/>
      <w:r w:rsidR="00856F7D" w:rsidRPr="004C3F41">
        <w:rPr>
          <w:rFonts w:cs="David"/>
          <w:szCs w:val="24"/>
          <w:rtl/>
        </w:rPr>
        <w:t xml:space="preserve"> חמודה, בשמם הם ובשם שותפיהם.</w:t>
      </w:r>
    </w:p>
    <w:p w:rsidR="00856F7D" w:rsidRPr="004C3F41" w:rsidRDefault="00856F7D" w:rsidP="00DE2CFA">
      <w:pPr>
        <w:spacing w:line="360" w:lineRule="auto"/>
        <w:ind w:left="-141" w:firstLine="284"/>
        <w:jc w:val="both"/>
        <w:rPr>
          <w:rFonts w:cs="David"/>
          <w:szCs w:val="24"/>
          <w:rtl/>
        </w:rPr>
      </w:pPr>
      <w:r w:rsidRPr="004C3F41">
        <w:rPr>
          <w:rFonts w:cs="David"/>
          <w:szCs w:val="24"/>
          <w:rtl/>
        </w:rPr>
        <w:t>הגבולות ש</w:t>
      </w:r>
      <w:r w:rsidR="00DE2CFA">
        <w:rPr>
          <w:rFonts w:cs="David" w:hint="cs"/>
          <w:szCs w:val="24"/>
          <w:rtl/>
        </w:rPr>
        <w:t xml:space="preserve">הופיעו </w:t>
      </w:r>
      <w:r w:rsidRPr="004C3F41">
        <w:rPr>
          <w:rFonts w:cs="David"/>
          <w:szCs w:val="24"/>
          <w:rtl/>
        </w:rPr>
        <w:t>בשטר ההקדש של אתר שמעון הצדיק מ- 1897 הם 3 מערות וכרם כולל של עצי זית, בשם יהודייה:</w:t>
      </w:r>
    </w:p>
    <w:p w:rsidR="00856F7D" w:rsidRPr="004C3F41" w:rsidRDefault="00856F7D" w:rsidP="00856F7D">
      <w:pPr>
        <w:spacing w:line="360" w:lineRule="auto"/>
        <w:ind w:left="-141" w:firstLine="284"/>
        <w:jc w:val="both"/>
        <w:rPr>
          <w:rFonts w:cs="David"/>
          <w:szCs w:val="24"/>
          <w:rtl/>
        </w:rPr>
      </w:pPr>
      <w:r w:rsidRPr="004C3F41">
        <w:rPr>
          <w:rFonts w:cs="David"/>
          <w:szCs w:val="24"/>
          <w:rtl/>
        </w:rPr>
        <w:tab/>
      </w:r>
      <w:r w:rsidRPr="004C3F41">
        <w:rPr>
          <w:rFonts w:cs="David"/>
          <w:szCs w:val="24"/>
          <w:rtl/>
        </w:rPr>
        <w:tab/>
        <w:t xml:space="preserve">דרום: יורשי </w:t>
      </w:r>
      <w:proofErr w:type="spellStart"/>
      <w:r w:rsidRPr="004C3F41">
        <w:rPr>
          <w:rFonts w:cs="David"/>
          <w:szCs w:val="24"/>
          <w:rtl/>
        </w:rPr>
        <w:t>עבדל</w:t>
      </w:r>
      <w:proofErr w:type="spellEnd"/>
      <w:r w:rsidRPr="004C3F41">
        <w:rPr>
          <w:rFonts w:cs="David"/>
          <w:szCs w:val="24"/>
          <w:rtl/>
        </w:rPr>
        <w:t xml:space="preserve"> רחמן </w:t>
      </w:r>
      <w:proofErr w:type="spellStart"/>
      <w:r w:rsidRPr="004C3F41">
        <w:rPr>
          <w:rFonts w:cs="David"/>
          <w:szCs w:val="24"/>
          <w:rtl/>
        </w:rPr>
        <w:t>רבח</w:t>
      </w:r>
      <w:proofErr w:type="spellEnd"/>
    </w:p>
    <w:p w:rsidR="00856F7D" w:rsidRPr="004C3F41" w:rsidRDefault="00856F7D" w:rsidP="00856F7D">
      <w:pPr>
        <w:spacing w:line="360" w:lineRule="auto"/>
        <w:ind w:left="-141" w:firstLine="284"/>
        <w:jc w:val="both"/>
        <w:rPr>
          <w:rFonts w:cs="David"/>
          <w:szCs w:val="24"/>
          <w:rtl/>
        </w:rPr>
      </w:pPr>
      <w:r w:rsidRPr="004C3F41">
        <w:rPr>
          <w:rFonts w:cs="David"/>
          <w:szCs w:val="24"/>
          <w:rtl/>
        </w:rPr>
        <w:lastRenderedPageBreak/>
        <w:tab/>
      </w:r>
      <w:r w:rsidRPr="004C3F41">
        <w:rPr>
          <w:rFonts w:cs="David"/>
          <w:szCs w:val="24"/>
          <w:rtl/>
        </w:rPr>
        <w:tab/>
        <w:t xml:space="preserve">מזרח: </w:t>
      </w:r>
      <w:proofErr w:type="spellStart"/>
      <w:r w:rsidRPr="004C3F41">
        <w:rPr>
          <w:rFonts w:cs="David"/>
          <w:szCs w:val="24"/>
          <w:rtl/>
        </w:rPr>
        <w:t>ג'ורת</w:t>
      </w:r>
      <w:proofErr w:type="spellEnd"/>
      <w:r w:rsidRPr="004C3F41">
        <w:rPr>
          <w:rFonts w:cs="David"/>
          <w:szCs w:val="24"/>
          <w:rtl/>
        </w:rPr>
        <w:t xml:space="preserve"> אל </w:t>
      </w:r>
      <w:proofErr w:type="spellStart"/>
      <w:r w:rsidRPr="004C3F41">
        <w:rPr>
          <w:rFonts w:cs="David"/>
          <w:szCs w:val="24"/>
          <w:rtl/>
        </w:rPr>
        <w:t>עאמיה</w:t>
      </w:r>
      <w:proofErr w:type="spellEnd"/>
      <w:r w:rsidRPr="004C3F41">
        <w:rPr>
          <w:rFonts w:cs="David"/>
          <w:szCs w:val="24"/>
          <w:rtl/>
        </w:rPr>
        <w:t xml:space="preserve"> שבידי </w:t>
      </w:r>
      <w:proofErr w:type="spellStart"/>
      <w:r w:rsidRPr="004C3F41">
        <w:rPr>
          <w:rFonts w:cs="David"/>
          <w:szCs w:val="24"/>
          <w:rtl/>
        </w:rPr>
        <w:t>עבדל</w:t>
      </w:r>
      <w:proofErr w:type="spellEnd"/>
      <w:r w:rsidRPr="004C3F41">
        <w:rPr>
          <w:rFonts w:cs="David"/>
          <w:szCs w:val="24"/>
          <w:rtl/>
        </w:rPr>
        <w:t xml:space="preserve"> קדר </w:t>
      </w:r>
      <w:proofErr w:type="spellStart"/>
      <w:r w:rsidRPr="004C3F41">
        <w:rPr>
          <w:rFonts w:cs="David"/>
          <w:szCs w:val="24"/>
          <w:rtl/>
        </w:rPr>
        <w:t>חאמווי</w:t>
      </w:r>
      <w:proofErr w:type="spellEnd"/>
    </w:p>
    <w:p w:rsidR="00856F7D" w:rsidRPr="004C3F41" w:rsidRDefault="00856F7D" w:rsidP="00856F7D">
      <w:pPr>
        <w:spacing w:line="360" w:lineRule="auto"/>
        <w:ind w:left="-141" w:firstLine="284"/>
        <w:jc w:val="both"/>
        <w:rPr>
          <w:rFonts w:cs="David"/>
          <w:szCs w:val="24"/>
          <w:rtl/>
        </w:rPr>
      </w:pPr>
      <w:r w:rsidRPr="004C3F41">
        <w:rPr>
          <w:rFonts w:cs="David"/>
          <w:szCs w:val="24"/>
          <w:rtl/>
        </w:rPr>
        <w:tab/>
      </w:r>
      <w:r w:rsidRPr="004C3F41">
        <w:rPr>
          <w:rFonts w:cs="David"/>
          <w:szCs w:val="24"/>
          <w:rtl/>
        </w:rPr>
        <w:tab/>
        <w:t xml:space="preserve">צפון: </w:t>
      </w:r>
      <w:proofErr w:type="spellStart"/>
      <w:r w:rsidRPr="004C3F41">
        <w:rPr>
          <w:rFonts w:cs="David"/>
          <w:szCs w:val="24"/>
          <w:rtl/>
        </w:rPr>
        <w:t>באטן</w:t>
      </w:r>
      <w:proofErr w:type="spellEnd"/>
      <w:r w:rsidRPr="004C3F41">
        <w:rPr>
          <w:rFonts w:cs="David"/>
          <w:szCs w:val="24"/>
          <w:rtl/>
        </w:rPr>
        <w:t xml:space="preserve"> קדי חומס (פנים של בית עלמין לדרווישים - מכשפים - ש.ש.)</w:t>
      </w:r>
    </w:p>
    <w:p w:rsidR="00856F7D" w:rsidRPr="004C3F41" w:rsidRDefault="00856F7D" w:rsidP="00856F7D">
      <w:pPr>
        <w:spacing w:line="360" w:lineRule="auto"/>
        <w:ind w:left="-141" w:firstLine="284"/>
        <w:jc w:val="both"/>
        <w:rPr>
          <w:rFonts w:cs="David"/>
          <w:szCs w:val="24"/>
          <w:rtl/>
        </w:rPr>
      </w:pPr>
      <w:r w:rsidRPr="004C3F41">
        <w:rPr>
          <w:rFonts w:cs="David"/>
          <w:szCs w:val="24"/>
          <w:rtl/>
        </w:rPr>
        <w:tab/>
      </w:r>
      <w:r w:rsidRPr="004C3F41">
        <w:rPr>
          <w:rFonts w:cs="David"/>
          <w:szCs w:val="24"/>
          <w:rtl/>
        </w:rPr>
        <w:tab/>
        <w:t xml:space="preserve">מערב: הג'ורה שבידי </w:t>
      </w:r>
      <w:proofErr w:type="spellStart"/>
      <w:r w:rsidRPr="004C3F41">
        <w:rPr>
          <w:rFonts w:cs="David"/>
          <w:szCs w:val="24"/>
          <w:rtl/>
        </w:rPr>
        <w:t>עבדל</w:t>
      </w:r>
      <w:proofErr w:type="spellEnd"/>
      <w:r w:rsidRPr="004C3F41">
        <w:rPr>
          <w:rFonts w:cs="David"/>
          <w:szCs w:val="24"/>
          <w:rtl/>
        </w:rPr>
        <w:t xml:space="preserve"> קדר</w:t>
      </w:r>
    </w:p>
    <w:p w:rsidR="00856F7D" w:rsidRPr="004C3F41" w:rsidRDefault="00856F7D" w:rsidP="00DE2CFA">
      <w:pPr>
        <w:spacing w:line="360" w:lineRule="auto"/>
        <w:ind w:left="-141" w:firstLine="284"/>
        <w:jc w:val="both"/>
        <w:rPr>
          <w:rFonts w:cs="David"/>
          <w:szCs w:val="24"/>
          <w:rtl/>
        </w:rPr>
      </w:pPr>
      <w:proofErr w:type="spellStart"/>
      <w:r w:rsidRPr="004C3F41">
        <w:rPr>
          <w:rFonts w:cs="David"/>
          <w:szCs w:val="24"/>
          <w:rtl/>
        </w:rPr>
        <w:t>בחיג'ה</w:t>
      </w:r>
      <w:proofErr w:type="spellEnd"/>
      <w:r w:rsidRPr="004C3F41">
        <w:rPr>
          <w:rFonts w:cs="David"/>
          <w:szCs w:val="24"/>
          <w:rtl/>
        </w:rPr>
        <w:t xml:space="preserve"> (תעודה מביה"ד </w:t>
      </w:r>
      <w:proofErr w:type="spellStart"/>
      <w:r w:rsidRPr="004C3F41">
        <w:rPr>
          <w:rFonts w:cs="David"/>
          <w:szCs w:val="24"/>
          <w:rtl/>
        </w:rPr>
        <w:t>השרעי</w:t>
      </w:r>
      <w:proofErr w:type="spellEnd"/>
      <w:r w:rsidRPr="004C3F41">
        <w:rPr>
          <w:rFonts w:cs="David"/>
          <w:szCs w:val="24"/>
          <w:rtl/>
        </w:rPr>
        <w:t xml:space="preserve">) מ- 4 במוחרם 1293 ה' (31.1.1876) </w:t>
      </w:r>
      <w:r w:rsidR="00DE2CFA">
        <w:rPr>
          <w:rFonts w:cs="David" w:hint="cs"/>
          <w:szCs w:val="24"/>
          <w:rtl/>
        </w:rPr>
        <w:t xml:space="preserve">הובאו </w:t>
      </w:r>
      <w:r w:rsidRPr="004C3F41">
        <w:rPr>
          <w:rFonts w:cs="David"/>
          <w:szCs w:val="24"/>
          <w:rtl/>
        </w:rPr>
        <w:t xml:space="preserve"> פרטי עסקת המכר - מוחמד בן עלי בן יוסף אל </w:t>
      </w:r>
      <w:proofErr w:type="spellStart"/>
      <w:r w:rsidRPr="004C3F41">
        <w:rPr>
          <w:rFonts w:cs="David"/>
          <w:szCs w:val="24"/>
          <w:rtl/>
        </w:rPr>
        <w:t>עלמי</w:t>
      </w:r>
      <w:proofErr w:type="spellEnd"/>
      <w:r w:rsidRPr="004C3F41">
        <w:rPr>
          <w:rFonts w:cs="David"/>
          <w:szCs w:val="24"/>
          <w:rtl/>
        </w:rPr>
        <w:t xml:space="preserve">, </w:t>
      </w:r>
      <w:proofErr w:type="spellStart"/>
      <w:r w:rsidRPr="004C3F41">
        <w:rPr>
          <w:rFonts w:cs="David"/>
          <w:szCs w:val="24"/>
          <w:rtl/>
        </w:rPr>
        <w:t>איברהים</w:t>
      </w:r>
      <w:proofErr w:type="spellEnd"/>
      <w:r w:rsidRPr="004C3F41">
        <w:rPr>
          <w:rFonts w:cs="David"/>
          <w:szCs w:val="24"/>
          <w:rtl/>
        </w:rPr>
        <w:t xml:space="preserve"> בן </w:t>
      </w:r>
      <w:proofErr w:type="spellStart"/>
      <w:r w:rsidRPr="004C3F41">
        <w:rPr>
          <w:rFonts w:cs="David"/>
          <w:szCs w:val="24"/>
          <w:rtl/>
        </w:rPr>
        <w:t>עבדל</w:t>
      </w:r>
      <w:proofErr w:type="spellEnd"/>
      <w:r w:rsidRPr="004C3F41">
        <w:rPr>
          <w:rFonts w:cs="David"/>
          <w:szCs w:val="24"/>
          <w:rtl/>
        </w:rPr>
        <w:t xml:space="preserve"> קדר, </w:t>
      </w:r>
      <w:proofErr w:type="spellStart"/>
      <w:r w:rsidRPr="004C3F41">
        <w:rPr>
          <w:rFonts w:cs="David"/>
          <w:szCs w:val="24"/>
          <w:rtl/>
        </w:rPr>
        <w:t>איברהים</w:t>
      </w:r>
      <w:proofErr w:type="spellEnd"/>
      <w:r w:rsidRPr="004C3F41">
        <w:rPr>
          <w:rFonts w:cs="David"/>
          <w:szCs w:val="24"/>
          <w:rtl/>
        </w:rPr>
        <w:t xml:space="preserve"> אל </w:t>
      </w:r>
      <w:proofErr w:type="spellStart"/>
      <w:r w:rsidRPr="004C3F41">
        <w:rPr>
          <w:rFonts w:cs="David"/>
          <w:szCs w:val="24"/>
          <w:rtl/>
        </w:rPr>
        <w:t>עאמווי</w:t>
      </w:r>
      <w:proofErr w:type="spellEnd"/>
      <w:r w:rsidRPr="004C3F41">
        <w:rPr>
          <w:rFonts w:cs="David"/>
          <w:szCs w:val="24"/>
          <w:rtl/>
        </w:rPr>
        <w:t xml:space="preserve">, חסן בן </w:t>
      </w:r>
      <w:proofErr w:type="spellStart"/>
      <w:r w:rsidRPr="004C3F41">
        <w:rPr>
          <w:rFonts w:cs="David"/>
          <w:szCs w:val="24"/>
          <w:rtl/>
        </w:rPr>
        <w:t>סלימן</w:t>
      </w:r>
      <w:proofErr w:type="spellEnd"/>
      <w:r w:rsidRPr="004C3F41">
        <w:rPr>
          <w:rFonts w:cs="David"/>
          <w:szCs w:val="24"/>
          <w:rtl/>
        </w:rPr>
        <w:t xml:space="preserve"> בן מוחמד אבו חמדה, ובנו, עלי אבו חמדה, והנכס שנמכר הוא:</w:t>
      </w:r>
    </w:p>
    <w:p w:rsidR="00856F7D" w:rsidRPr="004C3F41" w:rsidRDefault="00856F7D" w:rsidP="00856F7D">
      <w:pPr>
        <w:spacing w:line="360" w:lineRule="auto"/>
        <w:ind w:left="-141" w:firstLine="284"/>
        <w:jc w:val="both"/>
        <w:rPr>
          <w:rFonts w:cs="David"/>
          <w:szCs w:val="24"/>
          <w:rtl/>
        </w:rPr>
      </w:pPr>
      <w:r>
        <w:rPr>
          <w:rFonts w:cs="David" w:hint="cs"/>
          <w:szCs w:val="24"/>
          <w:rtl/>
        </w:rPr>
        <w:t>ב</w:t>
      </w:r>
      <w:r w:rsidRPr="004C3F41">
        <w:rPr>
          <w:rFonts w:cs="David"/>
          <w:szCs w:val="24"/>
          <w:rtl/>
        </w:rPr>
        <w:t xml:space="preserve">אתר של שמעון הצדיק באל יהודייה, בקרבת שיח' </w:t>
      </w:r>
      <w:proofErr w:type="spellStart"/>
      <w:r w:rsidRPr="004C3F41">
        <w:rPr>
          <w:rFonts w:cs="David"/>
          <w:szCs w:val="24"/>
          <w:rtl/>
        </w:rPr>
        <w:t>ג'ראח</w:t>
      </w:r>
      <w:proofErr w:type="spellEnd"/>
      <w:r w:rsidRPr="004C3F41">
        <w:rPr>
          <w:rFonts w:cs="David"/>
          <w:szCs w:val="24"/>
          <w:rtl/>
        </w:rPr>
        <w:t xml:space="preserve">, </w:t>
      </w:r>
      <w:r>
        <w:rPr>
          <w:rFonts w:cs="David" w:hint="cs"/>
          <w:szCs w:val="24"/>
          <w:rtl/>
        </w:rPr>
        <w:t>נכללו</w:t>
      </w:r>
      <w:r w:rsidRPr="004C3F41">
        <w:rPr>
          <w:rFonts w:cs="David"/>
          <w:szCs w:val="24"/>
          <w:rtl/>
        </w:rPr>
        <w:t xml:space="preserve"> עצי זית, תות ופיסטוק ושלוש מערות, שאחת מהן </w:t>
      </w:r>
      <w:r>
        <w:rPr>
          <w:rFonts w:cs="David" w:hint="cs"/>
          <w:szCs w:val="24"/>
          <w:rtl/>
        </w:rPr>
        <w:t xml:space="preserve">הייתה </w:t>
      </w:r>
      <w:r w:rsidRPr="004C3F41">
        <w:rPr>
          <w:rFonts w:cs="David"/>
          <w:szCs w:val="24"/>
          <w:rtl/>
        </w:rPr>
        <w:t xml:space="preserve">ידועה בשם </w:t>
      </w:r>
      <w:proofErr w:type="spellStart"/>
      <w:r w:rsidRPr="004C3F41">
        <w:rPr>
          <w:rFonts w:cs="David"/>
          <w:szCs w:val="24"/>
          <w:rtl/>
        </w:rPr>
        <w:t>אליהודייה</w:t>
      </w:r>
      <w:proofErr w:type="spellEnd"/>
      <w:r w:rsidRPr="004C3F41">
        <w:rPr>
          <w:rFonts w:cs="David"/>
          <w:szCs w:val="24"/>
          <w:rtl/>
        </w:rPr>
        <w:t>, וכן בור מים, וגבולותיה:</w:t>
      </w:r>
    </w:p>
    <w:p w:rsidR="00856F7D" w:rsidRPr="004C3F41" w:rsidRDefault="00856F7D" w:rsidP="00DE2CFA">
      <w:pPr>
        <w:spacing w:line="360" w:lineRule="auto"/>
        <w:ind w:left="-141" w:firstLine="284"/>
        <w:jc w:val="both"/>
        <w:rPr>
          <w:rFonts w:cs="David"/>
          <w:szCs w:val="24"/>
          <w:rtl/>
        </w:rPr>
      </w:pPr>
      <w:r>
        <w:rPr>
          <w:rFonts w:cs="David" w:hint="cs"/>
          <w:szCs w:val="24"/>
          <w:rtl/>
        </w:rPr>
        <w:t xml:space="preserve">המוכרים היו בעלים של חלקות נוספות שגבלו עם החלקות שנמכרו. כדי לסתור </w:t>
      </w:r>
      <w:r w:rsidRPr="004C3F41">
        <w:rPr>
          <w:rFonts w:cs="David"/>
          <w:szCs w:val="24"/>
          <w:rtl/>
        </w:rPr>
        <w:t xml:space="preserve">המסמכים והתעודות שבידי שתי העדות הנ"ל, </w:t>
      </w:r>
      <w:r>
        <w:rPr>
          <w:rFonts w:cs="David" w:hint="cs"/>
          <w:szCs w:val="24"/>
          <w:rtl/>
        </w:rPr>
        <w:t xml:space="preserve">הופיע </w:t>
      </w:r>
      <w:r w:rsidRPr="004C3F41">
        <w:rPr>
          <w:rFonts w:cs="David"/>
          <w:szCs w:val="24"/>
          <w:rtl/>
        </w:rPr>
        <w:t xml:space="preserve">סולימן דרוויש </w:t>
      </w:r>
      <w:proofErr w:type="spellStart"/>
      <w:r w:rsidRPr="004C3F41">
        <w:rPr>
          <w:rFonts w:cs="David"/>
          <w:szCs w:val="24"/>
          <w:rtl/>
        </w:rPr>
        <w:t>חיג'זי</w:t>
      </w:r>
      <w:proofErr w:type="spellEnd"/>
      <w:r w:rsidRPr="004C3F41">
        <w:rPr>
          <w:rFonts w:cs="David"/>
          <w:szCs w:val="24"/>
          <w:rtl/>
        </w:rPr>
        <w:t xml:space="preserve"> (יליד 1935), </w:t>
      </w:r>
      <w:r>
        <w:rPr>
          <w:rFonts w:cs="David" w:hint="cs"/>
          <w:szCs w:val="24"/>
          <w:rtl/>
        </w:rPr>
        <w:t>ו</w:t>
      </w:r>
      <w:r w:rsidRPr="004C3F41">
        <w:rPr>
          <w:rFonts w:cs="David"/>
          <w:szCs w:val="24"/>
          <w:rtl/>
        </w:rPr>
        <w:t xml:space="preserve">הציג הסכם מכר, שנעשה, לדבריו, בינו לבין חנה אליאס </w:t>
      </w:r>
      <w:proofErr w:type="spellStart"/>
      <w:r w:rsidRPr="004C3F41">
        <w:rPr>
          <w:rFonts w:cs="David"/>
          <w:szCs w:val="24"/>
          <w:rtl/>
        </w:rPr>
        <w:t>בנדק</w:t>
      </w:r>
      <w:proofErr w:type="spellEnd"/>
      <w:r w:rsidRPr="004C3F41">
        <w:rPr>
          <w:rFonts w:cs="David"/>
          <w:szCs w:val="24"/>
          <w:rtl/>
        </w:rPr>
        <w:t xml:space="preserve"> ב- 5.3.1961. לפי ההסכם האחרון מכר, והתחייב למכור, לסולימן דרוויש </w:t>
      </w:r>
      <w:proofErr w:type="spellStart"/>
      <w:r w:rsidRPr="004C3F41">
        <w:rPr>
          <w:rFonts w:cs="David"/>
          <w:szCs w:val="24"/>
          <w:rtl/>
        </w:rPr>
        <w:t>חיג'זי</w:t>
      </w:r>
      <w:proofErr w:type="spellEnd"/>
      <w:r w:rsidRPr="004C3F41">
        <w:rPr>
          <w:rFonts w:cs="David"/>
          <w:szCs w:val="24"/>
          <w:rtl/>
        </w:rPr>
        <w:t xml:space="preserve"> ולשותפו בדווי נימר </w:t>
      </w:r>
      <w:proofErr w:type="spellStart"/>
      <w:r w:rsidRPr="004C3F41">
        <w:rPr>
          <w:rFonts w:cs="David"/>
          <w:szCs w:val="24"/>
          <w:rtl/>
        </w:rPr>
        <w:t>חיג'זי</w:t>
      </w:r>
      <w:proofErr w:type="spellEnd"/>
      <w:r w:rsidRPr="004C3F41">
        <w:rPr>
          <w:rFonts w:cs="David"/>
          <w:szCs w:val="24"/>
          <w:rtl/>
        </w:rPr>
        <w:t xml:space="preserve">, חלקים מ- 11 חלקות ב- 3 גושים </w:t>
      </w:r>
      <w:proofErr w:type="spellStart"/>
      <w:r w:rsidRPr="004C3F41">
        <w:rPr>
          <w:rFonts w:cs="David"/>
          <w:szCs w:val="24"/>
          <w:rtl/>
        </w:rPr>
        <w:t>באיזור</w:t>
      </w:r>
      <w:proofErr w:type="spellEnd"/>
      <w:r w:rsidRPr="004C3F41">
        <w:rPr>
          <w:rFonts w:cs="David"/>
          <w:szCs w:val="24"/>
          <w:rtl/>
        </w:rPr>
        <w:t xml:space="preserve"> ואדי </w:t>
      </w:r>
      <w:proofErr w:type="spellStart"/>
      <w:r w:rsidRPr="004C3F41">
        <w:rPr>
          <w:rFonts w:cs="David"/>
          <w:szCs w:val="24"/>
          <w:rtl/>
        </w:rPr>
        <w:t>ג'וז</w:t>
      </w:r>
      <w:proofErr w:type="spellEnd"/>
      <w:r w:rsidRPr="004C3F41">
        <w:rPr>
          <w:rFonts w:cs="David"/>
          <w:szCs w:val="24"/>
          <w:rtl/>
        </w:rPr>
        <w:t xml:space="preserve"> ושיח' </w:t>
      </w:r>
      <w:proofErr w:type="spellStart"/>
      <w:r w:rsidRPr="004C3F41">
        <w:rPr>
          <w:rFonts w:cs="David"/>
          <w:szCs w:val="24"/>
          <w:rtl/>
        </w:rPr>
        <w:t>ג'ראח</w:t>
      </w:r>
      <w:proofErr w:type="spellEnd"/>
      <w:r w:rsidRPr="004C3F41">
        <w:rPr>
          <w:rFonts w:cs="David"/>
          <w:szCs w:val="24"/>
          <w:rtl/>
        </w:rPr>
        <w:t xml:space="preserve">, עם פירוט </w:t>
      </w:r>
      <w:r>
        <w:rPr>
          <w:rFonts w:cs="David" w:hint="cs"/>
          <w:szCs w:val="24"/>
          <w:rtl/>
        </w:rPr>
        <w:t>החלקים</w:t>
      </w:r>
      <w:r w:rsidRPr="004C3F41">
        <w:rPr>
          <w:rFonts w:cs="David"/>
          <w:szCs w:val="24"/>
          <w:rtl/>
        </w:rPr>
        <w:t xml:space="preserve"> בשמות מוקע (</w:t>
      </w:r>
      <w:proofErr w:type="spellStart"/>
      <w:r w:rsidRPr="004C3F41">
        <w:rPr>
          <w:rFonts w:cs="David"/>
          <w:szCs w:val="24"/>
          <w:rtl/>
        </w:rPr>
        <w:t>איזור</w:t>
      </w:r>
      <w:proofErr w:type="spellEnd"/>
      <w:r w:rsidRPr="004C3F41">
        <w:rPr>
          <w:rFonts w:cs="David"/>
          <w:szCs w:val="24"/>
          <w:rtl/>
        </w:rPr>
        <w:t xml:space="preserve">), בלי פירוט שטח. </w:t>
      </w:r>
      <w:proofErr w:type="spellStart"/>
      <w:r>
        <w:rPr>
          <w:rFonts w:cs="David" w:hint="cs"/>
          <w:szCs w:val="24"/>
          <w:rtl/>
        </w:rPr>
        <w:t>חיג'זי</w:t>
      </w:r>
      <w:proofErr w:type="spellEnd"/>
      <w:r>
        <w:rPr>
          <w:rFonts w:cs="David" w:hint="cs"/>
          <w:szCs w:val="24"/>
          <w:rtl/>
        </w:rPr>
        <w:t xml:space="preserve"> טען</w:t>
      </w:r>
      <w:r w:rsidRPr="004C3F41">
        <w:rPr>
          <w:rFonts w:cs="David"/>
          <w:szCs w:val="24"/>
          <w:rtl/>
        </w:rPr>
        <w:t xml:space="preserve"> כי בין המקרקעין בהסכם מופיעה חלקה הנקראת כרם אל </w:t>
      </w:r>
      <w:proofErr w:type="spellStart"/>
      <w:r w:rsidRPr="004C3F41">
        <w:rPr>
          <w:rFonts w:cs="David"/>
          <w:szCs w:val="24"/>
          <w:rtl/>
        </w:rPr>
        <w:t>ג'עוני</w:t>
      </w:r>
      <w:proofErr w:type="spellEnd"/>
      <w:r w:rsidR="00DE2CFA">
        <w:rPr>
          <w:rFonts w:cs="David" w:hint="cs"/>
          <w:szCs w:val="24"/>
          <w:rtl/>
        </w:rPr>
        <w:t>.</w:t>
      </w:r>
    </w:p>
    <w:p w:rsidR="00856F7D" w:rsidRPr="004C3F41" w:rsidRDefault="00856F7D" w:rsidP="00DE2CFA">
      <w:pPr>
        <w:spacing w:line="360" w:lineRule="auto"/>
        <w:ind w:left="-141" w:firstLine="284"/>
        <w:jc w:val="both"/>
        <w:rPr>
          <w:rFonts w:cs="David"/>
          <w:szCs w:val="24"/>
          <w:rtl/>
        </w:rPr>
      </w:pPr>
      <w:r w:rsidRPr="004C3F41">
        <w:rPr>
          <w:rFonts w:cs="David"/>
          <w:szCs w:val="24"/>
          <w:rtl/>
        </w:rPr>
        <w:tab/>
        <w:t xml:space="preserve">בהסכם לא צוין השם "אל יהודייה", וכן לא צוין שטח החלקה של כרם אל </w:t>
      </w:r>
      <w:proofErr w:type="spellStart"/>
      <w:r w:rsidRPr="004C3F41">
        <w:rPr>
          <w:rFonts w:cs="David"/>
          <w:szCs w:val="24"/>
          <w:rtl/>
        </w:rPr>
        <w:t>ג'עוני</w:t>
      </w:r>
      <w:proofErr w:type="spellEnd"/>
      <w:r w:rsidRPr="004C3F41">
        <w:rPr>
          <w:rFonts w:cs="David"/>
          <w:szCs w:val="24"/>
          <w:rtl/>
        </w:rPr>
        <w:t xml:space="preserve">. בהסכם נקבע שתוכן מפה, והתמורה תיקבע לפי השטח. </w:t>
      </w:r>
      <w:proofErr w:type="spellStart"/>
      <w:r w:rsidRPr="004C3F41">
        <w:rPr>
          <w:rFonts w:cs="David"/>
          <w:szCs w:val="24"/>
          <w:rtl/>
        </w:rPr>
        <w:t>חיג'אזי</w:t>
      </w:r>
      <w:proofErr w:type="spellEnd"/>
      <w:r w:rsidRPr="004C3F41">
        <w:rPr>
          <w:rFonts w:cs="David"/>
          <w:szCs w:val="24"/>
          <w:rtl/>
        </w:rPr>
        <w:t xml:space="preserve"> טען שקיבל לידיו נסח רישום מ- 1315 ה' (1897 ג'), שמתייחס לחלקה </w:t>
      </w:r>
      <w:proofErr w:type="spellStart"/>
      <w:r w:rsidRPr="004C3F41">
        <w:rPr>
          <w:rFonts w:cs="David"/>
          <w:szCs w:val="24"/>
          <w:rtl/>
        </w:rPr>
        <w:t>שהיתה</w:t>
      </w:r>
      <w:proofErr w:type="spellEnd"/>
      <w:r w:rsidRPr="004C3F41">
        <w:rPr>
          <w:rFonts w:cs="David"/>
          <w:szCs w:val="24"/>
          <w:rtl/>
        </w:rPr>
        <w:t xml:space="preserve"> רשומה ע"ש דרוויש </w:t>
      </w:r>
      <w:proofErr w:type="spellStart"/>
      <w:r w:rsidRPr="004C3F41">
        <w:rPr>
          <w:rFonts w:cs="David"/>
          <w:szCs w:val="24"/>
          <w:rtl/>
        </w:rPr>
        <w:t>חיג'זי</w:t>
      </w:r>
      <w:proofErr w:type="spellEnd"/>
      <w:r w:rsidRPr="004C3F41">
        <w:rPr>
          <w:rFonts w:cs="David"/>
          <w:szCs w:val="24"/>
          <w:rtl/>
        </w:rPr>
        <w:t xml:space="preserve">, וטען כי בני משפחתו מכרו חלקה זו לחנה אליאס </w:t>
      </w:r>
      <w:proofErr w:type="spellStart"/>
      <w:r w:rsidRPr="004C3F41">
        <w:rPr>
          <w:rFonts w:cs="David"/>
          <w:szCs w:val="24"/>
          <w:rtl/>
        </w:rPr>
        <w:t>אלבנדק</w:t>
      </w:r>
      <w:proofErr w:type="spellEnd"/>
      <w:r w:rsidRPr="004C3F41">
        <w:rPr>
          <w:rFonts w:cs="David"/>
          <w:szCs w:val="24"/>
          <w:rtl/>
        </w:rPr>
        <w:t xml:space="preserve"> בהסכם מ- 17.3.33 ב- 3 גושי קרקעות. בין אלה </w:t>
      </w:r>
      <w:proofErr w:type="spellStart"/>
      <w:r w:rsidRPr="004C3F41">
        <w:rPr>
          <w:rFonts w:cs="David"/>
          <w:szCs w:val="24"/>
          <w:rtl/>
        </w:rPr>
        <w:t>היתה</w:t>
      </w:r>
      <w:proofErr w:type="spellEnd"/>
      <w:r w:rsidRPr="004C3F41">
        <w:rPr>
          <w:rFonts w:cs="David"/>
          <w:szCs w:val="24"/>
          <w:rtl/>
        </w:rPr>
        <w:t xml:space="preserve">, לטענתו, אופציה לרכישת אדמה המתוארת ככרם אל </w:t>
      </w:r>
      <w:proofErr w:type="spellStart"/>
      <w:r w:rsidRPr="004C3F41">
        <w:rPr>
          <w:rFonts w:cs="David"/>
          <w:szCs w:val="24"/>
          <w:rtl/>
        </w:rPr>
        <w:t>ג'עוני</w:t>
      </w:r>
      <w:proofErr w:type="spellEnd"/>
      <w:r w:rsidRPr="004C3F41">
        <w:rPr>
          <w:rFonts w:cs="David"/>
          <w:szCs w:val="24"/>
          <w:rtl/>
        </w:rPr>
        <w:t xml:space="preserve">, הידועה </w:t>
      </w:r>
      <w:proofErr w:type="spellStart"/>
      <w:r w:rsidRPr="004C3F41">
        <w:rPr>
          <w:rFonts w:cs="David"/>
          <w:szCs w:val="24"/>
          <w:rtl/>
        </w:rPr>
        <w:t>כאליהודייה</w:t>
      </w:r>
      <w:proofErr w:type="spellEnd"/>
      <w:r w:rsidRPr="004C3F41">
        <w:rPr>
          <w:rFonts w:cs="David"/>
          <w:szCs w:val="24"/>
          <w:rtl/>
        </w:rPr>
        <w:t xml:space="preserve">, ובתנאי שתשולם תמורה שיוסכם עליה ותיערך מפה עם ציון גבולות והתחייבות לרישום בטאבו. הטענה </w:t>
      </w:r>
      <w:proofErr w:type="spellStart"/>
      <w:r w:rsidRPr="004C3F41">
        <w:rPr>
          <w:rFonts w:cs="David"/>
          <w:szCs w:val="24"/>
          <w:rtl/>
        </w:rPr>
        <w:t>היתה</w:t>
      </w:r>
      <w:proofErr w:type="spellEnd"/>
      <w:r w:rsidRPr="004C3F41">
        <w:rPr>
          <w:rFonts w:cs="David"/>
          <w:szCs w:val="24"/>
          <w:rtl/>
        </w:rPr>
        <w:t xml:space="preserve"> שחלקה זו </w:t>
      </w:r>
      <w:proofErr w:type="spellStart"/>
      <w:r w:rsidRPr="004C3F41">
        <w:rPr>
          <w:rFonts w:cs="David"/>
          <w:szCs w:val="24"/>
          <w:rtl/>
        </w:rPr>
        <w:t>היתה</w:t>
      </w:r>
      <w:proofErr w:type="spellEnd"/>
      <w:r w:rsidRPr="004C3F41">
        <w:rPr>
          <w:rFonts w:cs="David"/>
          <w:szCs w:val="24"/>
          <w:rtl/>
        </w:rPr>
        <w:t xml:space="preserve"> והינה בבעלות משפחת </w:t>
      </w:r>
      <w:proofErr w:type="spellStart"/>
      <w:r w:rsidRPr="004C3F41">
        <w:rPr>
          <w:rFonts w:cs="David"/>
          <w:szCs w:val="24"/>
          <w:rtl/>
        </w:rPr>
        <w:t>חיג'זי</w:t>
      </w:r>
      <w:proofErr w:type="spellEnd"/>
      <w:r w:rsidRPr="004C3F41">
        <w:rPr>
          <w:rFonts w:cs="David"/>
          <w:szCs w:val="24"/>
          <w:rtl/>
        </w:rPr>
        <w:t xml:space="preserve"> מימי קדם, וכן סולימן דרוויש רכש אותה </w:t>
      </w:r>
      <w:proofErr w:type="spellStart"/>
      <w:r w:rsidRPr="004C3F41">
        <w:rPr>
          <w:rFonts w:cs="David"/>
          <w:szCs w:val="24"/>
          <w:rtl/>
        </w:rPr>
        <w:t>מבנדק</w:t>
      </w:r>
      <w:proofErr w:type="spellEnd"/>
      <w:r w:rsidRPr="004C3F41">
        <w:rPr>
          <w:rFonts w:cs="David"/>
          <w:szCs w:val="24"/>
          <w:rtl/>
        </w:rPr>
        <w:t>, אך לא רשם אותה על שמו עקב החלטת פקיד ההסדר להוציא מתחם זה מטיפולו.</w:t>
      </w:r>
    </w:p>
    <w:p w:rsidR="00856F7D" w:rsidRPr="004C3F41" w:rsidRDefault="00856F7D" w:rsidP="00856F7D">
      <w:pPr>
        <w:spacing w:line="360" w:lineRule="auto"/>
        <w:ind w:left="-141" w:firstLine="284"/>
        <w:jc w:val="both"/>
        <w:rPr>
          <w:rFonts w:cs="David"/>
          <w:szCs w:val="24"/>
          <w:rtl/>
        </w:rPr>
      </w:pPr>
      <w:r w:rsidRPr="004C3F41">
        <w:rPr>
          <w:rFonts w:cs="David"/>
          <w:szCs w:val="24"/>
          <w:rtl/>
        </w:rPr>
        <w:t xml:space="preserve">הטענה שהחלקה שנקראת כרם אל </w:t>
      </w:r>
      <w:proofErr w:type="spellStart"/>
      <w:r w:rsidRPr="004C3F41">
        <w:rPr>
          <w:rFonts w:cs="David"/>
          <w:szCs w:val="24"/>
          <w:rtl/>
        </w:rPr>
        <w:t>ג'עוני</w:t>
      </w:r>
      <w:proofErr w:type="spellEnd"/>
      <w:r w:rsidRPr="004C3F41">
        <w:rPr>
          <w:rFonts w:cs="David"/>
          <w:szCs w:val="24"/>
          <w:rtl/>
        </w:rPr>
        <w:t xml:space="preserve"> </w:t>
      </w:r>
      <w:proofErr w:type="spellStart"/>
      <w:r w:rsidRPr="004C3F41">
        <w:rPr>
          <w:rFonts w:cs="David"/>
          <w:szCs w:val="24"/>
          <w:rtl/>
        </w:rPr>
        <w:t>היתה</w:t>
      </w:r>
      <w:proofErr w:type="spellEnd"/>
      <w:r w:rsidRPr="004C3F41">
        <w:rPr>
          <w:rFonts w:cs="David"/>
          <w:szCs w:val="24"/>
          <w:rtl/>
        </w:rPr>
        <w:t xml:space="preserve"> בכל העתים בידי משפחת </w:t>
      </w:r>
      <w:proofErr w:type="spellStart"/>
      <w:r w:rsidRPr="004C3F41">
        <w:rPr>
          <w:rFonts w:cs="David"/>
          <w:szCs w:val="24"/>
          <w:rtl/>
        </w:rPr>
        <w:t>חיג'זי</w:t>
      </w:r>
      <w:proofErr w:type="spellEnd"/>
      <w:r w:rsidRPr="004C3F41">
        <w:rPr>
          <w:rFonts w:cs="David"/>
          <w:szCs w:val="24"/>
          <w:rtl/>
        </w:rPr>
        <w:t xml:space="preserve"> נסתרה מפיו ברגע שהתברר כי חנה אליאס </w:t>
      </w:r>
      <w:proofErr w:type="spellStart"/>
      <w:r w:rsidRPr="004C3F41">
        <w:rPr>
          <w:rFonts w:cs="David"/>
          <w:szCs w:val="24"/>
          <w:rtl/>
        </w:rPr>
        <w:t>בנדק</w:t>
      </w:r>
      <w:proofErr w:type="spellEnd"/>
      <w:r w:rsidRPr="004C3F41">
        <w:rPr>
          <w:rFonts w:cs="David"/>
          <w:szCs w:val="24"/>
          <w:rtl/>
        </w:rPr>
        <w:t xml:space="preserve"> הוא נוצרי ולא מוסלמי, ולא נמנה על משפחת </w:t>
      </w:r>
      <w:proofErr w:type="spellStart"/>
      <w:r w:rsidRPr="004C3F41">
        <w:rPr>
          <w:rFonts w:cs="David"/>
          <w:szCs w:val="24"/>
          <w:rtl/>
        </w:rPr>
        <w:t>חיג'זי</w:t>
      </w:r>
      <w:proofErr w:type="spellEnd"/>
      <w:r w:rsidRPr="004C3F41">
        <w:rPr>
          <w:rFonts w:cs="David"/>
          <w:szCs w:val="24"/>
          <w:rtl/>
        </w:rPr>
        <w:t xml:space="preserve">, וכי לפי הטענה הוא רכש חלקה זו ממשפחת </w:t>
      </w:r>
      <w:proofErr w:type="spellStart"/>
      <w:r w:rsidRPr="004C3F41">
        <w:rPr>
          <w:rFonts w:cs="David"/>
          <w:szCs w:val="24"/>
          <w:rtl/>
        </w:rPr>
        <w:t>חיג'זי</w:t>
      </w:r>
      <w:proofErr w:type="spellEnd"/>
      <w:r w:rsidRPr="004C3F41">
        <w:rPr>
          <w:rFonts w:cs="David"/>
          <w:szCs w:val="24"/>
          <w:rtl/>
        </w:rPr>
        <w:t>.</w:t>
      </w:r>
    </w:p>
    <w:p w:rsidR="00856F7D" w:rsidRPr="004C3F41" w:rsidRDefault="00856F7D" w:rsidP="00856F7D">
      <w:pPr>
        <w:spacing w:line="360" w:lineRule="auto"/>
        <w:ind w:left="-141" w:firstLine="284"/>
        <w:jc w:val="both"/>
        <w:rPr>
          <w:rFonts w:cs="David"/>
          <w:szCs w:val="24"/>
          <w:rtl/>
        </w:rPr>
      </w:pPr>
      <w:proofErr w:type="spellStart"/>
      <w:r w:rsidRPr="004C3F41">
        <w:rPr>
          <w:rFonts w:cs="David"/>
          <w:szCs w:val="24"/>
          <w:rtl/>
        </w:rPr>
        <w:t>נתברר</w:t>
      </w:r>
      <w:proofErr w:type="spellEnd"/>
      <w:r w:rsidRPr="004C3F41">
        <w:rPr>
          <w:rFonts w:cs="David"/>
          <w:szCs w:val="24"/>
          <w:rtl/>
        </w:rPr>
        <w:t xml:space="preserve"> עוד כי </w:t>
      </w:r>
      <w:proofErr w:type="spellStart"/>
      <w:r w:rsidRPr="004C3F41">
        <w:rPr>
          <w:rFonts w:cs="David"/>
          <w:szCs w:val="24"/>
          <w:rtl/>
        </w:rPr>
        <w:t>בנדק</w:t>
      </w:r>
      <w:proofErr w:type="spellEnd"/>
      <w:r w:rsidRPr="004C3F41">
        <w:rPr>
          <w:rFonts w:cs="David"/>
          <w:szCs w:val="24"/>
          <w:rtl/>
        </w:rPr>
        <w:t xml:space="preserve"> חתם על התחייבות לרכוש אדמה במוקע "כרם אל </w:t>
      </w:r>
      <w:proofErr w:type="spellStart"/>
      <w:r w:rsidRPr="004C3F41">
        <w:rPr>
          <w:rFonts w:cs="David"/>
          <w:szCs w:val="24"/>
          <w:rtl/>
        </w:rPr>
        <w:t>ג'עוני</w:t>
      </w:r>
      <w:proofErr w:type="spellEnd"/>
      <w:r w:rsidRPr="004C3F41">
        <w:rPr>
          <w:rFonts w:cs="David"/>
          <w:szCs w:val="24"/>
          <w:rtl/>
        </w:rPr>
        <w:t>" ב- 1933, ולא במוקע הידוע כ"יהודייה", ולא העביר אותה על שמו בתקופת שלטון המנדט הבריטי, ואח"כ תחת שלטון הירדנים, על אף שהדבר ניתן לביצוע אז וגם לאחר מכן.</w:t>
      </w:r>
    </w:p>
    <w:p w:rsidR="00856F7D" w:rsidRPr="004C3F41" w:rsidRDefault="00856F7D" w:rsidP="00856F7D">
      <w:pPr>
        <w:spacing w:line="360" w:lineRule="auto"/>
        <w:ind w:left="-141" w:firstLine="284"/>
        <w:jc w:val="both"/>
        <w:rPr>
          <w:rFonts w:cs="David"/>
          <w:szCs w:val="24"/>
          <w:rtl/>
        </w:rPr>
      </w:pPr>
      <w:proofErr w:type="spellStart"/>
      <w:r w:rsidRPr="004C3F41">
        <w:rPr>
          <w:rFonts w:cs="David"/>
          <w:szCs w:val="24"/>
          <w:rtl/>
        </w:rPr>
        <w:t>לבנדק</w:t>
      </w:r>
      <w:proofErr w:type="spellEnd"/>
      <w:r w:rsidRPr="004C3F41">
        <w:rPr>
          <w:rFonts w:cs="David"/>
          <w:szCs w:val="24"/>
          <w:rtl/>
        </w:rPr>
        <w:t xml:space="preserve"> לא הי</w:t>
      </w:r>
      <w:r>
        <w:rPr>
          <w:rFonts w:cs="David" w:hint="cs"/>
          <w:szCs w:val="24"/>
          <w:rtl/>
        </w:rPr>
        <w:t>י</w:t>
      </w:r>
      <w:r w:rsidRPr="004C3F41">
        <w:rPr>
          <w:rFonts w:cs="David"/>
          <w:szCs w:val="24"/>
          <w:rtl/>
        </w:rPr>
        <w:t xml:space="preserve">תה מפה או </w:t>
      </w:r>
      <w:proofErr w:type="spellStart"/>
      <w:r w:rsidRPr="004C3F41">
        <w:rPr>
          <w:rFonts w:cs="David"/>
          <w:szCs w:val="24"/>
          <w:rtl/>
        </w:rPr>
        <w:t>תוכנית</w:t>
      </w:r>
      <w:proofErr w:type="spellEnd"/>
      <w:r w:rsidRPr="004C3F41">
        <w:rPr>
          <w:rFonts w:cs="David"/>
          <w:szCs w:val="24"/>
          <w:rtl/>
        </w:rPr>
        <w:t xml:space="preserve"> של החלקה של כרם אל </w:t>
      </w:r>
      <w:proofErr w:type="spellStart"/>
      <w:r w:rsidRPr="004C3F41">
        <w:rPr>
          <w:rFonts w:cs="David"/>
          <w:szCs w:val="24"/>
          <w:rtl/>
        </w:rPr>
        <w:t>ג'עוני</w:t>
      </w:r>
      <w:proofErr w:type="spellEnd"/>
      <w:r w:rsidRPr="004C3F41">
        <w:rPr>
          <w:rFonts w:cs="David"/>
          <w:szCs w:val="24"/>
          <w:rtl/>
        </w:rPr>
        <w:t xml:space="preserve">, ולא ברור מה החלק שהתכוון לרכוש, אם בכלל, בשטח. </w:t>
      </w:r>
      <w:proofErr w:type="spellStart"/>
      <w:r w:rsidRPr="004C3F41">
        <w:rPr>
          <w:rFonts w:cs="David"/>
          <w:szCs w:val="24"/>
          <w:rtl/>
        </w:rPr>
        <w:t>חיג'זי</w:t>
      </w:r>
      <w:proofErr w:type="spellEnd"/>
      <w:r w:rsidRPr="004C3F41">
        <w:rPr>
          <w:rFonts w:cs="David"/>
          <w:szCs w:val="24"/>
          <w:rtl/>
        </w:rPr>
        <w:t xml:space="preserve"> נדרש להציג מפה שטען שה</w:t>
      </w:r>
      <w:r>
        <w:rPr>
          <w:rFonts w:cs="David" w:hint="cs"/>
          <w:szCs w:val="24"/>
          <w:rtl/>
        </w:rPr>
        <w:t>י</w:t>
      </w:r>
      <w:r w:rsidRPr="004C3F41">
        <w:rPr>
          <w:rFonts w:cs="David"/>
          <w:szCs w:val="24"/>
          <w:rtl/>
        </w:rPr>
        <w:t>יתה בידיו</w:t>
      </w:r>
      <w:r>
        <w:rPr>
          <w:rFonts w:cs="David" w:hint="cs"/>
          <w:szCs w:val="24"/>
          <w:rtl/>
        </w:rPr>
        <w:t>, אך</w:t>
      </w:r>
      <w:r w:rsidRPr="004C3F41">
        <w:rPr>
          <w:rFonts w:cs="David"/>
          <w:szCs w:val="24"/>
          <w:rtl/>
        </w:rPr>
        <w:t xml:space="preserve"> הודה </w:t>
      </w:r>
      <w:r>
        <w:rPr>
          <w:rFonts w:cs="David" w:hint="cs"/>
          <w:szCs w:val="24"/>
          <w:rtl/>
        </w:rPr>
        <w:t>אח"כ</w:t>
      </w:r>
      <w:r w:rsidRPr="004C3F41">
        <w:rPr>
          <w:rFonts w:cs="David"/>
          <w:szCs w:val="24"/>
          <w:rtl/>
        </w:rPr>
        <w:t xml:space="preserve"> לא הי</w:t>
      </w:r>
      <w:r>
        <w:rPr>
          <w:rFonts w:cs="David" w:hint="cs"/>
          <w:szCs w:val="24"/>
          <w:rtl/>
        </w:rPr>
        <w:t>י</w:t>
      </w:r>
      <w:r w:rsidRPr="004C3F41">
        <w:rPr>
          <w:rFonts w:cs="David"/>
          <w:szCs w:val="24"/>
          <w:rtl/>
        </w:rPr>
        <w:t xml:space="preserve">תה בידיו. </w:t>
      </w:r>
      <w:proofErr w:type="spellStart"/>
      <w:r w:rsidRPr="004C3F41">
        <w:rPr>
          <w:rFonts w:cs="David"/>
          <w:szCs w:val="24"/>
          <w:rtl/>
        </w:rPr>
        <w:t>חיג'זי</w:t>
      </w:r>
      <w:proofErr w:type="spellEnd"/>
      <w:r w:rsidRPr="004C3F41">
        <w:rPr>
          <w:rFonts w:cs="David"/>
          <w:szCs w:val="24"/>
          <w:rtl/>
        </w:rPr>
        <w:t xml:space="preserve"> לא נתן הסבר למה </w:t>
      </w:r>
      <w:proofErr w:type="spellStart"/>
      <w:r w:rsidRPr="004C3F41">
        <w:rPr>
          <w:rFonts w:cs="David"/>
          <w:szCs w:val="24"/>
          <w:rtl/>
        </w:rPr>
        <w:t>בנדק</w:t>
      </w:r>
      <w:proofErr w:type="spellEnd"/>
      <w:r w:rsidRPr="004C3F41">
        <w:rPr>
          <w:rFonts w:cs="David"/>
          <w:szCs w:val="24"/>
          <w:rtl/>
        </w:rPr>
        <w:t xml:space="preserve"> לא רשם הקרקע על שמו, לא בתקופת שלטון ירדן, לא מאז 1935 ועד היום. </w:t>
      </w:r>
      <w:r>
        <w:rPr>
          <w:rFonts w:cs="David" w:hint="cs"/>
          <w:szCs w:val="24"/>
          <w:rtl/>
        </w:rPr>
        <w:t>למרות זאת</w:t>
      </w:r>
      <w:r w:rsidRPr="004C3F41">
        <w:rPr>
          <w:rFonts w:cs="David"/>
          <w:szCs w:val="24"/>
          <w:rtl/>
        </w:rPr>
        <w:t xml:space="preserve">, </w:t>
      </w:r>
      <w:proofErr w:type="spellStart"/>
      <w:r w:rsidRPr="004C3F41">
        <w:rPr>
          <w:rFonts w:cs="David"/>
          <w:szCs w:val="24"/>
          <w:rtl/>
        </w:rPr>
        <w:t>חיג'זי</w:t>
      </w:r>
      <w:proofErr w:type="spellEnd"/>
      <w:r w:rsidRPr="004C3F41">
        <w:rPr>
          <w:rFonts w:cs="David"/>
          <w:szCs w:val="24"/>
          <w:rtl/>
        </w:rPr>
        <w:t xml:space="preserve"> טען שכרם אל </w:t>
      </w:r>
      <w:proofErr w:type="spellStart"/>
      <w:r w:rsidRPr="004C3F41">
        <w:rPr>
          <w:rFonts w:cs="David"/>
          <w:szCs w:val="24"/>
          <w:rtl/>
        </w:rPr>
        <w:t>ג'עוני</w:t>
      </w:r>
      <w:proofErr w:type="spellEnd"/>
      <w:r w:rsidRPr="004C3F41">
        <w:rPr>
          <w:rFonts w:cs="David"/>
          <w:szCs w:val="24"/>
          <w:rtl/>
        </w:rPr>
        <w:t xml:space="preserve"> הוא האתר של שמעון הצדיק, ולכן </w:t>
      </w:r>
      <w:r>
        <w:rPr>
          <w:rFonts w:cs="David" w:hint="cs"/>
          <w:szCs w:val="24"/>
          <w:rtl/>
        </w:rPr>
        <w:t>נדרשה חקירה נוספת על</w:t>
      </w:r>
      <w:r w:rsidRPr="004C3F41">
        <w:rPr>
          <w:rFonts w:cs="David"/>
          <w:szCs w:val="24"/>
          <w:rtl/>
        </w:rPr>
        <w:t xml:space="preserve"> "כרם אל </w:t>
      </w:r>
      <w:proofErr w:type="spellStart"/>
      <w:r w:rsidRPr="004C3F41">
        <w:rPr>
          <w:rFonts w:cs="David"/>
          <w:szCs w:val="24"/>
          <w:rtl/>
        </w:rPr>
        <w:t>ג'עוני</w:t>
      </w:r>
      <w:proofErr w:type="spellEnd"/>
      <w:r w:rsidRPr="004C3F41">
        <w:rPr>
          <w:rFonts w:cs="David"/>
          <w:szCs w:val="24"/>
          <w:rtl/>
        </w:rPr>
        <w:t xml:space="preserve">" </w:t>
      </w:r>
      <w:r>
        <w:rPr>
          <w:rFonts w:cs="David" w:hint="cs"/>
          <w:szCs w:val="24"/>
          <w:rtl/>
        </w:rPr>
        <w:t>ומיקומו</w:t>
      </w:r>
      <w:r w:rsidRPr="004C3F41">
        <w:rPr>
          <w:rFonts w:cs="David"/>
          <w:szCs w:val="24"/>
          <w:rtl/>
        </w:rPr>
        <w:t>.</w:t>
      </w:r>
    </w:p>
    <w:p w:rsidR="00856F7D" w:rsidRPr="004C3F41" w:rsidRDefault="00856F7D" w:rsidP="00856F7D">
      <w:pPr>
        <w:spacing w:line="360" w:lineRule="auto"/>
        <w:ind w:left="-141" w:firstLine="284"/>
        <w:jc w:val="both"/>
        <w:rPr>
          <w:rFonts w:cs="David"/>
          <w:szCs w:val="24"/>
          <w:rtl/>
        </w:rPr>
      </w:pPr>
      <w:r>
        <w:rPr>
          <w:rFonts w:cs="David"/>
          <w:szCs w:val="24"/>
          <w:rtl/>
        </w:rPr>
        <w:lastRenderedPageBreak/>
        <w:t>בחקיר</w:t>
      </w:r>
      <w:r>
        <w:rPr>
          <w:rFonts w:cs="David" w:hint="cs"/>
          <w:szCs w:val="24"/>
          <w:rtl/>
        </w:rPr>
        <w:t>ה זו</w:t>
      </w:r>
      <w:r w:rsidRPr="004C3F41">
        <w:rPr>
          <w:rFonts w:cs="David"/>
          <w:szCs w:val="24"/>
          <w:rtl/>
        </w:rPr>
        <w:t xml:space="preserve"> נתגלה כי בשיח' </w:t>
      </w:r>
      <w:proofErr w:type="spellStart"/>
      <w:r w:rsidRPr="004C3F41">
        <w:rPr>
          <w:rFonts w:cs="David"/>
          <w:szCs w:val="24"/>
          <w:rtl/>
        </w:rPr>
        <w:t>ג'ראח</w:t>
      </w:r>
      <w:proofErr w:type="spellEnd"/>
      <w:r w:rsidRPr="004C3F41">
        <w:rPr>
          <w:rFonts w:cs="David"/>
          <w:szCs w:val="24"/>
          <w:rtl/>
        </w:rPr>
        <w:t xml:space="preserve"> היו לפחות 3 או 4 חלקות בשם "כרם אל </w:t>
      </w:r>
      <w:proofErr w:type="spellStart"/>
      <w:r w:rsidRPr="004C3F41">
        <w:rPr>
          <w:rFonts w:cs="David"/>
          <w:szCs w:val="24"/>
          <w:rtl/>
        </w:rPr>
        <w:t>ג'עוני</w:t>
      </w:r>
      <w:proofErr w:type="spellEnd"/>
      <w:r w:rsidRPr="004C3F41">
        <w:rPr>
          <w:rFonts w:cs="David"/>
          <w:szCs w:val="24"/>
          <w:rtl/>
        </w:rPr>
        <w:t xml:space="preserve">". </w:t>
      </w:r>
      <w:r>
        <w:rPr>
          <w:rFonts w:cs="David" w:hint="cs"/>
          <w:szCs w:val="24"/>
          <w:rtl/>
        </w:rPr>
        <w:t>ו</w:t>
      </w:r>
      <w:r w:rsidRPr="004C3F41">
        <w:rPr>
          <w:rFonts w:cs="David"/>
          <w:szCs w:val="24"/>
          <w:rtl/>
        </w:rPr>
        <w:t xml:space="preserve">רישומים שונים נוספים, והתברר כי אף אחת מ- 3 או 4 החלקות שטענו שנקראות "כרם אל </w:t>
      </w:r>
      <w:proofErr w:type="spellStart"/>
      <w:r w:rsidRPr="004C3F41">
        <w:rPr>
          <w:rFonts w:cs="David"/>
          <w:szCs w:val="24"/>
          <w:rtl/>
        </w:rPr>
        <w:t>ג'עוני</w:t>
      </w:r>
      <w:proofErr w:type="spellEnd"/>
      <w:r w:rsidRPr="004C3F41">
        <w:rPr>
          <w:rFonts w:cs="David"/>
          <w:szCs w:val="24"/>
          <w:rtl/>
        </w:rPr>
        <w:t>" אינה "אתר שמעון הצדיק" ("אל יהודייה").</w:t>
      </w:r>
    </w:p>
    <w:p w:rsidR="00856F7D" w:rsidRPr="004C3F41" w:rsidRDefault="00856F7D" w:rsidP="00856F7D">
      <w:pPr>
        <w:spacing w:line="360" w:lineRule="auto"/>
        <w:ind w:left="-141" w:firstLine="284"/>
        <w:jc w:val="both"/>
        <w:rPr>
          <w:rFonts w:cs="David"/>
          <w:szCs w:val="24"/>
          <w:rtl/>
        </w:rPr>
      </w:pPr>
      <w:r w:rsidRPr="004C3F41">
        <w:rPr>
          <w:rFonts w:cs="David"/>
          <w:szCs w:val="24"/>
          <w:rtl/>
        </w:rPr>
        <w:t>לבדיקת החלקות הגובלות עם "</w:t>
      </w:r>
      <w:r>
        <w:rPr>
          <w:rFonts w:cs="David"/>
          <w:szCs w:val="24"/>
          <w:rtl/>
        </w:rPr>
        <w:t xml:space="preserve">שמעון הצדיק" - ב"אל יהודייה" - </w:t>
      </w:r>
      <w:r>
        <w:rPr>
          <w:rFonts w:cs="David" w:hint="cs"/>
          <w:szCs w:val="24"/>
          <w:rtl/>
        </w:rPr>
        <w:t>נערך</w:t>
      </w:r>
      <w:r w:rsidRPr="004C3F41">
        <w:rPr>
          <w:rFonts w:cs="David"/>
          <w:szCs w:val="24"/>
          <w:rtl/>
        </w:rPr>
        <w:t xml:space="preserve"> סקר סביב לאתר זה בכיוון מחוגי השעון (לפי הקומפילציה של מפות שבשטח).</w:t>
      </w:r>
    </w:p>
    <w:p w:rsidR="00856F7D" w:rsidRPr="004C3F41" w:rsidRDefault="00856F7D" w:rsidP="00856F7D">
      <w:pPr>
        <w:spacing w:line="288" w:lineRule="auto"/>
        <w:ind w:left="-141" w:firstLine="284"/>
        <w:jc w:val="both"/>
        <w:rPr>
          <w:rFonts w:cs="David"/>
          <w:szCs w:val="24"/>
          <w:rtl/>
        </w:rPr>
      </w:pPr>
      <w:r w:rsidRPr="004C3F41">
        <w:rPr>
          <w:rFonts w:cs="David"/>
          <w:szCs w:val="24"/>
          <w:rtl/>
        </w:rPr>
        <w:t xml:space="preserve">בארכיוני העדות מצאנו מפות </w:t>
      </w:r>
      <w:proofErr w:type="spellStart"/>
      <w:r w:rsidRPr="004C3F41">
        <w:rPr>
          <w:rFonts w:cs="David"/>
          <w:szCs w:val="24"/>
          <w:rtl/>
        </w:rPr>
        <w:t>ותשריטים</w:t>
      </w:r>
      <w:proofErr w:type="spellEnd"/>
      <w:r w:rsidRPr="004C3F41">
        <w:rPr>
          <w:rFonts w:cs="David"/>
          <w:szCs w:val="24"/>
          <w:rtl/>
        </w:rPr>
        <w:t xml:space="preserve"> </w:t>
      </w:r>
      <w:r w:rsidR="000C6DFE">
        <w:rPr>
          <w:rFonts w:cs="David" w:hint="cs"/>
          <w:szCs w:val="24"/>
          <w:rtl/>
        </w:rPr>
        <w:t xml:space="preserve">נוספים </w:t>
      </w:r>
      <w:r w:rsidRPr="004C3F41">
        <w:rPr>
          <w:rFonts w:cs="David"/>
          <w:szCs w:val="24"/>
          <w:rtl/>
        </w:rPr>
        <w:t>שנעשו בתקופות שונות, ואלה הם:</w:t>
      </w:r>
    </w:p>
    <w:p w:rsidR="00856F7D" w:rsidRPr="004C3F41" w:rsidRDefault="00856F7D" w:rsidP="00856F7D">
      <w:pPr>
        <w:spacing w:line="288" w:lineRule="auto"/>
        <w:ind w:left="-141" w:firstLine="284"/>
        <w:jc w:val="both"/>
        <w:rPr>
          <w:rFonts w:cs="David"/>
          <w:szCs w:val="24"/>
          <w:rtl/>
        </w:rPr>
      </w:pPr>
      <w:r w:rsidRPr="004C3F41">
        <w:rPr>
          <w:rFonts w:cs="David"/>
          <w:szCs w:val="24"/>
          <w:rtl/>
        </w:rPr>
        <w:tab/>
      </w:r>
      <w:r w:rsidR="000C6DFE">
        <w:rPr>
          <w:rFonts w:cs="David" w:hint="cs"/>
          <w:szCs w:val="24"/>
          <w:rtl/>
        </w:rPr>
        <w:t>1</w:t>
      </w:r>
      <w:r w:rsidRPr="004C3F41">
        <w:rPr>
          <w:rFonts w:cs="David"/>
          <w:szCs w:val="24"/>
          <w:rtl/>
        </w:rPr>
        <w:t>. המהנדס כץ מ- 9.10.46 בתיק 1845/46</w:t>
      </w:r>
    </w:p>
    <w:p w:rsidR="00856F7D" w:rsidRPr="004C3F41" w:rsidRDefault="00856F7D" w:rsidP="00856F7D">
      <w:pPr>
        <w:spacing w:line="288" w:lineRule="auto"/>
        <w:ind w:left="-141" w:firstLine="284"/>
        <w:jc w:val="both"/>
        <w:rPr>
          <w:rFonts w:cs="David"/>
          <w:szCs w:val="24"/>
          <w:rtl/>
        </w:rPr>
      </w:pPr>
      <w:r w:rsidRPr="004C3F41">
        <w:rPr>
          <w:rFonts w:cs="David"/>
          <w:szCs w:val="24"/>
          <w:rtl/>
        </w:rPr>
        <w:tab/>
      </w:r>
      <w:r w:rsidR="000C6DFE">
        <w:rPr>
          <w:rFonts w:cs="David" w:hint="cs"/>
          <w:szCs w:val="24"/>
          <w:rtl/>
        </w:rPr>
        <w:t>2</w:t>
      </w:r>
      <w:r w:rsidRPr="004C3F41">
        <w:rPr>
          <w:rFonts w:cs="David"/>
          <w:szCs w:val="24"/>
          <w:rtl/>
        </w:rPr>
        <w:t>. המודד מרקס מ- 21.3.72</w:t>
      </w:r>
    </w:p>
    <w:p w:rsidR="00856F7D" w:rsidRPr="004C3F41" w:rsidRDefault="00856F7D" w:rsidP="00711B9C">
      <w:pPr>
        <w:spacing w:line="288" w:lineRule="auto"/>
        <w:ind w:left="-141" w:firstLine="284"/>
        <w:jc w:val="both"/>
        <w:rPr>
          <w:rFonts w:cs="David"/>
          <w:szCs w:val="24"/>
          <w:rtl/>
        </w:rPr>
      </w:pPr>
      <w:r w:rsidRPr="004C3F41">
        <w:rPr>
          <w:rFonts w:cs="David"/>
          <w:szCs w:val="24"/>
          <w:rtl/>
        </w:rPr>
        <w:t xml:space="preserve">וכן </w:t>
      </w:r>
      <w:r w:rsidR="00711B9C">
        <w:rPr>
          <w:rFonts w:cs="David" w:hint="cs"/>
          <w:szCs w:val="24"/>
          <w:rtl/>
        </w:rPr>
        <w:t xml:space="preserve">נמצאו </w:t>
      </w:r>
      <w:r w:rsidRPr="004C3F41">
        <w:rPr>
          <w:rFonts w:cs="David"/>
          <w:szCs w:val="24"/>
          <w:rtl/>
        </w:rPr>
        <w:t xml:space="preserve"> נסחי רישום </w:t>
      </w:r>
      <w:proofErr w:type="spellStart"/>
      <w:r w:rsidRPr="004C3F41">
        <w:rPr>
          <w:rFonts w:cs="David"/>
          <w:szCs w:val="24"/>
          <w:rtl/>
        </w:rPr>
        <w:t>וחיגות</w:t>
      </w:r>
      <w:proofErr w:type="spellEnd"/>
      <w:r w:rsidRPr="004C3F41">
        <w:rPr>
          <w:rFonts w:cs="David"/>
          <w:szCs w:val="24"/>
          <w:rtl/>
        </w:rPr>
        <w:t xml:space="preserve"> (תעודות מביה"ד </w:t>
      </w:r>
      <w:proofErr w:type="spellStart"/>
      <w:r w:rsidRPr="004C3F41">
        <w:rPr>
          <w:rFonts w:cs="David"/>
          <w:szCs w:val="24"/>
          <w:rtl/>
        </w:rPr>
        <w:t>השרעי</w:t>
      </w:r>
      <w:proofErr w:type="spellEnd"/>
      <w:r w:rsidRPr="004C3F41">
        <w:rPr>
          <w:rFonts w:cs="David"/>
          <w:szCs w:val="24"/>
          <w:rtl/>
        </w:rPr>
        <w:t xml:space="preserve">) וכן </w:t>
      </w:r>
      <w:proofErr w:type="spellStart"/>
      <w:r w:rsidRPr="004C3F41">
        <w:rPr>
          <w:rFonts w:cs="David"/>
          <w:szCs w:val="24"/>
          <w:rtl/>
        </w:rPr>
        <w:t>צווין</w:t>
      </w:r>
      <w:proofErr w:type="spellEnd"/>
      <w:r w:rsidRPr="004C3F41">
        <w:rPr>
          <w:rFonts w:cs="David"/>
          <w:szCs w:val="24"/>
          <w:rtl/>
        </w:rPr>
        <w:t xml:space="preserve"> למינוי מנהלי ה</w:t>
      </w:r>
    </w:p>
    <w:p w:rsidR="00856F7D" w:rsidRPr="004C3F41" w:rsidRDefault="00DF1937" w:rsidP="00D1222B">
      <w:pPr>
        <w:spacing w:line="288" w:lineRule="auto"/>
        <w:ind w:left="-141" w:firstLine="284"/>
        <w:jc w:val="both"/>
        <w:rPr>
          <w:rFonts w:cs="David"/>
          <w:szCs w:val="24"/>
          <w:rtl/>
        </w:rPr>
      </w:pPr>
      <w:r>
        <w:rPr>
          <w:rFonts w:cs="David" w:hint="cs"/>
          <w:szCs w:val="24"/>
          <w:rtl/>
        </w:rPr>
        <w:t>ב</w:t>
      </w:r>
      <w:r w:rsidR="00856F7D" w:rsidRPr="004C3F41">
        <w:rPr>
          <w:rFonts w:cs="David"/>
          <w:szCs w:val="24"/>
          <w:rtl/>
        </w:rPr>
        <w:t xml:space="preserve">רישומים </w:t>
      </w:r>
      <w:proofErr w:type="spellStart"/>
      <w:r>
        <w:rPr>
          <w:rFonts w:cs="David" w:hint="cs"/>
          <w:szCs w:val="24"/>
          <w:rtl/>
        </w:rPr>
        <w:t>צויינו</w:t>
      </w:r>
      <w:proofErr w:type="spellEnd"/>
      <w:r w:rsidR="00856F7D" w:rsidRPr="004C3F41">
        <w:rPr>
          <w:rFonts w:cs="David"/>
          <w:szCs w:val="24"/>
          <w:rtl/>
        </w:rPr>
        <w:t xml:space="preserve"> גבולות השכנים שמסביב עם ציון מס' התיק, הגוש והחלקה והבעלים השכנים. </w:t>
      </w:r>
    </w:p>
    <w:p w:rsidR="00711B9C" w:rsidRDefault="00856F7D" w:rsidP="00711B9C">
      <w:pPr>
        <w:spacing w:line="288" w:lineRule="auto"/>
        <w:ind w:left="-141" w:firstLine="284"/>
        <w:jc w:val="both"/>
        <w:rPr>
          <w:rFonts w:cs="David"/>
          <w:szCs w:val="24"/>
          <w:rtl/>
        </w:rPr>
      </w:pPr>
      <w:r w:rsidRPr="004C3F41">
        <w:rPr>
          <w:rFonts w:cs="David"/>
          <w:szCs w:val="24"/>
          <w:rtl/>
        </w:rPr>
        <w:t xml:space="preserve">מספרי המקרקעין של המנדט </w:t>
      </w:r>
      <w:proofErr w:type="spellStart"/>
      <w:r w:rsidRPr="004C3F41">
        <w:rPr>
          <w:rFonts w:cs="David"/>
          <w:szCs w:val="24"/>
          <w:rtl/>
        </w:rPr>
        <w:t>נתברר</w:t>
      </w:r>
      <w:proofErr w:type="spellEnd"/>
      <w:r w:rsidRPr="004C3F41">
        <w:rPr>
          <w:rFonts w:cs="David"/>
          <w:szCs w:val="24"/>
          <w:rtl/>
        </w:rPr>
        <w:t xml:space="preserve"> כי נסח רישום של המושבה האמריקאית נשא בראש התעודה ציון הרובע או השכונה - כרם אל </w:t>
      </w:r>
      <w:proofErr w:type="spellStart"/>
      <w:r w:rsidRPr="004C3F41">
        <w:rPr>
          <w:rFonts w:cs="David"/>
          <w:szCs w:val="24"/>
          <w:rtl/>
        </w:rPr>
        <w:t>ג'עוני</w:t>
      </w:r>
      <w:proofErr w:type="spellEnd"/>
      <w:r w:rsidRPr="004C3F41">
        <w:rPr>
          <w:rFonts w:cs="David"/>
          <w:szCs w:val="24"/>
          <w:rtl/>
        </w:rPr>
        <w:t xml:space="preserve">. התברר עוד כי המושבה האמריקאית נקנתה מבעלים רבים. זו השתרעה על מספר חלקות, סמוכות זו לזו, בשכונת שיח' </w:t>
      </w:r>
      <w:proofErr w:type="spellStart"/>
      <w:r w:rsidRPr="004C3F41">
        <w:rPr>
          <w:rFonts w:cs="David"/>
          <w:szCs w:val="24"/>
          <w:rtl/>
        </w:rPr>
        <w:t>ג'ראח</w:t>
      </w:r>
      <w:proofErr w:type="spellEnd"/>
      <w:r w:rsidRPr="004C3F41">
        <w:rPr>
          <w:rFonts w:cs="David"/>
          <w:szCs w:val="24"/>
          <w:rtl/>
        </w:rPr>
        <w:t xml:space="preserve">. חלקה 51 + 64 בגוש 30058 (ספר מקרקעין 4 דף 299 - תיק מס' 1759/35 ותיק מס' 420/26) היא בת 15.548 דונם, שהם סה"כ של המגרשים שנקנו ע"י המושבה. על חלקה זו הוקם כאמור ביתו של </w:t>
      </w:r>
      <w:proofErr w:type="spellStart"/>
      <w:r w:rsidRPr="004C3F41">
        <w:rPr>
          <w:rFonts w:cs="David"/>
          <w:szCs w:val="24"/>
          <w:rtl/>
        </w:rPr>
        <w:t>רבאח</w:t>
      </w:r>
      <w:proofErr w:type="spellEnd"/>
      <w:r w:rsidRPr="004C3F41">
        <w:rPr>
          <w:rFonts w:cs="David"/>
          <w:szCs w:val="24"/>
          <w:rtl/>
        </w:rPr>
        <w:t xml:space="preserve"> </w:t>
      </w:r>
      <w:proofErr w:type="spellStart"/>
      <w:r w:rsidRPr="004C3F41">
        <w:rPr>
          <w:rFonts w:cs="David"/>
          <w:szCs w:val="24"/>
          <w:rtl/>
        </w:rPr>
        <w:t>חוסיני</w:t>
      </w:r>
      <w:proofErr w:type="spellEnd"/>
      <w:r w:rsidRPr="004C3F41">
        <w:rPr>
          <w:rFonts w:cs="David"/>
          <w:szCs w:val="24"/>
          <w:rtl/>
        </w:rPr>
        <w:t xml:space="preserve"> הנ"ל. השטח נקרא על שם המושבה האמריקאית, והוא פוצל והופרד לחלקה 65 בשטח 4.061 דונם, ופוצל שוב</w:t>
      </w:r>
      <w:r w:rsidR="00711B9C">
        <w:rPr>
          <w:rFonts w:cs="David" w:hint="cs"/>
          <w:szCs w:val="24"/>
          <w:rtl/>
        </w:rPr>
        <w:t>.</w:t>
      </w:r>
    </w:p>
    <w:p w:rsidR="006A5B05" w:rsidRDefault="006A5B05" w:rsidP="00711B9C">
      <w:pPr>
        <w:spacing w:line="288" w:lineRule="auto"/>
        <w:ind w:left="-141" w:firstLine="284"/>
        <w:jc w:val="both"/>
        <w:rPr>
          <w:rFonts w:cs="David"/>
          <w:szCs w:val="24"/>
          <w:rtl/>
        </w:rPr>
      </w:pPr>
      <w:r>
        <w:rPr>
          <w:rFonts w:cs="David" w:hint="cs"/>
          <w:szCs w:val="24"/>
          <w:rtl/>
        </w:rPr>
        <w:t xml:space="preserve">בסיכום </w:t>
      </w:r>
      <w:r w:rsidR="00ED52C2">
        <w:rPr>
          <w:rFonts w:cs="David" w:hint="cs"/>
          <w:szCs w:val="24"/>
          <w:rtl/>
        </w:rPr>
        <w:t xml:space="preserve">התברר </w:t>
      </w:r>
      <w:r>
        <w:rPr>
          <w:rFonts w:cs="David" w:hint="cs"/>
          <w:szCs w:val="24"/>
          <w:rtl/>
        </w:rPr>
        <w:t xml:space="preserve">כי מיקום המקרקעין הנקראים כרם אל </w:t>
      </w:r>
      <w:proofErr w:type="spellStart"/>
      <w:r>
        <w:rPr>
          <w:rFonts w:cs="David" w:hint="cs"/>
          <w:szCs w:val="24"/>
          <w:rtl/>
        </w:rPr>
        <w:t>ג'עוני</w:t>
      </w:r>
      <w:proofErr w:type="spellEnd"/>
      <w:r>
        <w:rPr>
          <w:rFonts w:cs="David" w:hint="cs"/>
          <w:szCs w:val="24"/>
          <w:rtl/>
        </w:rPr>
        <w:t xml:space="preserve"> הוא בדרום ומזרח המושבה האמריקאית של היום.</w:t>
      </w:r>
    </w:p>
    <w:p w:rsidR="00211E21" w:rsidRDefault="006A5B05" w:rsidP="00211E21">
      <w:pPr>
        <w:spacing w:line="288" w:lineRule="auto"/>
        <w:ind w:left="-141" w:firstLine="284"/>
        <w:jc w:val="both"/>
        <w:rPr>
          <w:rFonts w:cs="David"/>
          <w:b/>
          <w:bCs/>
          <w:sz w:val="40"/>
          <w:szCs w:val="40"/>
          <w:rtl/>
        </w:rPr>
      </w:pPr>
      <w:r>
        <w:rPr>
          <w:rFonts w:cs="David" w:hint="cs"/>
          <w:szCs w:val="24"/>
          <w:rtl/>
        </w:rPr>
        <w:t>הפרטים</w:t>
      </w:r>
      <w:r w:rsidR="00090357">
        <w:rPr>
          <w:rFonts w:cs="David" w:hint="cs"/>
          <w:szCs w:val="24"/>
          <w:rtl/>
        </w:rPr>
        <w:t xml:space="preserve"> הועלו</w:t>
      </w:r>
      <w:r>
        <w:rPr>
          <w:rFonts w:cs="David" w:hint="cs"/>
          <w:szCs w:val="24"/>
          <w:rtl/>
        </w:rPr>
        <w:t xml:space="preserve"> על מפת גוש מקרקעין מתקופת המנדט , שבה </w:t>
      </w:r>
      <w:proofErr w:type="spellStart"/>
      <w:r>
        <w:rPr>
          <w:rFonts w:cs="David" w:hint="cs"/>
          <w:szCs w:val="24"/>
          <w:rtl/>
        </w:rPr>
        <w:t>צויינו</w:t>
      </w:r>
      <w:proofErr w:type="spellEnd"/>
      <w:r>
        <w:rPr>
          <w:rFonts w:cs="David" w:hint="cs"/>
          <w:szCs w:val="24"/>
          <w:rtl/>
        </w:rPr>
        <w:t xml:space="preserve"> החלקות והמסקנה הייתה שכרם </w:t>
      </w:r>
      <w:proofErr w:type="spellStart"/>
      <w:r>
        <w:rPr>
          <w:rFonts w:cs="David" w:hint="cs"/>
          <w:szCs w:val="24"/>
          <w:rtl/>
        </w:rPr>
        <w:t>ג'עוני</w:t>
      </w:r>
      <w:proofErr w:type="spellEnd"/>
      <w:r>
        <w:rPr>
          <w:rFonts w:cs="David" w:hint="cs"/>
          <w:szCs w:val="24"/>
          <w:rtl/>
        </w:rPr>
        <w:t xml:space="preserve"> הוא שטח המקרקעין הידועים היום כמלון המושבה האמריקאית ושטח זה הוא נפרד ונבדל מן האתר הידוע כ'אל </w:t>
      </w:r>
      <w:proofErr w:type="spellStart"/>
      <w:r>
        <w:rPr>
          <w:rFonts w:cs="David" w:hint="cs"/>
          <w:szCs w:val="24"/>
          <w:rtl/>
        </w:rPr>
        <w:t>יהודיה</w:t>
      </w:r>
      <w:proofErr w:type="spellEnd"/>
      <w:r>
        <w:rPr>
          <w:rFonts w:cs="David" w:hint="cs"/>
          <w:szCs w:val="24"/>
          <w:rtl/>
        </w:rPr>
        <w:t>' או קבר שמעון הצדיק.</w:t>
      </w:r>
      <w:r w:rsidR="00211E21">
        <w:rPr>
          <w:rFonts w:cs="David"/>
          <w:b/>
          <w:bCs/>
          <w:sz w:val="40"/>
          <w:szCs w:val="40"/>
          <w:rtl/>
        </w:rPr>
        <w:br w:type="page"/>
      </w:r>
    </w:p>
    <w:p w:rsidR="00856F7D" w:rsidRPr="00453001" w:rsidRDefault="006A5B05" w:rsidP="00856F7D">
      <w:pPr>
        <w:spacing w:line="360" w:lineRule="auto"/>
        <w:jc w:val="center"/>
        <w:rPr>
          <w:rFonts w:cs="David"/>
          <w:b/>
          <w:bCs/>
          <w:sz w:val="40"/>
          <w:szCs w:val="40"/>
          <w:rtl/>
        </w:rPr>
      </w:pPr>
      <w:r>
        <w:rPr>
          <w:rFonts w:cs="David" w:hint="cs"/>
          <w:b/>
          <w:bCs/>
          <w:sz w:val="40"/>
          <w:szCs w:val="40"/>
          <w:rtl/>
        </w:rPr>
        <w:lastRenderedPageBreak/>
        <w:t>מגר</w:t>
      </w:r>
      <w:r w:rsidR="00856F7D">
        <w:rPr>
          <w:rFonts w:cs="David" w:hint="cs"/>
          <w:b/>
          <w:bCs/>
          <w:sz w:val="40"/>
          <w:szCs w:val="40"/>
          <w:rtl/>
        </w:rPr>
        <w:t>ש הנחלה- החלום ושברו</w:t>
      </w:r>
      <w:r w:rsidR="00856F7D">
        <w:rPr>
          <w:rStyle w:val="a7"/>
          <w:b/>
          <w:bCs/>
          <w:sz w:val="40"/>
          <w:szCs w:val="40"/>
          <w:rtl/>
        </w:rPr>
        <w:footnoteReference w:customMarkFollows="1" w:id="1"/>
        <w:t>*</w:t>
      </w:r>
    </w:p>
    <w:p w:rsidR="00856F7D" w:rsidRDefault="00856F7D" w:rsidP="00856F7D">
      <w:pPr>
        <w:spacing w:line="360" w:lineRule="auto"/>
        <w:jc w:val="both"/>
        <w:rPr>
          <w:rFonts w:cs="David"/>
          <w:b/>
          <w:bCs/>
          <w:sz w:val="32"/>
          <w:szCs w:val="32"/>
          <w:rtl/>
        </w:rPr>
      </w:pPr>
    </w:p>
    <w:p w:rsidR="00856F7D" w:rsidRDefault="00856F7D" w:rsidP="00856F7D">
      <w:pPr>
        <w:spacing w:line="360" w:lineRule="auto"/>
        <w:jc w:val="both"/>
        <w:rPr>
          <w:rFonts w:cs="David"/>
          <w:rtl/>
        </w:rPr>
      </w:pPr>
      <w:r>
        <w:rPr>
          <w:rFonts w:cs="David" w:hint="cs"/>
          <w:rtl/>
        </w:rPr>
        <w:t>גאולת קרקע הי</w:t>
      </w:r>
      <w:r w:rsidR="00D70A50">
        <w:rPr>
          <w:rFonts w:cs="David" w:hint="cs"/>
          <w:rtl/>
        </w:rPr>
        <w:t>י</w:t>
      </w:r>
      <w:r>
        <w:rPr>
          <w:rFonts w:cs="David" w:hint="cs"/>
          <w:rtl/>
        </w:rPr>
        <w:t>תה מאז ומתמיד משאת נפשו של היהודי המאמין בתקומת העם ושיבתו לאדמתו. יהודים קנו ארבע אמות מאדמת ארץ ישראל בשבתם בגולה. גאולת הקרקע התבטאה בחלומות, בשאיפות, בשירה ובמחקר ולפעמים גם בעלייה והתיישבות בארץ ישראל.</w:t>
      </w:r>
    </w:p>
    <w:p w:rsidR="00856F7D" w:rsidRDefault="00856F7D" w:rsidP="00E82389">
      <w:pPr>
        <w:spacing w:line="360" w:lineRule="auto"/>
        <w:jc w:val="both"/>
        <w:rPr>
          <w:rFonts w:cs="David"/>
          <w:rtl/>
        </w:rPr>
      </w:pPr>
      <w:r>
        <w:rPr>
          <w:rFonts w:cs="David" w:hint="cs"/>
          <w:rtl/>
        </w:rPr>
        <w:t>לא קל היה ליהודי לנטוש את קהילתו, חברתו, מקום מגוריו ועסקיו ולעלות להתיישב בארץ הקודש. העלייה הראשונה נעשתה ביבשה ובים, על גבי סוסים וגמלים</w:t>
      </w:r>
      <w:r w:rsidR="00E82389">
        <w:rPr>
          <w:rFonts w:cs="David" w:hint="cs"/>
          <w:rtl/>
        </w:rPr>
        <w:t xml:space="preserve"> ספינות </w:t>
      </w:r>
      <w:proofErr w:type="spellStart"/>
      <w:r w:rsidR="00E82389">
        <w:rPr>
          <w:rFonts w:cs="David" w:hint="cs"/>
          <w:rtl/>
        </w:rPr>
        <w:t>ו</w:t>
      </w:r>
      <w:r>
        <w:rPr>
          <w:rFonts w:cs="David" w:hint="cs"/>
          <w:rtl/>
        </w:rPr>
        <w:t>אוניות</w:t>
      </w:r>
      <w:proofErr w:type="spellEnd"/>
      <w:r>
        <w:rPr>
          <w:rFonts w:cs="David" w:hint="cs"/>
          <w:rtl/>
        </w:rPr>
        <w:t xml:space="preserve"> מפרש וקיטור, </w:t>
      </w:r>
      <w:r w:rsidR="00D70A50">
        <w:rPr>
          <w:rFonts w:cs="David" w:hint="cs"/>
          <w:rtl/>
        </w:rPr>
        <w:t>ו</w:t>
      </w:r>
      <w:r>
        <w:rPr>
          <w:rFonts w:cs="David" w:hint="cs"/>
          <w:rtl/>
        </w:rPr>
        <w:t>היא נמשכה כל הדורות; לפעמים טיפין טיפין, ולפעמים גם בהמונים.</w:t>
      </w:r>
    </w:p>
    <w:p w:rsidR="00856F7D" w:rsidRDefault="00856F7D" w:rsidP="00856F7D">
      <w:pPr>
        <w:spacing w:line="360" w:lineRule="auto"/>
        <w:jc w:val="both"/>
        <w:rPr>
          <w:rFonts w:cs="David"/>
          <w:rtl/>
        </w:rPr>
      </w:pPr>
      <w:r>
        <w:rPr>
          <w:rFonts w:cs="David" w:hint="cs"/>
          <w:rtl/>
        </w:rPr>
        <w:t xml:space="preserve">בסוף המאה העשרים ותחילת המאה העשרים ואחת , אנו חוזים, מרגישים וקולטים את העלייה המאסיבית של יהדות ברה"מ. זו מלווה בברכת ובעזרת מוסדות המדינה והתנועה הציונית בעולם, לכן כיום קשה לחזור ולהשוות עלייה </w:t>
      </w:r>
      <w:r w:rsidR="00A11084">
        <w:rPr>
          <w:rFonts w:cs="David" w:hint="cs"/>
          <w:rtl/>
        </w:rPr>
        <w:t xml:space="preserve">הבלתי מעוגנת </w:t>
      </w:r>
      <w:r>
        <w:rPr>
          <w:rFonts w:cs="David" w:hint="cs"/>
          <w:rtl/>
        </w:rPr>
        <w:t>זו עם העלייה מארצות המגרב בשנות השמונים של המאה ה-19.</w:t>
      </w:r>
    </w:p>
    <w:p w:rsidR="00856F7D" w:rsidRDefault="00856F7D" w:rsidP="00856F7D">
      <w:pPr>
        <w:spacing w:line="360" w:lineRule="auto"/>
        <w:jc w:val="both"/>
        <w:rPr>
          <w:rFonts w:cs="David"/>
          <w:rtl/>
        </w:rPr>
      </w:pPr>
      <w:r>
        <w:rPr>
          <w:rFonts w:cs="David" w:hint="cs"/>
          <w:rtl/>
        </w:rPr>
        <w:t xml:space="preserve">עליית יהודי מרוקו, טוניסיה ואלג'יר במאה ה-19, נבעה מהכרה דתית לאומית. היא זרמה לאטה אך ברציפות. יהדות זו לא עלתה על בריקדות (ולא הפגינה כדוגמת ואדי </w:t>
      </w:r>
      <w:proofErr w:type="spellStart"/>
      <w:r>
        <w:rPr>
          <w:rFonts w:cs="David" w:hint="cs"/>
          <w:rtl/>
        </w:rPr>
        <w:t>סליב</w:t>
      </w:r>
      <w:proofErr w:type="spellEnd"/>
      <w:r>
        <w:rPr>
          <w:rFonts w:cs="David" w:hint="cs"/>
          <w:rtl/>
        </w:rPr>
        <w:t>- כפי שחזינו בשנות החמישים של המאה שעברה), אלא השתלבה בעבודת בניין ויצירה, מסחר ועשייה בשטחים ובמקומות שונים בארץ.</w:t>
      </w:r>
    </w:p>
    <w:p w:rsidR="00856F7D" w:rsidRDefault="00856F7D" w:rsidP="00856F7D">
      <w:pPr>
        <w:spacing w:line="360" w:lineRule="auto"/>
        <w:jc w:val="both"/>
        <w:rPr>
          <w:rFonts w:cs="David"/>
          <w:rtl/>
        </w:rPr>
      </w:pPr>
      <w:r>
        <w:rPr>
          <w:rFonts w:cs="David" w:hint="cs"/>
          <w:rtl/>
        </w:rPr>
        <w:t xml:space="preserve">העולים ממגרב שהגיעו לארץ ישראל החל מאמצע המאה ה-19, התפזרו לירושלים, צפת, טבריה וחיפה, וניסו כוחם בעבודות כפיים ומסחר. בירושלים הצטרפו </w:t>
      </w:r>
      <w:proofErr w:type="spellStart"/>
      <w:r>
        <w:rPr>
          <w:rFonts w:cs="David" w:hint="cs"/>
          <w:rtl/>
        </w:rPr>
        <w:t>לועד</w:t>
      </w:r>
      <w:proofErr w:type="spellEnd"/>
      <w:r>
        <w:rPr>
          <w:rFonts w:cs="David" w:hint="cs"/>
          <w:rtl/>
        </w:rPr>
        <w:t xml:space="preserve"> עדת המערבים ולשכונות בהן גרו בעיר העתיקה (ברחוב השושלת), ברחוב </w:t>
      </w:r>
      <w:proofErr w:type="spellStart"/>
      <w:r>
        <w:rPr>
          <w:rFonts w:cs="David" w:hint="cs"/>
          <w:rtl/>
        </w:rPr>
        <w:t>יולי</w:t>
      </w:r>
      <w:r w:rsidR="006C2EA2">
        <w:rPr>
          <w:rFonts w:cs="David" w:hint="cs"/>
          <w:rtl/>
        </w:rPr>
        <w:t>א</w:t>
      </w:r>
      <w:r>
        <w:rPr>
          <w:rFonts w:cs="David" w:hint="cs"/>
          <w:rtl/>
        </w:rPr>
        <w:t>ן</w:t>
      </w:r>
      <w:proofErr w:type="spellEnd"/>
      <w:r>
        <w:rPr>
          <w:rFonts w:cs="David" w:hint="cs"/>
          <w:rtl/>
        </w:rPr>
        <w:t xml:space="preserve"> ובשכונת </w:t>
      </w:r>
      <w:proofErr w:type="spellStart"/>
      <w:r>
        <w:rPr>
          <w:rFonts w:cs="David" w:hint="cs"/>
          <w:rtl/>
        </w:rPr>
        <w:t>הנחלאות</w:t>
      </w:r>
      <w:proofErr w:type="spellEnd"/>
      <w:r>
        <w:rPr>
          <w:rFonts w:cs="David" w:hint="cs"/>
          <w:rtl/>
        </w:rPr>
        <w:t>, נחלת ציון וסביבותיה. בחיפה, בטבריה ובצפת, וגרו סביב לבתי הכנסת.</w:t>
      </w:r>
    </w:p>
    <w:p w:rsidR="00856F7D" w:rsidRDefault="00856F7D" w:rsidP="00856F7D">
      <w:pPr>
        <w:spacing w:line="360" w:lineRule="auto"/>
        <w:jc w:val="both"/>
        <w:rPr>
          <w:rFonts w:cs="David"/>
          <w:rtl/>
        </w:rPr>
      </w:pPr>
      <w:r>
        <w:rPr>
          <w:rFonts w:cs="David" w:hint="cs"/>
          <w:rtl/>
        </w:rPr>
        <w:t xml:space="preserve">עם </w:t>
      </w:r>
      <w:proofErr w:type="spellStart"/>
      <w:r>
        <w:rPr>
          <w:rFonts w:cs="David" w:hint="cs"/>
          <w:rtl/>
        </w:rPr>
        <w:t>הגיעם</w:t>
      </w:r>
      <w:proofErr w:type="spellEnd"/>
      <w:r>
        <w:rPr>
          <w:rFonts w:cs="David" w:hint="cs"/>
          <w:rtl/>
        </w:rPr>
        <w:t xml:space="preserve"> לארץ ישראל, חיפשו עולים אלה את מחייתם בעבודות ומלאכות יד בדברי קודש, בדפוס (הדפסת ספרי קודש), בכתב (סופרי סת"ם) ובעבודות אמנות של מוצרי קודש וחול מכסף ונחושת. נוסף לעבודות אלה ניסו העולים למצוא פרנסתם ביבוא, יצוא ומסחר באריגים, מוצרי דת וכן בייצוג של חברות ביטוח.</w:t>
      </w:r>
    </w:p>
    <w:p w:rsidR="00856F7D" w:rsidRDefault="00856F7D" w:rsidP="00E82389">
      <w:pPr>
        <w:spacing w:line="360" w:lineRule="auto"/>
        <w:jc w:val="both"/>
        <w:rPr>
          <w:rFonts w:cs="David"/>
          <w:rtl/>
        </w:rPr>
      </w:pPr>
      <w:r>
        <w:rPr>
          <w:rFonts w:cs="David" w:hint="cs"/>
          <w:rtl/>
        </w:rPr>
        <w:t xml:space="preserve">העלייה לארץ זרזה  רכישת הקרקעות להתיישבות ולבניית שכונות חדשות. כך התפתח רעיון </w:t>
      </w:r>
      <w:proofErr w:type="spellStart"/>
      <w:r>
        <w:rPr>
          <w:rFonts w:cs="David" w:hint="cs"/>
          <w:rtl/>
        </w:rPr>
        <w:t>הנחלאות</w:t>
      </w:r>
      <w:proofErr w:type="spellEnd"/>
      <w:r>
        <w:rPr>
          <w:rFonts w:cs="David" w:hint="cs"/>
          <w:rtl/>
        </w:rPr>
        <w:t xml:space="preserve"> למיניהן.</w:t>
      </w:r>
    </w:p>
    <w:p w:rsidR="00856F7D" w:rsidRDefault="00856F7D" w:rsidP="00856F7D">
      <w:pPr>
        <w:spacing w:line="360" w:lineRule="auto"/>
        <w:jc w:val="both"/>
        <w:rPr>
          <w:rFonts w:cs="David"/>
          <w:rtl/>
        </w:rPr>
      </w:pPr>
      <w:r>
        <w:rPr>
          <w:rFonts w:cs="David" w:hint="cs"/>
          <w:rtl/>
        </w:rPr>
        <w:t xml:space="preserve">אותה עת הוקמו "נחלת ישראל רמה" (מיסודם של ישראל רובינשטיין ויצחק </w:t>
      </w:r>
      <w:proofErr w:type="spellStart"/>
      <w:r>
        <w:rPr>
          <w:rFonts w:cs="David" w:hint="cs"/>
          <w:rtl/>
        </w:rPr>
        <w:t>רבלין</w:t>
      </w:r>
      <w:proofErr w:type="spellEnd"/>
      <w:r>
        <w:rPr>
          <w:rFonts w:cs="David" w:hint="cs"/>
          <w:rtl/>
        </w:rPr>
        <w:t>); "</w:t>
      </w:r>
      <w:proofErr w:type="spellStart"/>
      <w:r>
        <w:rPr>
          <w:rFonts w:cs="David" w:hint="cs"/>
          <w:rtl/>
        </w:rPr>
        <w:t>רמתים</w:t>
      </w:r>
      <w:proofErr w:type="spellEnd"/>
      <w:r>
        <w:rPr>
          <w:rFonts w:cs="David" w:hint="cs"/>
          <w:rtl/>
        </w:rPr>
        <w:t xml:space="preserve"> צופים" (מיסודו של הרב עקיבא שלזינגר); "נחלת דוד" (מיסודם של הרב חזקיה שבתאי </w:t>
      </w:r>
      <w:proofErr w:type="spellStart"/>
      <w:r>
        <w:rPr>
          <w:rFonts w:cs="David" w:hint="cs"/>
          <w:rtl/>
        </w:rPr>
        <w:t>והולצמן</w:t>
      </w:r>
      <w:proofErr w:type="spellEnd"/>
      <w:r>
        <w:rPr>
          <w:rFonts w:cs="David" w:hint="cs"/>
          <w:rtl/>
        </w:rPr>
        <w:t xml:space="preserve">); "כפר ביתר" (מיסודם של מרים </w:t>
      </w:r>
      <w:proofErr w:type="spellStart"/>
      <w:r>
        <w:rPr>
          <w:rFonts w:cs="David" w:hint="cs"/>
          <w:rtl/>
        </w:rPr>
        <w:t>פלז</w:t>
      </w:r>
      <w:proofErr w:type="spellEnd"/>
      <w:r>
        <w:rPr>
          <w:rFonts w:cs="David" w:hint="cs"/>
          <w:rtl/>
        </w:rPr>
        <w:t xml:space="preserve"> ואחרים) וחברת "נחלת ישורון בע"מ" ועוד.</w:t>
      </w:r>
    </w:p>
    <w:p w:rsidR="00856F7D" w:rsidRDefault="00856F7D" w:rsidP="00856F7D">
      <w:pPr>
        <w:spacing w:line="360" w:lineRule="auto"/>
        <w:jc w:val="both"/>
        <w:rPr>
          <w:rFonts w:cs="David"/>
          <w:rtl/>
        </w:rPr>
      </w:pPr>
      <w:r>
        <w:rPr>
          <w:rFonts w:cs="David" w:hint="cs"/>
          <w:rtl/>
        </w:rPr>
        <w:t xml:space="preserve">נביא פה את סיפורה של "נחלה" אחת שנרכשה אך לא קמה ועל </w:t>
      </w:r>
      <w:proofErr w:type="spellStart"/>
      <w:r>
        <w:rPr>
          <w:rFonts w:cs="David" w:hint="cs"/>
          <w:rtl/>
        </w:rPr>
        <w:t>הכשלון</w:t>
      </w:r>
      <w:proofErr w:type="spellEnd"/>
      <w:r>
        <w:rPr>
          <w:rFonts w:cs="David" w:hint="cs"/>
          <w:rtl/>
        </w:rPr>
        <w:t xml:space="preserve"> של רעיון הנאמנות. סיפור זה מדגים את החלום ושברו.</w:t>
      </w:r>
    </w:p>
    <w:p w:rsidR="00856F7D" w:rsidRDefault="00856F7D" w:rsidP="00856F7D">
      <w:pPr>
        <w:widowControl w:val="0"/>
        <w:spacing w:line="360" w:lineRule="auto"/>
        <w:jc w:val="both"/>
        <w:rPr>
          <w:rFonts w:cs="David"/>
          <w:rtl/>
        </w:rPr>
      </w:pPr>
      <w:r>
        <w:rPr>
          <w:rFonts w:cs="David" w:hint="cs"/>
          <w:rtl/>
        </w:rPr>
        <w:t xml:space="preserve">היה זה רעיון של משה חי </w:t>
      </w:r>
      <w:proofErr w:type="spellStart"/>
      <w:r>
        <w:rPr>
          <w:rFonts w:cs="David" w:hint="cs"/>
          <w:rtl/>
        </w:rPr>
        <w:t>ב"ר</w:t>
      </w:r>
      <w:proofErr w:type="spellEnd"/>
      <w:r>
        <w:rPr>
          <w:rFonts w:cs="David" w:hint="cs"/>
          <w:rtl/>
        </w:rPr>
        <w:t xml:space="preserve"> יוסף בן נאים.</w:t>
      </w:r>
      <w:r w:rsidRPr="008B094E">
        <w:rPr>
          <w:rStyle w:val="a7"/>
          <w:rtl/>
        </w:rPr>
        <w:t xml:space="preserve"> </w:t>
      </w:r>
      <w:r>
        <w:rPr>
          <w:rStyle w:val="a7"/>
          <w:rtl/>
        </w:rPr>
        <w:footnoteReference w:id="2"/>
      </w:r>
      <w:r w:rsidRPr="00197296">
        <w:rPr>
          <w:rFonts w:cs="David" w:hint="cs"/>
          <w:rtl/>
        </w:rPr>
        <w:t xml:space="preserve"> </w:t>
      </w:r>
    </w:p>
    <w:p w:rsidR="00856F7D" w:rsidRDefault="00856F7D" w:rsidP="00856F7D">
      <w:pPr>
        <w:widowControl w:val="0"/>
        <w:spacing w:line="360" w:lineRule="auto"/>
        <w:jc w:val="both"/>
        <w:rPr>
          <w:rFonts w:cs="David"/>
          <w:rtl/>
        </w:rPr>
      </w:pPr>
    </w:p>
    <w:p w:rsidR="00856F7D" w:rsidRDefault="00856F7D" w:rsidP="00856F7D">
      <w:pPr>
        <w:widowControl w:val="0"/>
        <w:spacing w:line="360" w:lineRule="auto"/>
        <w:jc w:val="both"/>
        <w:rPr>
          <w:rFonts w:cs="David"/>
          <w:rtl/>
        </w:rPr>
      </w:pPr>
      <w:r>
        <w:rPr>
          <w:rFonts w:cs="David" w:hint="cs"/>
          <w:rtl/>
        </w:rPr>
        <w:t xml:space="preserve">אביו עלה </w:t>
      </w:r>
      <w:proofErr w:type="spellStart"/>
      <w:r>
        <w:rPr>
          <w:rFonts w:cs="David" w:hint="cs"/>
          <w:rtl/>
        </w:rPr>
        <w:t>מטיטואן</w:t>
      </w:r>
      <w:proofErr w:type="spellEnd"/>
      <w:r>
        <w:rPr>
          <w:rFonts w:cs="David" w:hint="cs"/>
          <w:rtl/>
        </w:rPr>
        <w:t xml:space="preserve">; משה נולד </w:t>
      </w:r>
      <w:proofErr w:type="spellStart"/>
      <w:r>
        <w:rPr>
          <w:rFonts w:cs="David" w:hint="cs"/>
          <w:rtl/>
        </w:rPr>
        <w:t>בתרמ"ה</w:t>
      </w:r>
      <w:proofErr w:type="spellEnd"/>
      <w:r>
        <w:rPr>
          <w:rFonts w:cs="David" w:hint="cs"/>
          <w:rtl/>
        </w:rPr>
        <w:t xml:space="preserve"> 1885 בירושלים והיה פעיל עד פטירתו בא' בשבט תרפ"ו, 16.1.1926. היה זה איש רב פעלים, שצעדיו הראשונים לפרנסתו היו במלאכת סת"ם, ואחר כך במסחר, בייבוא וייצוא של ספרי תורה, תפילין, רצועות, </w:t>
      </w:r>
      <w:proofErr w:type="spellStart"/>
      <w:r>
        <w:rPr>
          <w:rFonts w:cs="David" w:hint="cs"/>
          <w:rtl/>
        </w:rPr>
        <w:t>מזוזות,מגילות</w:t>
      </w:r>
      <w:proofErr w:type="spellEnd"/>
      <w:r>
        <w:rPr>
          <w:rFonts w:cs="David" w:hint="cs"/>
          <w:rtl/>
        </w:rPr>
        <w:t>, נרות, טליתות, ציציות, מפות, כיסי תפילין, ציורים, תיקים ועמודים מעצי זית לספרי תורה, סכינים לשחיטה, אבני השחזה, שופרות, אתרוגים ולולבים.</w:t>
      </w:r>
    </w:p>
    <w:p w:rsidR="00856F7D" w:rsidRDefault="00856F7D" w:rsidP="00856F7D">
      <w:pPr>
        <w:widowControl w:val="0"/>
        <w:spacing w:line="360" w:lineRule="auto"/>
        <w:jc w:val="both"/>
        <w:rPr>
          <w:rFonts w:cs="David"/>
          <w:rtl/>
        </w:rPr>
      </w:pPr>
      <w:proofErr w:type="spellStart"/>
      <w:r>
        <w:rPr>
          <w:rFonts w:cs="David" w:hint="cs"/>
          <w:rtl/>
        </w:rPr>
        <w:t>בתרס"ט</w:t>
      </w:r>
      <w:proofErr w:type="spellEnd"/>
      <w:r>
        <w:rPr>
          <w:rFonts w:cs="David" w:hint="cs"/>
          <w:rtl/>
        </w:rPr>
        <w:t xml:space="preserve"> (1909) השתתף בייסוד עיתון "החרות". במשך שנה אחת, יחד עם משה א' עזריאל. לפני מלחמת העולם הראשונה, נסע בשליחות "בית חינוך עיוורים" לאלג'יר ולמרוקו ושהה שם כ-3 שנים. בשובו לירושלים ביצר את עסקו וחיזק את קשריו עם חו"ל.  שימש שנים רבות כסוכן של חברת ביטוח צרפתית, עסק בענייני ציבור והקים את אגודת "אהבה ואחווה" וכן את קבוצת "הנחלה". נמנה עם מייסדי וחברי "ועד העיר ליהודי ירושלים", וכן עם מייסדי האגודה השיתופית "הלוואה וחסכון", שהפכה אח"כ לבנק. הוא היה גם חבר ב"וועד העדה המוגרבית".</w:t>
      </w:r>
    </w:p>
    <w:p w:rsidR="00856F7D" w:rsidRDefault="00856F7D" w:rsidP="00E82389">
      <w:pPr>
        <w:spacing w:line="360" w:lineRule="auto"/>
        <w:jc w:val="both"/>
        <w:rPr>
          <w:rFonts w:cs="David"/>
          <w:rtl/>
        </w:rPr>
      </w:pPr>
      <w:r>
        <w:rPr>
          <w:rFonts w:cs="David" w:hint="cs"/>
          <w:rtl/>
        </w:rPr>
        <w:t xml:space="preserve">ערב מלחמת העולם הראשונה, רכש בן נאים, ממוחמד בדר, חלקת קרקע של 35 דונם בערך, משני צדי הכביש המוביל מירושלים ליפו, בקילומטר הרביעי, </w:t>
      </w:r>
      <w:proofErr w:type="spellStart"/>
      <w:r>
        <w:rPr>
          <w:rFonts w:cs="David" w:hint="cs"/>
          <w:rtl/>
        </w:rPr>
        <w:t>בליפתא</w:t>
      </w:r>
      <w:proofErr w:type="spellEnd"/>
      <w:r>
        <w:rPr>
          <w:rFonts w:cs="David" w:hint="cs"/>
          <w:rtl/>
        </w:rPr>
        <w:t xml:space="preserve">. יחד עם חבריו חיים מיכל </w:t>
      </w:r>
      <w:proofErr w:type="spellStart"/>
      <w:r>
        <w:rPr>
          <w:rFonts w:cs="David" w:hint="cs"/>
          <w:rtl/>
        </w:rPr>
        <w:t>מיכלין</w:t>
      </w:r>
      <w:proofErr w:type="spellEnd"/>
      <w:r>
        <w:rPr>
          <w:rFonts w:cs="David" w:hint="cs"/>
          <w:rtl/>
        </w:rPr>
        <w:t xml:space="preserve">, יוסף </w:t>
      </w:r>
      <w:proofErr w:type="spellStart"/>
      <w:r>
        <w:rPr>
          <w:rFonts w:cs="David" w:hint="cs"/>
          <w:rtl/>
        </w:rPr>
        <w:t>יסולה</w:t>
      </w:r>
      <w:proofErr w:type="spellEnd"/>
      <w:r>
        <w:rPr>
          <w:rFonts w:cs="David" w:hint="cs"/>
          <w:rtl/>
        </w:rPr>
        <w:t xml:space="preserve"> וניסים </w:t>
      </w:r>
      <w:proofErr w:type="spellStart"/>
      <w:r>
        <w:rPr>
          <w:rFonts w:cs="David" w:hint="cs"/>
          <w:rtl/>
        </w:rPr>
        <w:t>אופלטקה</w:t>
      </w:r>
      <w:proofErr w:type="spellEnd"/>
      <w:r>
        <w:rPr>
          <w:rFonts w:cs="David" w:hint="cs"/>
          <w:rtl/>
        </w:rPr>
        <w:t>, הוא ייסד אגודה שהוקמה "למטרת בניין פרוור ושכונה חדשה", על דרך יפו, בקרבת בית מושב הזקנים המאוחד.</w:t>
      </w:r>
      <w:r w:rsidRPr="00197296">
        <w:rPr>
          <w:rStyle w:val="a7"/>
        </w:rPr>
        <w:t xml:space="preserve"> </w:t>
      </w:r>
      <w:r>
        <w:rPr>
          <w:rStyle w:val="a7"/>
        </w:rPr>
        <w:footnoteReference w:id="3"/>
      </w:r>
      <w:r>
        <w:rPr>
          <w:rFonts w:cs="David" w:hint="cs"/>
          <w:rtl/>
        </w:rPr>
        <w:t xml:space="preserve"> </w:t>
      </w:r>
    </w:p>
    <w:p w:rsidR="00856F7D" w:rsidRDefault="00856F7D" w:rsidP="00856F7D">
      <w:pPr>
        <w:spacing w:line="360" w:lineRule="auto"/>
        <w:jc w:val="both"/>
        <w:rPr>
          <w:rFonts w:cs="David"/>
          <w:rtl/>
        </w:rPr>
      </w:pPr>
      <w:r>
        <w:rPr>
          <w:rFonts w:cs="David" w:hint="cs"/>
          <w:noProof/>
          <w:rtl/>
        </w:rPr>
        <w:drawing>
          <wp:inline distT="0" distB="0" distL="0" distR="0">
            <wp:extent cx="5057140" cy="2106930"/>
            <wp:effectExtent l="0" t="0" r="0" b="762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27486" b="57153"/>
                    <a:stretch>
                      <a:fillRect/>
                    </a:stretch>
                  </pic:blipFill>
                  <pic:spPr bwMode="auto">
                    <a:xfrm>
                      <a:off x="0" y="0"/>
                      <a:ext cx="5057140" cy="2106930"/>
                    </a:xfrm>
                    <a:prstGeom prst="rect">
                      <a:avLst/>
                    </a:prstGeom>
                    <a:noFill/>
                    <a:ln>
                      <a:noFill/>
                    </a:ln>
                  </pic:spPr>
                </pic:pic>
              </a:graphicData>
            </a:graphic>
          </wp:inline>
        </w:drawing>
      </w:r>
    </w:p>
    <w:p w:rsidR="00856F7D" w:rsidRDefault="00856F7D" w:rsidP="00856F7D">
      <w:pPr>
        <w:spacing w:line="360" w:lineRule="auto"/>
        <w:jc w:val="both"/>
        <w:rPr>
          <w:rFonts w:cs="David"/>
          <w:rtl/>
        </w:rPr>
      </w:pPr>
    </w:p>
    <w:p w:rsidR="00856F7D" w:rsidRDefault="00856F7D" w:rsidP="00856F7D">
      <w:pPr>
        <w:spacing w:line="360" w:lineRule="auto"/>
        <w:jc w:val="both"/>
        <w:rPr>
          <w:rFonts w:cs="David"/>
          <w:rtl/>
        </w:rPr>
      </w:pPr>
      <w:r>
        <w:rPr>
          <w:rFonts w:cs="David" w:hint="cs"/>
          <w:rtl/>
        </w:rPr>
        <w:t xml:space="preserve">חברו של בן נאים, יוסף (ישלום) </w:t>
      </w:r>
      <w:proofErr w:type="spellStart"/>
      <w:r>
        <w:rPr>
          <w:rFonts w:cs="David" w:hint="cs"/>
          <w:rtl/>
        </w:rPr>
        <w:t>יסולה</w:t>
      </w:r>
      <w:proofErr w:type="spellEnd"/>
      <w:r>
        <w:rPr>
          <w:rFonts w:cs="David" w:hint="cs"/>
          <w:rtl/>
        </w:rPr>
        <w:t>, היה בין המייסדים והיזמים הנזכרים לעיל. הוא נולד בעיר לריסה שביוון, בשנת תרי"ז-1857, ונפטר בירושלים ב-1944. הוא עלה לארץ ממניעים דתיים ציוניים, יחד עם אשתו ושני בניו, בשנת 1912.</w:t>
      </w:r>
    </w:p>
    <w:p w:rsidR="00856F7D" w:rsidRDefault="00856F7D" w:rsidP="00856F7D">
      <w:pPr>
        <w:spacing w:line="360" w:lineRule="auto"/>
        <w:jc w:val="both"/>
        <w:rPr>
          <w:rFonts w:cs="David"/>
          <w:rtl/>
        </w:rPr>
      </w:pPr>
      <w:r>
        <w:rPr>
          <w:rFonts w:cs="David" w:hint="cs"/>
          <w:rtl/>
        </w:rPr>
        <w:t>מיד לאחר עלייתו לארץ, השקיע מאמציו לפיתוח תעשיית ייצור הפחם. הוא חכר יער גדול של עצים להסקה בא-</w:t>
      </w:r>
      <w:proofErr w:type="spellStart"/>
      <w:r>
        <w:rPr>
          <w:rFonts w:cs="David" w:hint="cs"/>
          <w:rtl/>
        </w:rPr>
        <w:t>אסלט</w:t>
      </w:r>
      <w:proofErr w:type="spellEnd"/>
      <w:r>
        <w:rPr>
          <w:rFonts w:cs="David" w:hint="cs"/>
          <w:rtl/>
        </w:rPr>
        <w:t xml:space="preserve"> שבעבר הירדן המזרחי והעסיק שם פועלים בדואים לכריתת העצים ולייצור הפחם בתהליך הבערה, במתקנים שהקים במקום. המוצר המוגמר היה פחם עץ. פחם זה הועמס על גבי גמלים והועבר לירושלים. במלחמת העולם הראשונה שימש ישלום, ספק ראשי של פחם לצבא </w:t>
      </w:r>
      <w:proofErr w:type="spellStart"/>
      <w:r>
        <w:rPr>
          <w:rFonts w:cs="David" w:hint="cs"/>
          <w:rtl/>
        </w:rPr>
        <w:t>העותמני</w:t>
      </w:r>
      <w:proofErr w:type="spellEnd"/>
      <w:r>
        <w:rPr>
          <w:rFonts w:cs="David" w:hint="cs"/>
          <w:rtl/>
        </w:rPr>
        <w:t xml:space="preserve">. בשלהי מלחמת העולם, ולפני תבוסת הצבא </w:t>
      </w:r>
      <w:proofErr w:type="spellStart"/>
      <w:r>
        <w:rPr>
          <w:rFonts w:cs="David" w:hint="cs"/>
          <w:rtl/>
        </w:rPr>
        <w:t>העותמני</w:t>
      </w:r>
      <w:proofErr w:type="spellEnd"/>
      <w:r>
        <w:rPr>
          <w:rFonts w:cs="David" w:hint="cs"/>
          <w:rtl/>
        </w:rPr>
        <w:t>, הוחרמו כל נכסיו.</w:t>
      </w:r>
    </w:p>
    <w:p w:rsidR="00856F7D" w:rsidRDefault="00856F7D" w:rsidP="00856F7D">
      <w:pPr>
        <w:spacing w:line="360" w:lineRule="auto"/>
        <w:jc w:val="both"/>
        <w:rPr>
          <w:rFonts w:cs="David"/>
          <w:rtl/>
        </w:rPr>
      </w:pPr>
    </w:p>
    <w:p w:rsidR="00856F7D" w:rsidRDefault="00856F7D" w:rsidP="00D73638">
      <w:pPr>
        <w:spacing w:line="360" w:lineRule="auto"/>
        <w:jc w:val="both"/>
        <w:rPr>
          <w:rFonts w:cs="David"/>
          <w:rtl/>
        </w:rPr>
      </w:pPr>
      <w:r>
        <w:rPr>
          <w:rFonts w:cs="David" w:hint="cs"/>
          <w:rtl/>
        </w:rPr>
        <w:t xml:space="preserve">לאגודת "הנחלה" נרשמו חברים. כל חבר רכש יחידה אחת או יותר בשטח של 1,000 אמות. כל חבר ב"נחלה" שילם נפוליאון אחד ששוויו היה 150 פרנקים צרפתיים או 12 לירות מצריות. אולם, ההתנחלות של החברים לא יצאה אל הפועל, מותו של חי בן נאים, ואחר כך במאורעות שפרצו בארץ, קטעו את </w:t>
      </w:r>
      <w:proofErr w:type="spellStart"/>
      <w:r>
        <w:rPr>
          <w:rFonts w:cs="David" w:hint="cs"/>
          <w:rtl/>
        </w:rPr>
        <w:t>תוכניות</w:t>
      </w:r>
      <w:proofErr w:type="spellEnd"/>
      <w:r>
        <w:rPr>
          <w:rFonts w:cs="David" w:hint="cs"/>
          <w:rtl/>
        </w:rPr>
        <w:t xml:space="preserve"> ההתיישבות. הקרקע נמסרה בנאמנות ל"הלוואה וחסכון ירושלים אגודה שיתופית בע"מ", על פי שטר נאמנות שנחתם בפני בית הדין הרבני בירושלים, על ידי האפוטרופוס של עזבון משה בן נאים. בשטר הנאמנות ניתנו הוראות להעביר את הקרקע על שם הרוכשים השונים, אולם הדבר לא נעשה.</w:t>
      </w:r>
    </w:p>
    <w:p w:rsidR="00856F7D" w:rsidRDefault="00856F7D" w:rsidP="00D73638">
      <w:pPr>
        <w:spacing w:line="360" w:lineRule="auto"/>
        <w:jc w:val="both"/>
        <w:rPr>
          <w:rFonts w:cs="David"/>
          <w:rtl/>
        </w:rPr>
      </w:pPr>
      <w:r>
        <w:rPr>
          <w:rFonts w:cs="David" w:hint="cs"/>
          <w:rtl/>
        </w:rPr>
        <w:t>קרקע זו עברה הסדר קרקעות וב-1979 נרשמה ע"ש "הלוואה וחסכון" מבלי לציין שהיא בנאמנות או בשם מושאל, וכך נשמט</w:t>
      </w:r>
      <w:r w:rsidR="00D73638">
        <w:rPr>
          <w:rFonts w:cs="David" w:hint="cs"/>
          <w:rtl/>
        </w:rPr>
        <w:t>ה</w:t>
      </w:r>
      <w:r>
        <w:rPr>
          <w:rFonts w:cs="David" w:hint="cs"/>
          <w:rtl/>
        </w:rPr>
        <w:t xml:space="preserve"> מידי הבעלים חברי האגודה.</w:t>
      </w:r>
    </w:p>
    <w:p w:rsidR="00856F7D" w:rsidRDefault="00856F7D" w:rsidP="00856F7D">
      <w:pPr>
        <w:spacing w:line="360" w:lineRule="auto"/>
        <w:jc w:val="both"/>
        <w:rPr>
          <w:rFonts w:cs="David"/>
          <w:rtl/>
        </w:rPr>
      </w:pPr>
      <w:r>
        <w:rPr>
          <w:rFonts w:cs="David" w:hint="cs"/>
          <w:rtl/>
        </w:rPr>
        <w:t xml:space="preserve">בשנת 1955 הוכנה </w:t>
      </w:r>
      <w:proofErr w:type="spellStart"/>
      <w:r>
        <w:rPr>
          <w:rFonts w:cs="David" w:hint="cs"/>
          <w:rtl/>
        </w:rPr>
        <w:t>תוכנית</w:t>
      </w:r>
      <w:proofErr w:type="spellEnd"/>
      <w:r>
        <w:rPr>
          <w:rFonts w:cs="David" w:hint="cs"/>
          <w:rtl/>
        </w:rPr>
        <w:t xml:space="preserve"> מתאר שכללה את המקרקעין בחלקה הנ"ל. לפי </w:t>
      </w:r>
      <w:proofErr w:type="spellStart"/>
      <w:r>
        <w:rPr>
          <w:rFonts w:cs="David" w:hint="cs"/>
          <w:rtl/>
        </w:rPr>
        <w:t>תוכנית</w:t>
      </w:r>
      <w:proofErr w:type="spellEnd"/>
      <w:r>
        <w:rPr>
          <w:rFonts w:cs="David" w:hint="cs"/>
          <w:rtl/>
        </w:rPr>
        <w:t xml:space="preserve"> זו, החלקה סווגה כשמורת טבע. </w:t>
      </w:r>
      <w:proofErr w:type="spellStart"/>
      <w:r>
        <w:rPr>
          <w:rFonts w:cs="David" w:hint="cs"/>
          <w:rtl/>
        </w:rPr>
        <w:t>משנתברר</w:t>
      </w:r>
      <w:proofErr w:type="spellEnd"/>
      <w:r>
        <w:rPr>
          <w:rFonts w:cs="David" w:hint="cs"/>
          <w:rtl/>
        </w:rPr>
        <w:t xml:space="preserve"> להנהלת "הלוואה וחסכון" כי לא ניתן לשנות את ייעוד הקרקע ושהמשך החזקה בקרקע גרם לה, לטענתה, להפסדים, היא פתחה בהליכים למכירתה.</w:t>
      </w:r>
    </w:p>
    <w:p w:rsidR="00856F7D" w:rsidRDefault="00856F7D" w:rsidP="00856F7D">
      <w:pPr>
        <w:spacing w:line="360" w:lineRule="auto"/>
        <w:jc w:val="both"/>
        <w:rPr>
          <w:rFonts w:cs="David"/>
          <w:rtl/>
        </w:rPr>
      </w:pPr>
      <w:r>
        <w:rPr>
          <w:rFonts w:cs="David" w:hint="cs"/>
          <w:rtl/>
        </w:rPr>
        <w:t xml:space="preserve">ב-25/10/71 נחתם הסכם למכירת הקרקע על ידי "הלוואה וחסכון ירושלים" ל-"א. </w:t>
      </w:r>
      <w:proofErr w:type="spellStart"/>
      <w:r>
        <w:rPr>
          <w:rFonts w:cs="David" w:hint="cs"/>
          <w:rtl/>
        </w:rPr>
        <w:t>טרגר</w:t>
      </w:r>
      <w:proofErr w:type="spellEnd"/>
      <w:r>
        <w:rPr>
          <w:rFonts w:cs="David" w:hint="cs"/>
          <w:rtl/>
        </w:rPr>
        <w:t xml:space="preserve"> חב' להשקעות ובניין בע"מ" ו-"א. </w:t>
      </w:r>
      <w:proofErr w:type="spellStart"/>
      <w:r>
        <w:rPr>
          <w:rFonts w:cs="David" w:hint="cs"/>
          <w:rtl/>
        </w:rPr>
        <w:t>הרבסט</w:t>
      </w:r>
      <w:proofErr w:type="spellEnd"/>
      <w:r>
        <w:rPr>
          <w:rFonts w:cs="David" w:hint="cs"/>
          <w:rtl/>
        </w:rPr>
        <w:t xml:space="preserve"> בע"מ", בערבות הדדית בשם חברת "רמת תמיר". התמורה שנתקבלה הוחזקה על ידי "הלוואה וחסכון" בחשבון נפרד, בלי הצמדה וריבית. המכירה בוצעה על שם חברת "רמת תמיר". ניסיון שנעשה לעכב את המכירה, נכשל, ואלה מבין צאצאי המורישים אשר הגישו ראיות על זכויות מורישיהם, זכו, לאחר מאבקים משפטיים רבים, לקבל שווה פרוטה עבור חלקם בקרקע.</w:t>
      </w:r>
    </w:p>
    <w:p w:rsidR="00856F7D" w:rsidRDefault="00090B21" w:rsidP="00CB3A12">
      <w:pPr>
        <w:spacing w:after="0" w:line="360" w:lineRule="auto"/>
        <w:ind w:left="360"/>
        <w:jc w:val="both"/>
        <w:rPr>
          <w:rFonts w:cs="David"/>
          <w:rtl/>
        </w:rPr>
      </w:pPr>
      <w:r>
        <w:rPr>
          <w:rFonts w:cs="David" w:hint="cs"/>
          <w:b/>
          <w:bCs/>
          <w:noProof/>
          <w:rtl/>
        </w:rPr>
        <w:drawing>
          <wp:anchor distT="0" distB="0" distL="114300" distR="114300" simplePos="0" relativeHeight="251658240" behindDoc="0" locked="0" layoutInCell="1" allowOverlap="1" wp14:anchorId="4465B9A5" wp14:editId="0D8FC51D">
            <wp:simplePos x="0" y="0"/>
            <wp:positionH relativeFrom="column">
              <wp:posOffset>-374056</wp:posOffset>
            </wp:positionH>
            <wp:positionV relativeFrom="paragraph">
              <wp:posOffset>384646</wp:posOffset>
            </wp:positionV>
            <wp:extent cx="5911215" cy="2823845"/>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17" r="1" b="54790"/>
                    <a:stretch/>
                  </pic:blipFill>
                  <pic:spPr bwMode="auto">
                    <a:xfrm>
                      <a:off x="0" y="0"/>
                      <a:ext cx="5911215" cy="282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757">
        <w:rPr>
          <w:rFonts w:cs="David" w:hint="cs"/>
          <w:rtl/>
        </w:rPr>
        <w:t xml:space="preserve">להלן </w:t>
      </w:r>
      <w:r w:rsidR="00856F7D" w:rsidRPr="00D73638">
        <w:rPr>
          <w:rFonts w:cs="David" w:hint="cs"/>
          <w:rtl/>
        </w:rPr>
        <w:t>רשימת 43 חברי "הנחלה" רשימת הזכאים לקרקע "הנחלה".</w:t>
      </w:r>
    </w:p>
    <w:p w:rsidR="00D73638" w:rsidRDefault="00D73638" w:rsidP="00CB3A12">
      <w:pPr>
        <w:spacing w:after="0" w:line="360" w:lineRule="auto"/>
        <w:ind w:left="360"/>
        <w:jc w:val="both"/>
        <w:rPr>
          <w:rFonts w:cs="David"/>
          <w:rtl/>
        </w:rPr>
      </w:pPr>
    </w:p>
    <w:p w:rsidR="002D0C67" w:rsidRPr="00090B21" w:rsidRDefault="00090B21" w:rsidP="00090B21">
      <w:pPr>
        <w:spacing w:after="0" w:line="360" w:lineRule="auto"/>
        <w:ind w:left="360"/>
        <w:jc w:val="both"/>
        <w:rPr>
          <w:rFonts w:cs="David"/>
          <w:rtl/>
        </w:rPr>
      </w:pPr>
      <w:r>
        <w:rPr>
          <w:rFonts w:cs="David" w:hint="cs"/>
          <w:b/>
          <w:bCs/>
          <w:noProof/>
          <w:rtl/>
        </w:rPr>
        <w:lastRenderedPageBreak/>
        <w:drawing>
          <wp:anchor distT="0" distB="0" distL="114300" distR="114300" simplePos="0" relativeHeight="251656192" behindDoc="0" locked="0" layoutInCell="1" allowOverlap="1" wp14:anchorId="155449AA">
            <wp:simplePos x="0" y="0"/>
            <wp:positionH relativeFrom="column">
              <wp:posOffset>2233</wp:posOffset>
            </wp:positionH>
            <wp:positionV relativeFrom="paragraph">
              <wp:posOffset>-334317</wp:posOffset>
            </wp:positionV>
            <wp:extent cx="5572537" cy="3102672"/>
            <wp:effectExtent l="0" t="0" r="9525" b="2540"/>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589" t="44853" r="1" b="5484"/>
                    <a:stretch/>
                  </pic:blipFill>
                  <pic:spPr bwMode="auto">
                    <a:xfrm>
                      <a:off x="0" y="0"/>
                      <a:ext cx="5572537" cy="3102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F7D" w:rsidRDefault="00856F7D" w:rsidP="00C1706C">
      <w:pPr>
        <w:numPr>
          <w:ilvl w:val="0"/>
          <w:numId w:val="13"/>
        </w:numPr>
        <w:spacing w:after="0" w:line="360" w:lineRule="auto"/>
        <w:jc w:val="both"/>
        <w:rPr>
          <w:rFonts w:cs="David"/>
          <w:b/>
          <w:bCs/>
        </w:rPr>
      </w:pPr>
      <w:r>
        <w:rPr>
          <w:rFonts w:cs="David" w:hint="cs"/>
          <w:b/>
          <w:bCs/>
          <w:rtl/>
        </w:rPr>
        <w:t>נייר המכתבים של משה חי בן נאים.</w:t>
      </w:r>
    </w:p>
    <w:p w:rsidR="00856F7D" w:rsidRPr="00C7331D" w:rsidRDefault="00856F7D" w:rsidP="00856F7D">
      <w:pPr>
        <w:spacing w:line="360" w:lineRule="auto"/>
        <w:jc w:val="both"/>
        <w:rPr>
          <w:rFonts w:cs="David"/>
          <w:b/>
          <w:bCs/>
          <w:rtl/>
        </w:rPr>
      </w:pPr>
      <w:r>
        <w:rPr>
          <w:rFonts w:cs="David" w:hint="cs"/>
          <w:b/>
          <w:bCs/>
          <w:noProof/>
          <w:rtl/>
        </w:rPr>
        <w:drawing>
          <wp:inline distT="0" distB="0" distL="0" distR="0">
            <wp:extent cx="4818380" cy="4531995"/>
            <wp:effectExtent l="0" t="0" r="1270" b="190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8380" cy="4531995"/>
                    </a:xfrm>
                    <a:prstGeom prst="rect">
                      <a:avLst/>
                    </a:prstGeom>
                    <a:noFill/>
                    <a:ln>
                      <a:noFill/>
                    </a:ln>
                  </pic:spPr>
                </pic:pic>
              </a:graphicData>
            </a:graphic>
          </wp:inline>
        </w:drawing>
      </w:r>
    </w:p>
    <w:p w:rsidR="00856F7D" w:rsidRDefault="00856F7D" w:rsidP="004B60F4">
      <w:pPr>
        <w:spacing w:after="0" w:line="360" w:lineRule="auto"/>
        <w:jc w:val="both"/>
        <w:rPr>
          <w:rFonts w:cs="David"/>
          <w:b/>
          <w:bCs/>
          <w:rtl/>
        </w:rPr>
      </w:pPr>
    </w:p>
    <w:p w:rsidR="00856F7D" w:rsidRDefault="00856F7D" w:rsidP="00856F7D">
      <w:pPr>
        <w:spacing w:line="360" w:lineRule="auto"/>
        <w:ind w:left="360"/>
        <w:jc w:val="both"/>
        <w:rPr>
          <w:rFonts w:cs="David"/>
          <w:rtl/>
        </w:rPr>
        <w:sectPr w:rsidR="00856F7D" w:rsidSect="00856F7D">
          <w:footerReference w:type="default" r:id="rId17"/>
          <w:pgSz w:w="11906" w:h="16838" w:code="9"/>
          <w:pgMar w:top="1618" w:right="1797" w:bottom="1440" w:left="1797" w:header="709" w:footer="709" w:gutter="0"/>
          <w:paperSrc w:other="7"/>
          <w:cols w:space="708"/>
          <w:bidi/>
          <w:rtlGutter/>
          <w:docGrid w:linePitch="360"/>
        </w:sectPr>
      </w:pPr>
      <w:r>
        <w:rPr>
          <w:rFonts w:cs="David" w:hint="cs"/>
          <w:rtl/>
        </w:rPr>
        <w:lastRenderedPageBreak/>
        <w:t xml:space="preserve"> </w:t>
      </w:r>
      <w:r>
        <w:rPr>
          <w:rFonts w:cs="David" w:hint="cs"/>
          <w:noProof/>
          <w:rtl/>
        </w:rPr>
        <w:drawing>
          <wp:inline distT="0" distB="0" distL="0" distR="0">
            <wp:extent cx="4627880" cy="3053080"/>
            <wp:effectExtent l="0" t="0" r="127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880" cy="3053080"/>
                    </a:xfrm>
                    <a:prstGeom prst="rect">
                      <a:avLst/>
                    </a:prstGeom>
                    <a:noFill/>
                    <a:ln>
                      <a:noFill/>
                    </a:ln>
                  </pic:spPr>
                </pic:pic>
              </a:graphicData>
            </a:graphic>
          </wp:inline>
        </w:drawing>
      </w:r>
    </w:p>
    <w:p w:rsidR="00403143" w:rsidRDefault="007B0553" w:rsidP="00403143">
      <w:pPr>
        <w:spacing w:line="360" w:lineRule="auto"/>
        <w:jc w:val="center"/>
        <w:rPr>
          <w:rFonts w:cs="David"/>
          <w:b/>
          <w:bCs/>
          <w:sz w:val="32"/>
          <w:szCs w:val="32"/>
        </w:rPr>
      </w:pPr>
      <w:r>
        <w:rPr>
          <w:rFonts w:cs="David" w:hint="cs"/>
          <w:b/>
          <w:bCs/>
          <w:sz w:val="32"/>
          <w:szCs w:val="32"/>
          <w:rtl/>
        </w:rPr>
        <w:lastRenderedPageBreak/>
        <w:t xml:space="preserve">החלום להתיישבות </w:t>
      </w:r>
      <w:r w:rsidR="00403143">
        <w:rPr>
          <w:rFonts w:cs="David" w:hint="cs"/>
          <w:b/>
          <w:bCs/>
          <w:sz w:val="32"/>
          <w:szCs w:val="32"/>
          <w:rtl/>
        </w:rPr>
        <w:t xml:space="preserve"> בצל הבלוט הגדול</w:t>
      </w:r>
    </w:p>
    <w:p w:rsidR="00403143" w:rsidRDefault="00403143" w:rsidP="00403143">
      <w:pPr>
        <w:spacing w:line="360" w:lineRule="auto"/>
        <w:jc w:val="center"/>
        <w:rPr>
          <w:rFonts w:cs="David"/>
          <w:b/>
          <w:bCs/>
          <w:sz w:val="28"/>
          <w:szCs w:val="28"/>
          <w:rtl/>
        </w:rPr>
      </w:pPr>
      <w:r>
        <w:rPr>
          <w:rFonts w:cs="David" w:hint="cs"/>
          <w:b/>
          <w:bCs/>
          <w:sz w:val="28"/>
          <w:szCs w:val="28"/>
          <w:rtl/>
        </w:rPr>
        <w:t>יוזמה התיישבותית נשכחת בתקופת המנדט בירושלים</w:t>
      </w:r>
    </w:p>
    <w:p w:rsidR="00403143" w:rsidRPr="00A17CEB" w:rsidRDefault="00403143" w:rsidP="000D5C6C">
      <w:pPr>
        <w:spacing w:before="120" w:after="240" w:line="360" w:lineRule="auto"/>
        <w:jc w:val="both"/>
        <w:rPr>
          <w:rFonts w:cs="David"/>
          <w:sz w:val="24"/>
          <w:szCs w:val="24"/>
          <w:rtl/>
        </w:rPr>
      </w:pPr>
      <w:r w:rsidRPr="00A17CEB">
        <w:rPr>
          <w:rFonts w:cs="David" w:hint="cs"/>
          <w:rtl/>
        </w:rPr>
        <w:t>סמוך</w:t>
      </w:r>
      <w:r w:rsidR="00A17CEB">
        <w:rPr>
          <w:rFonts w:cs="David" w:hint="cs"/>
          <w:rtl/>
        </w:rPr>
        <w:t xml:space="preserve"> לצומת הדרכים ההיסטוריות שהובילו לעז</w:t>
      </w:r>
      <w:r w:rsidR="00116FC6">
        <w:rPr>
          <w:rFonts w:cs="David" w:hint="cs"/>
          <w:rtl/>
        </w:rPr>
        <w:t>ה</w:t>
      </w:r>
      <w:r w:rsidR="00A17CEB">
        <w:rPr>
          <w:rFonts w:cs="David" w:hint="cs"/>
          <w:rtl/>
        </w:rPr>
        <w:t xml:space="preserve">, </w:t>
      </w:r>
      <w:r w:rsidR="00C24E73">
        <w:rPr>
          <w:rFonts w:cs="David" w:hint="cs"/>
          <w:rtl/>
        </w:rPr>
        <w:t xml:space="preserve">דרך </w:t>
      </w:r>
      <w:r w:rsidR="00A17CEB">
        <w:rPr>
          <w:rFonts w:cs="David" w:hint="cs"/>
          <w:rtl/>
        </w:rPr>
        <w:t xml:space="preserve">מלחה ובית </w:t>
      </w:r>
      <w:proofErr w:type="spellStart"/>
      <w:r w:rsidR="00A17CEB">
        <w:rPr>
          <w:rFonts w:cs="David" w:hint="cs"/>
          <w:rtl/>
        </w:rPr>
        <w:t>צפאפא</w:t>
      </w:r>
      <w:proofErr w:type="spellEnd"/>
      <w:r w:rsidR="00A17CEB">
        <w:rPr>
          <w:rFonts w:cs="David" w:hint="cs"/>
          <w:rtl/>
        </w:rPr>
        <w:t xml:space="preserve"> (צומת פת כיום) </w:t>
      </w:r>
      <w:r w:rsidRPr="00A17CEB">
        <w:rPr>
          <w:rFonts w:cs="David" w:hint="cs"/>
          <w:rtl/>
        </w:rPr>
        <w:t xml:space="preserve"> </w:t>
      </w:r>
      <w:r w:rsidR="00A17CEB">
        <w:rPr>
          <w:rFonts w:cs="David" w:hint="cs"/>
          <w:rtl/>
        </w:rPr>
        <w:t xml:space="preserve">                                                                    </w:t>
      </w:r>
      <w:r w:rsidRPr="00A17CEB">
        <w:rPr>
          <w:rFonts w:cs="David" w:hint="cs"/>
          <w:rtl/>
        </w:rPr>
        <w:t>במערב ירושלים, ניצב במשך שנים רבות עץ אלון עתיק, חסון ורחב גזע. בצל ענפיו נהגו בני ירושלים</w:t>
      </w:r>
      <w:r w:rsidR="000D5C6C">
        <w:rPr>
          <w:rFonts w:cs="David" w:hint="cs"/>
          <w:rtl/>
        </w:rPr>
        <w:t xml:space="preserve"> לחסות ולהתרענן </w:t>
      </w:r>
      <w:r w:rsidRPr="00A17CEB">
        <w:rPr>
          <w:rFonts w:cs="David" w:hint="cs"/>
          <w:rtl/>
        </w:rPr>
        <w:t xml:space="preserve"> בטיוליהם לעין כרם ולבתיר, והוא נודע בפי ילדי ירושלים בכינויו "הבלוט הגדול": "קראנו לו הבלוט הקטן, כדי </w:t>
      </w:r>
      <w:proofErr w:type="spellStart"/>
      <w:r w:rsidRPr="00A17CEB">
        <w:rPr>
          <w:rFonts w:cs="David" w:hint="cs"/>
          <w:rtl/>
        </w:rPr>
        <w:t>להבדילו</w:t>
      </w:r>
      <w:proofErr w:type="spellEnd"/>
      <w:r w:rsidRPr="00A17CEB">
        <w:rPr>
          <w:rFonts w:cs="David" w:hint="cs"/>
          <w:rtl/>
        </w:rPr>
        <w:t xml:space="preserve"> מהבלוט האחר, הוא הבלוט הגדול, הרחוק יותר, מעבר לבית</w:t>
      </w:r>
      <w:r w:rsidR="000D5C6C">
        <w:rPr>
          <w:rFonts w:cs="David" w:hint="cs"/>
          <w:rtl/>
        </w:rPr>
        <w:t xml:space="preserve"> </w:t>
      </w:r>
      <w:proofErr w:type="spellStart"/>
      <w:r w:rsidR="000D5C6C">
        <w:rPr>
          <w:rFonts w:cs="David" w:hint="cs"/>
          <w:rtl/>
        </w:rPr>
        <w:t>צפפה</w:t>
      </w:r>
      <w:proofErr w:type="spellEnd"/>
      <w:r w:rsidR="000D5C6C">
        <w:rPr>
          <w:rFonts w:cs="David" w:hint="cs"/>
          <w:rtl/>
        </w:rPr>
        <w:t xml:space="preserve"> </w:t>
      </w:r>
      <w:r w:rsidRPr="00A17CEB">
        <w:rPr>
          <w:rFonts w:cs="David" w:hint="cs"/>
          <w:rtl/>
        </w:rPr>
        <w:t xml:space="preserve"> עתיק יומין וגזעו עבה כל כך, ש</w:t>
      </w:r>
      <w:r w:rsidR="000D5C6C">
        <w:rPr>
          <w:rFonts w:cs="David" w:hint="cs"/>
          <w:rtl/>
        </w:rPr>
        <w:t xml:space="preserve">רק </w:t>
      </w:r>
      <w:r w:rsidRPr="00A17CEB">
        <w:rPr>
          <w:rFonts w:cs="David" w:hint="cs"/>
          <w:rtl/>
        </w:rPr>
        <w:t xml:space="preserve"> שמונה ילדים האוחזים זה בידו של זה יכולים לחבקו" (י' האזרחי, עיר אבן ושמים, ירושלים תשכ"ח, עמ' 106). העץ עמד בטבורה של בקעה רחבה, וסביבו היו פזורים כרמי גפן, עצי תאנה, עצי זית, משמש ושזיפים. פלאחים מבית </w:t>
      </w:r>
      <w:proofErr w:type="spellStart"/>
      <w:r w:rsidRPr="00A17CEB">
        <w:rPr>
          <w:rFonts w:cs="David" w:hint="cs"/>
          <w:rtl/>
        </w:rPr>
        <w:t>צפאפא</w:t>
      </w:r>
      <w:proofErr w:type="spellEnd"/>
      <w:r w:rsidRPr="00A17CEB">
        <w:rPr>
          <w:rFonts w:cs="David" w:hint="cs"/>
          <w:rtl/>
        </w:rPr>
        <w:t xml:space="preserve"> וממלחה, עיבדו את השדות הסמוכים אליו, </w:t>
      </w:r>
      <w:r w:rsidR="00817C53">
        <w:rPr>
          <w:rFonts w:cs="David" w:hint="cs"/>
          <w:rtl/>
        </w:rPr>
        <w:t>ו</w:t>
      </w:r>
      <w:r w:rsidRPr="00A17CEB">
        <w:rPr>
          <w:rFonts w:cs="David" w:hint="cs"/>
          <w:rtl/>
        </w:rPr>
        <w:t xml:space="preserve">בנו במקום את סוכותיהם כדי להשגיח מקרוב על יבולם. </w:t>
      </w:r>
    </w:p>
    <w:p w:rsidR="00403143" w:rsidRDefault="00403143" w:rsidP="00403143">
      <w:pPr>
        <w:spacing w:before="120" w:after="240" w:line="360" w:lineRule="auto"/>
        <w:jc w:val="both"/>
        <w:rPr>
          <w:rFonts w:cs="David"/>
          <w:b/>
          <w:bCs/>
          <w:rtl/>
        </w:rPr>
      </w:pPr>
      <w:r>
        <w:rPr>
          <w:rFonts w:cs="David" w:hint="cs"/>
          <w:b/>
          <w:bCs/>
          <w:rtl/>
        </w:rPr>
        <w:t xml:space="preserve">יוזמה יישובית ערבית- יהודית </w:t>
      </w:r>
    </w:p>
    <w:p w:rsidR="00403143" w:rsidRDefault="00403143" w:rsidP="00403143">
      <w:pPr>
        <w:spacing w:before="120" w:after="240" w:line="360" w:lineRule="auto"/>
        <w:jc w:val="both"/>
        <w:rPr>
          <w:rFonts w:cs="David"/>
          <w:rtl/>
        </w:rPr>
      </w:pPr>
      <w:r>
        <w:rPr>
          <w:rFonts w:cs="David" w:hint="cs"/>
          <w:rtl/>
        </w:rPr>
        <w:t xml:space="preserve">בשנות ה-20 של המאה ה-20, עם כינונה של ממשלת המנדט, היו תכניות להקים במקום זה ארמון ומשרדים לנציב העליון, ובצדם מגרש טניס. אלא שתכניות אלה בוטלו לאחר רעש האדמה בשנת 1927. הארמון נבנה בסופו של דבר על "הר העצה הרעה" בצפון תלפיות, והמשרדים השונים פוזרו במבנים שונים בכל רחבי העיר. אלא שהעמק הפורה והפסטורלי המשיך למשוך את עיניהם של יזמים שונים, וכמה מהם – התאגדו בחברה בשם בניין היישוב – רכשו בשנת 1926 קרקעות </w:t>
      </w:r>
      <w:proofErr w:type="spellStart"/>
      <w:r>
        <w:rPr>
          <w:rFonts w:cs="David" w:hint="cs"/>
          <w:rtl/>
        </w:rPr>
        <w:t>ממוח'תאר</w:t>
      </w:r>
      <w:proofErr w:type="spellEnd"/>
      <w:r>
        <w:rPr>
          <w:rFonts w:cs="David" w:hint="cs"/>
          <w:rtl/>
        </w:rPr>
        <w:t xml:space="preserve"> הכפר מלחה, עבד אל-פתח חסן דרוויש. </w:t>
      </w:r>
    </w:p>
    <w:p w:rsidR="00403143" w:rsidRDefault="00403143" w:rsidP="00403143">
      <w:pPr>
        <w:spacing w:before="120" w:after="240" w:line="360" w:lineRule="auto"/>
        <w:jc w:val="both"/>
        <w:rPr>
          <w:rFonts w:cs="David"/>
          <w:rtl/>
        </w:rPr>
      </w:pPr>
      <w:r>
        <w:rPr>
          <w:rFonts w:cs="David" w:hint="cs"/>
          <w:rtl/>
        </w:rPr>
        <w:t xml:space="preserve">חברת בניין היישוב הוקמה כאמור בידי כמה שותפים, יהודים וערבים כאחד: הרב </w:t>
      </w:r>
      <w:proofErr w:type="spellStart"/>
      <w:r>
        <w:rPr>
          <w:rFonts w:cs="David" w:hint="cs"/>
          <w:rtl/>
        </w:rPr>
        <w:t>י"ש</w:t>
      </w:r>
      <w:proofErr w:type="spellEnd"/>
      <w:r>
        <w:rPr>
          <w:rFonts w:cs="David" w:hint="cs"/>
          <w:rtl/>
        </w:rPr>
        <w:t xml:space="preserve"> </w:t>
      </w:r>
      <w:proofErr w:type="spellStart"/>
      <w:r>
        <w:rPr>
          <w:rFonts w:cs="David" w:hint="cs"/>
          <w:rtl/>
        </w:rPr>
        <w:t>רבינוביץ</w:t>
      </w:r>
      <w:proofErr w:type="spellEnd"/>
      <w:r>
        <w:rPr>
          <w:rFonts w:cs="David" w:hint="cs"/>
          <w:rtl/>
        </w:rPr>
        <w:t xml:space="preserve">-תאומים נשיא החברה; ד"ר </w:t>
      </w:r>
      <w:proofErr w:type="spellStart"/>
      <w:r>
        <w:rPr>
          <w:rFonts w:cs="David" w:hint="cs"/>
          <w:rtl/>
        </w:rPr>
        <w:t>קמיל</w:t>
      </w:r>
      <w:proofErr w:type="spellEnd"/>
      <w:r>
        <w:rPr>
          <w:rFonts w:cs="David" w:hint="cs"/>
          <w:rtl/>
        </w:rPr>
        <w:t xml:space="preserve"> ביי, שהיה בעבר</w:t>
      </w:r>
      <w:r w:rsidR="00417C4B">
        <w:rPr>
          <w:rFonts w:cs="David" w:hint="cs"/>
          <w:rtl/>
        </w:rPr>
        <w:t xml:space="preserve"> </w:t>
      </w:r>
      <w:r>
        <w:rPr>
          <w:rFonts w:cs="David" w:hint="cs"/>
          <w:rtl/>
        </w:rPr>
        <w:t xml:space="preserve">סגן הפחה הערבי; המלונאי והיזם ירחמיאל אמדורסקי; סוחר קרקעות נחום צבי יפה; המלונאי יעקב </w:t>
      </w:r>
      <w:proofErr w:type="spellStart"/>
      <w:r>
        <w:rPr>
          <w:rFonts w:cs="David" w:hint="cs"/>
          <w:rtl/>
        </w:rPr>
        <w:t>הרלינג</w:t>
      </w:r>
      <w:proofErr w:type="spellEnd"/>
      <w:r>
        <w:rPr>
          <w:rFonts w:cs="David" w:hint="cs"/>
          <w:rtl/>
        </w:rPr>
        <w:t xml:space="preserve">; וסעיד </w:t>
      </w:r>
      <w:proofErr w:type="spellStart"/>
      <w:r>
        <w:rPr>
          <w:rFonts w:cs="David" w:hint="cs"/>
          <w:rtl/>
        </w:rPr>
        <w:t>אלחוסיני</w:t>
      </w:r>
      <w:proofErr w:type="spellEnd"/>
      <w:r>
        <w:rPr>
          <w:rFonts w:cs="David" w:hint="cs"/>
          <w:rtl/>
        </w:rPr>
        <w:t xml:space="preserve">, שמילא תפקידים בכירים בעיריית ירושלים ונבחר ב-1908 לחבר הפרלמנט העות'מאני. המזכיר הראשון של החברה היה נסים </w:t>
      </w:r>
      <w:proofErr w:type="spellStart"/>
      <w:r>
        <w:rPr>
          <w:rFonts w:cs="David" w:hint="cs"/>
          <w:rtl/>
        </w:rPr>
        <w:t>אופלטקה</w:t>
      </w:r>
      <w:proofErr w:type="spellEnd"/>
      <w:r>
        <w:rPr>
          <w:rFonts w:cs="David" w:hint="cs"/>
          <w:rtl/>
        </w:rPr>
        <w:t>, מייסד חברה לעזרה לסוחרים ובעלי מלאכה</w:t>
      </w:r>
      <w:r w:rsidR="000C0CF7">
        <w:rPr>
          <w:rFonts w:cs="David" w:hint="cs"/>
          <w:rtl/>
        </w:rPr>
        <w:t xml:space="preserve">. </w:t>
      </w:r>
      <w:r>
        <w:rPr>
          <w:rFonts w:cs="David" w:hint="cs"/>
          <w:rtl/>
        </w:rPr>
        <w:t xml:space="preserve">אחר זמן החליפו זלמן ריבלין. מטרות החברה היו לרכוש נחלות עירוניות ולהכשירן לבניין שכונות ובתים בסביבות הערים, וכן נחלות חקלאיות סביב המושבות העבריות בארץ ישראל. </w:t>
      </w:r>
    </w:p>
    <w:p w:rsidR="00403143" w:rsidRDefault="00403143" w:rsidP="00403143">
      <w:pPr>
        <w:spacing w:before="120" w:after="240" w:line="360" w:lineRule="auto"/>
        <w:jc w:val="both"/>
        <w:rPr>
          <w:rFonts w:cs="David"/>
          <w:rtl/>
        </w:rPr>
      </w:pPr>
      <w:r>
        <w:rPr>
          <w:rFonts w:cs="David" w:hint="cs"/>
          <w:rtl/>
        </w:rPr>
        <w:t xml:space="preserve">החברה </w:t>
      </w:r>
      <w:r w:rsidR="00184668">
        <w:rPr>
          <w:rFonts w:cs="David" w:hint="cs"/>
          <w:rtl/>
        </w:rPr>
        <w:t xml:space="preserve">שרכשה </w:t>
      </w:r>
      <w:r>
        <w:rPr>
          <w:rFonts w:cs="David" w:hint="cs"/>
          <w:rtl/>
        </w:rPr>
        <w:t xml:space="preserve">את הקרקעות </w:t>
      </w:r>
      <w:r w:rsidR="00184668">
        <w:rPr>
          <w:rFonts w:cs="David" w:hint="cs"/>
          <w:rtl/>
        </w:rPr>
        <w:t>סביב</w:t>
      </w:r>
      <w:r>
        <w:rPr>
          <w:rFonts w:cs="David" w:hint="cs"/>
          <w:rtl/>
        </w:rPr>
        <w:t xml:space="preserve"> "הבלוט", ערך האדריכל אברמוביץ תכנית פרצלציה לשטח כולו, שאותו חילק למגרשים בני 600 ו-1,000 מ"ר. בפרסומיה הסבירה החברה שצירוף השכנים הערבים ליוזמה כולה מביא תועלת רבה, וכי יש לקוות שיזמים אחרים ילכו אף הם באותה הדרך, וייצרו הבנה הדדית עם השכנים הערבים. הצירוף של היזמים הערבים נעשה בעיקר בהשתדלותה של משפחת אמדורסקי, שקיימה קשרים ידידותיים עם בני משפחת </w:t>
      </w:r>
      <w:proofErr w:type="spellStart"/>
      <w:r>
        <w:rPr>
          <w:rFonts w:cs="David" w:hint="cs"/>
          <w:rtl/>
        </w:rPr>
        <w:t>אלחוסיני</w:t>
      </w:r>
      <w:proofErr w:type="spellEnd"/>
      <w:r>
        <w:rPr>
          <w:rFonts w:cs="David" w:hint="cs"/>
          <w:rtl/>
        </w:rPr>
        <w:t xml:space="preserve"> ועם משפחות ערביות נוספות. </w:t>
      </w:r>
    </w:p>
    <w:p w:rsidR="00403143" w:rsidRDefault="00403143" w:rsidP="000D5C6C">
      <w:pPr>
        <w:spacing w:before="120" w:after="240" w:line="360" w:lineRule="auto"/>
        <w:jc w:val="both"/>
        <w:rPr>
          <w:rFonts w:cs="David"/>
          <w:rtl/>
        </w:rPr>
      </w:pPr>
      <w:r>
        <w:rPr>
          <w:rFonts w:cs="David" w:hint="cs"/>
          <w:rtl/>
        </w:rPr>
        <w:t xml:space="preserve">לאחר הפרצלציה החלה החברה למכור את החלקות לתושבי העיר הוותיקים, לעולי העלייה הרביעית, וכן ליהודים בארצות הברית. לצורך כך הקימה החברה סניף בניו יורק בשם "אמריקן בניין היישוב אוף </w:t>
      </w:r>
      <w:proofErr w:type="spellStart"/>
      <w:r>
        <w:rPr>
          <w:rFonts w:cs="David" w:hint="cs"/>
          <w:rtl/>
        </w:rPr>
        <w:t>פלסטיין</w:t>
      </w:r>
      <w:proofErr w:type="spellEnd"/>
      <w:r>
        <w:rPr>
          <w:rFonts w:cs="David" w:hint="cs"/>
          <w:rtl/>
        </w:rPr>
        <w:t xml:space="preserve"> </w:t>
      </w:r>
      <w:proofErr w:type="spellStart"/>
      <w:r>
        <w:rPr>
          <w:rFonts w:cs="David" w:hint="cs"/>
          <w:rtl/>
        </w:rPr>
        <w:t>אינקו</w:t>
      </w:r>
      <w:proofErr w:type="spellEnd"/>
      <w:r>
        <w:rPr>
          <w:rFonts w:cs="David" w:hint="cs"/>
          <w:rtl/>
        </w:rPr>
        <w:t xml:space="preserve">", שנציגיה היו משה (מוריס) ריבלין </w:t>
      </w:r>
      <w:r w:rsidR="000D5C6C">
        <w:rPr>
          <w:rFonts w:cs="David" w:hint="cs"/>
          <w:rtl/>
        </w:rPr>
        <w:t xml:space="preserve"> </w:t>
      </w:r>
      <w:proofErr w:type="spellStart"/>
      <w:r w:rsidR="000D5C6C">
        <w:rPr>
          <w:rFonts w:cs="David" w:hint="cs"/>
          <w:rtl/>
        </w:rPr>
        <w:t>ו</w:t>
      </w:r>
      <w:r>
        <w:rPr>
          <w:rFonts w:cs="David" w:hint="cs"/>
          <w:rtl/>
        </w:rPr>
        <w:t>מקלער</w:t>
      </w:r>
      <w:proofErr w:type="spellEnd"/>
      <w:r>
        <w:rPr>
          <w:rFonts w:cs="David" w:hint="cs"/>
          <w:rtl/>
        </w:rPr>
        <w:t>. לחברה היו 100 מניות, שערך כל אחת מהן היה 50 לירות מצריות, ובסה"כ 5,000 לירות מצריות.</w:t>
      </w:r>
    </w:p>
    <w:p w:rsidR="00403143" w:rsidRDefault="00403143" w:rsidP="000D5C6C">
      <w:pPr>
        <w:spacing w:before="120" w:after="240" w:line="360" w:lineRule="auto"/>
        <w:jc w:val="both"/>
        <w:rPr>
          <w:rFonts w:cs="David"/>
          <w:rtl/>
        </w:rPr>
      </w:pPr>
      <w:r>
        <w:rPr>
          <w:rFonts w:cs="David" w:hint="cs"/>
          <w:rtl/>
        </w:rPr>
        <w:t>שלושה גושי קרקע נרכשו בידי החברה באתר, ואלה נקראו מצפה א', ב' ו-ג'. בגוש א' היו 78 מגרשים, בגוש ב' 108 מגרשים ובגוש ג' 60 מגרשים. גודלו של השטח בגוש ב', למשל,</w:t>
      </w:r>
      <w:r w:rsidR="000D5C6C">
        <w:rPr>
          <w:rFonts w:cs="David" w:hint="cs"/>
          <w:rtl/>
        </w:rPr>
        <w:t xml:space="preserve"> היה</w:t>
      </w:r>
      <w:r>
        <w:rPr>
          <w:rFonts w:cs="David" w:hint="cs"/>
          <w:rtl/>
        </w:rPr>
        <w:t xml:space="preserve">כ-52 דונם. בפרסומי החברה, שהיו מטעים למדי, צוין כי המגרשים נמצאים סמוך לשער יפו ולדואר, בקרבת שכונות דרום העיר (מקור </w:t>
      </w:r>
      <w:r>
        <w:rPr>
          <w:rFonts w:cs="David" w:hint="cs"/>
          <w:rtl/>
        </w:rPr>
        <w:lastRenderedPageBreak/>
        <w:t>חיים) וצמודות למסילת הברזל ולבית הממשלה המתוכנן. החברה העסיקה סוכנים וסוכנויות בארץ ובחו"ל, והמכירות נרשמו בספרי המקרקעין על שם הרוכשים. בין הרוכשים היו כאמור גם תושבי חוץ, בעיקר מארצות הברית, וכך ניסתה החברה ללא הצלחה לגייס גם את חברת "קהיליית ציון</w:t>
      </w:r>
      <w:r w:rsidR="000D5C6C">
        <w:rPr>
          <w:rFonts w:cs="David" w:hint="cs"/>
          <w:rtl/>
        </w:rPr>
        <w:t xml:space="preserve"> אמריקנית </w:t>
      </w:r>
      <w:r>
        <w:rPr>
          <w:rFonts w:cs="David" w:hint="cs"/>
          <w:rtl/>
        </w:rPr>
        <w:t xml:space="preserve"> " (שהקימה את עפולה ואת הרצליה), על מנת שזו תשמש סוכנת של הפרויקט. למרות סירובה של קהיליית ציון </w:t>
      </w:r>
      <w:r w:rsidR="000D5C6C">
        <w:rPr>
          <w:rFonts w:cs="David" w:hint="cs"/>
          <w:rtl/>
        </w:rPr>
        <w:t xml:space="preserve">אמריקנית </w:t>
      </w:r>
      <w:r>
        <w:rPr>
          <w:rFonts w:cs="David" w:hint="cs"/>
          <w:rtl/>
        </w:rPr>
        <w:t xml:space="preserve">, סימונים שנמצאו על מפת הפרצלציה מלמדים שחלק ניכר מן המגרשים אכן נמכרו, אחרים שוריינו לקונים, ויתר החלקות נשארו על שם החברה. באותה מפה, אגב, סומנו גם רחובות </w:t>
      </w:r>
      <w:r w:rsidR="00697288">
        <w:rPr>
          <w:rFonts w:cs="David" w:hint="cs"/>
          <w:rtl/>
        </w:rPr>
        <w:t>ע</w:t>
      </w:r>
      <w:r>
        <w:rPr>
          <w:rFonts w:cs="David" w:hint="cs"/>
          <w:rtl/>
        </w:rPr>
        <w:t>תידיים באזור, ועליהם שמות הקשורים למייסדי החברה.</w:t>
      </w:r>
    </w:p>
    <w:p w:rsidR="00403143" w:rsidRDefault="00403143" w:rsidP="00403143">
      <w:pPr>
        <w:spacing w:before="120" w:after="240" w:line="360" w:lineRule="auto"/>
        <w:jc w:val="both"/>
        <w:rPr>
          <w:rFonts w:cs="David"/>
          <w:b/>
          <w:bCs/>
          <w:rtl/>
        </w:rPr>
      </w:pPr>
      <w:r>
        <w:rPr>
          <w:rFonts w:cs="David" w:hint="cs"/>
          <w:rtl/>
        </w:rPr>
        <w:t xml:space="preserve"> </w:t>
      </w:r>
      <w:r>
        <w:rPr>
          <w:rFonts w:cs="David" w:hint="cs"/>
          <w:b/>
          <w:bCs/>
          <w:rtl/>
        </w:rPr>
        <w:t>בין "בניין היישוב" ל"חיבת ירושלים"</w:t>
      </w:r>
    </w:p>
    <w:p w:rsidR="00403143" w:rsidRDefault="00403143" w:rsidP="000D5C6C">
      <w:pPr>
        <w:spacing w:before="120" w:after="240" w:line="360" w:lineRule="auto"/>
        <w:jc w:val="both"/>
        <w:rPr>
          <w:rFonts w:cs="David"/>
          <w:rtl/>
        </w:rPr>
      </w:pPr>
      <w:r>
        <w:rPr>
          <w:rFonts w:cs="David" w:hint="cs"/>
          <w:rtl/>
        </w:rPr>
        <w:t xml:space="preserve">ביסוד החברה עסקו בעיקר עורך הדין אלכסנדר </w:t>
      </w:r>
      <w:proofErr w:type="spellStart"/>
      <w:r>
        <w:rPr>
          <w:rFonts w:cs="David" w:hint="cs"/>
          <w:rtl/>
        </w:rPr>
        <w:t>אמדור</w:t>
      </w:r>
      <w:proofErr w:type="spellEnd"/>
      <w:r>
        <w:rPr>
          <w:rFonts w:cs="David" w:hint="cs"/>
          <w:rtl/>
        </w:rPr>
        <w:t xml:space="preserve"> (בנו של ירחמיאל אמדורסקי) וגיסו עורך הדין מרדכי </w:t>
      </w:r>
      <w:proofErr w:type="spellStart"/>
      <w:r>
        <w:rPr>
          <w:rFonts w:cs="David" w:hint="cs"/>
          <w:rtl/>
        </w:rPr>
        <w:t>בוקסבאום</w:t>
      </w:r>
      <w:proofErr w:type="spellEnd"/>
      <w:r>
        <w:rPr>
          <w:rFonts w:cs="David" w:hint="cs"/>
          <w:rtl/>
        </w:rPr>
        <w:t>.</w:t>
      </w:r>
      <w:r w:rsidR="000D5C6C">
        <w:rPr>
          <w:rFonts w:cs="David" w:hint="cs"/>
          <w:rtl/>
        </w:rPr>
        <w:t xml:space="preserve"> </w:t>
      </w:r>
      <w:r>
        <w:rPr>
          <w:rFonts w:cs="David" w:hint="cs"/>
          <w:rtl/>
        </w:rPr>
        <w:t xml:space="preserve"> משרדו של </w:t>
      </w:r>
      <w:proofErr w:type="spellStart"/>
      <w:r>
        <w:rPr>
          <w:rFonts w:cs="David" w:hint="cs"/>
          <w:rtl/>
        </w:rPr>
        <w:t>אמדור</w:t>
      </w:r>
      <w:proofErr w:type="spellEnd"/>
      <w:r>
        <w:rPr>
          <w:rFonts w:cs="David" w:hint="cs"/>
          <w:rtl/>
        </w:rPr>
        <w:t>, ששכן בבניין "סנסור" במרכז ירושלים, ת</w:t>
      </w:r>
      <w:r w:rsidR="000D5C6C">
        <w:rPr>
          <w:rFonts w:cs="David" w:hint="cs"/>
          <w:rtl/>
        </w:rPr>
        <w:t>ו</w:t>
      </w:r>
      <w:r>
        <w:rPr>
          <w:rFonts w:cs="David" w:hint="cs"/>
          <w:rtl/>
        </w:rPr>
        <w:t xml:space="preserve">אר לימים הסופר חיים באר: "קירות הלשכה היו ספונים עץ אגוז, ומסביב, במסגרות זכוכית מבהיקות, היו מוצגות לראווה הדיפלומות </w:t>
      </w:r>
      <w:proofErr w:type="spellStart"/>
      <w:r>
        <w:rPr>
          <w:rFonts w:cs="David" w:hint="cs"/>
          <w:rtl/>
        </w:rPr>
        <w:t>והרשיונות</w:t>
      </w:r>
      <w:proofErr w:type="spellEnd"/>
      <w:r>
        <w:rPr>
          <w:rFonts w:cs="David" w:hint="cs"/>
          <w:rtl/>
        </w:rPr>
        <w:t xml:space="preserve"> של עורך הדין והנוטריון ד"ר </w:t>
      </w:r>
      <w:proofErr w:type="spellStart"/>
      <w:r>
        <w:rPr>
          <w:rFonts w:cs="David" w:hint="cs"/>
          <w:rtl/>
        </w:rPr>
        <w:t>אמדור</w:t>
      </w:r>
      <w:proofErr w:type="spellEnd"/>
      <w:r>
        <w:rPr>
          <w:rFonts w:cs="David" w:hint="cs"/>
          <w:rtl/>
        </w:rPr>
        <w:t xml:space="preserve">. "אתה רוצה להיות </w:t>
      </w:r>
      <w:proofErr w:type="spellStart"/>
      <w:r>
        <w:rPr>
          <w:rFonts w:cs="David" w:hint="cs"/>
          <w:rtl/>
        </w:rPr>
        <w:t>אדווקט</w:t>
      </w:r>
      <w:proofErr w:type="spellEnd"/>
      <w:r>
        <w:rPr>
          <w:rFonts w:cs="David" w:hint="cs"/>
          <w:rtl/>
        </w:rPr>
        <w:t xml:space="preserve"> כש</w:t>
      </w:r>
      <w:r w:rsidR="000D5C6C">
        <w:rPr>
          <w:rFonts w:cs="David" w:hint="cs"/>
          <w:rtl/>
        </w:rPr>
        <w:t>הי</w:t>
      </w:r>
      <w:r>
        <w:rPr>
          <w:rFonts w:cs="David" w:hint="cs"/>
          <w:rtl/>
        </w:rPr>
        <w:t xml:space="preserve">יה גדול?", היה שואל אותי לסיום ובלי לחכות לתשובתי היה חותם את פגישתנו השנתית באומרו: "תהיה מה שתהיה ובלבד שלא תכתוב ספרים [...]" (ח' באר, חבלים, תל אביב 1998, עמ' 226).  </w:t>
      </w:r>
    </w:p>
    <w:p w:rsidR="00403143" w:rsidRDefault="00403143" w:rsidP="000D5C6C">
      <w:pPr>
        <w:spacing w:before="120" w:after="240" w:line="360" w:lineRule="auto"/>
        <w:jc w:val="both"/>
        <w:rPr>
          <w:rFonts w:cs="David"/>
          <w:rtl/>
        </w:rPr>
      </w:pPr>
      <w:r>
        <w:rPr>
          <w:rFonts w:cs="David" w:hint="cs"/>
          <w:rtl/>
        </w:rPr>
        <w:t>הממסד הציוני, ובייחוד החברות הלאומיות לרכישת קרקעות ולהתיישבות (בראשן חברת "הכשרת היישוב") לא אהבו את התחרות שקמה להם מצד המגזר הפרטי הירושלמי.</w:t>
      </w:r>
      <w:r w:rsidR="000D5C6C">
        <w:rPr>
          <w:rFonts w:cs="David" w:hint="cs"/>
          <w:rtl/>
        </w:rPr>
        <w:t xml:space="preserve"> ו</w:t>
      </w:r>
      <w:r>
        <w:rPr>
          <w:rFonts w:cs="David" w:hint="cs"/>
          <w:rtl/>
        </w:rPr>
        <w:t>כך פתחה חברת הכשרת היישוב בפרסום נגדי, שהעלה ספקות לגבי מהימנות פרסומי חברת "בניין היישוב", והטיל דופי במנהליה. ואכן, בשנים 1926–1928 ה</w:t>
      </w:r>
      <w:r w:rsidR="000D5C6C">
        <w:rPr>
          <w:rFonts w:cs="David" w:hint="cs"/>
          <w:rtl/>
        </w:rPr>
        <w:t>חלה</w:t>
      </w:r>
      <w:r>
        <w:rPr>
          <w:rFonts w:cs="David" w:hint="cs"/>
          <w:rtl/>
        </w:rPr>
        <w:t xml:space="preserve"> חליפת מכתבים בין הצדדים </w:t>
      </w:r>
      <w:r w:rsidR="000D5C6C">
        <w:rPr>
          <w:rFonts w:cs="David" w:hint="cs"/>
          <w:rtl/>
        </w:rPr>
        <w:t xml:space="preserve">שעסקה </w:t>
      </w:r>
      <w:r>
        <w:rPr>
          <w:rFonts w:cs="David" w:hint="cs"/>
          <w:rtl/>
        </w:rPr>
        <w:t>בפרשה עכורה זו, וחברת הכשרת היישוב הגישה תביעה לאסור על "בניין היישוב" להשתמש בשמה, שנטען כי הוא מטעה, אך התביעה נדחתה על ידי בית המשפט.</w:t>
      </w:r>
    </w:p>
    <w:p w:rsidR="00403143" w:rsidRDefault="00403143" w:rsidP="00403143">
      <w:pPr>
        <w:spacing w:before="120" w:after="240" w:line="360" w:lineRule="auto"/>
        <w:jc w:val="both"/>
        <w:rPr>
          <w:rFonts w:cs="David"/>
          <w:rtl/>
        </w:rPr>
      </w:pPr>
      <w:r>
        <w:rPr>
          <w:rFonts w:cs="David" w:hint="cs"/>
          <w:rtl/>
        </w:rPr>
        <w:t xml:space="preserve">חברות נוספות רכשו אף הן קרקעות בסמוך לאדמות החברה. בין אלה היו חברת "חיבת ירושלים" של אנשי "כולל גליציה"; חברת "טל השחר" ובני משפחת </w:t>
      </w:r>
      <w:proofErr w:type="spellStart"/>
      <w:r>
        <w:rPr>
          <w:rFonts w:cs="David" w:hint="cs"/>
          <w:rtl/>
        </w:rPr>
        <w:t>אלישר</w:t>
      </w:r>
      <w:proofErr w:type="spellEnd"/>
      <w:r>
        <w:rPr>
          <w:rFonts w:cs="David" w:hint="cs"/>
          <w:rtl/>
        </w:rPr>
        <w:t xml:space="preserve">. בהמשך רכשה חברת בניין היישוב גם חלק מקרקעות "חיבת ירושלים", שנמצאו בין שטחי מצפה ב' למצפה ג'. במכתב של חברת הכשרת היישוב משנת 1938 נכתב כי לחברת בניין היישוב ישנה בעלות בסך הכול על שטח של 280 דונם. בעשור השלישי של המאה ה-20 נערכו בידי כמה מן הרוכשים מכירות פנימיות חוזרות של מגרשים במתחם, שהועברו מיד אחת לשנייה, </w:t>
      </w:r>
      <w:r w:rsidR="000D5C6C">
        <w:rPr>
          <w:rFonts w:cs="David" w:hint="cs"/>
          <w:rtl/>
        </w:rPr>
        <w:t>ו</w:t>
      </w:r>
      <w:r>
        <w:rPr>
          <w:rFonts w:cs="David" w:hint="cs"/>
          <w:rtl/>
        </w:rPr>
        <w:t xml:space="preserve">לעתים יותר מפעם אחת. </w:t>
      </w:r>
    </w:p>
    <w:p w:rsidR="00403143" w:rsidRDefault="00403143" w:rsidP="00403143">
      <w:pPr>
        <w:spacing w:before="120" w:after="240" w:line="360" w:lineRule="auto"/>
        <w:jc w:val="both"/>
        <w:rPr>
          <w:rFonts w:cs="David"/>
          <w:b/>
          <w:bCs/>
          <w:rtl/>
        </w:rPr>
      </w:pPr>
      <w:r>
        <w:rPr>
          <w:rFonts w:cs="David" w:hint="cs"/>
          <w:b/>
          <w:bCs/>
          <w:rtl/>
        </w:rPr>
        <w:t>מחלום שנגוז ועד לקטמונים</w:t>
      </w:r>
    </w:p>
    <w:p w:rsidR="00403143" w:rsidRDefault="00403143" w:rsidP="00403143">
      <w:pPr>
        <w:spacing w:before="120" w:after="240" w:line="360" w:lineRule="auto"/>
        <w:jc w:val="both"/>
        <w:rPr>
          <w:rFonts w:cs="David"/>
          <w:rtl/>
        </w:rPr>
      </w:pPr>
      <w:r>
        <w:rPr>
          <w:rFonts w:cs="David" w:hint="cs"/>
          <w:rtl/>
        </w:rPr>
        <w:t xml:space="preserve">בראשית העשור הרביעי של המאה ה-20, עם </w:t>
      </w:r>
      <w:r w:rsidR="00996A15">
        <w:rPr>
          <w:rFonts w:cs="David" w:hint="cs"/>
          <w:rtl/>
        </w:rPr>
        <w:t>פרוץ</w:t>
      </w:r>
      <w:r>
        <w:rPr>
          <w:rFonts w:cs="David" w:hint="cs"/>
          <w:rtl/>
        </w:rPr>
        <w:t xml:space="preserve"> המשבר הכלכלי העולמי והמקומי, נתקלה גם חברת "בניין היישוב" בקשיים כלכליים, והפסיקה את פעילותה. כך ירדה לטמיון תכניתם הגדולה והמקורית של היזמים</w:t>
      </w:r>
      <w:r w:rsidR="00C70D2B">
        <w:rPr>
          <w:rFonts w:cs="David" w:hint="cs"/>
          <w:rtl/>
        </w:rPr>
        <w:t xml:space="preserve">. </w:t>
      </w:r>
      <w:r>
        <w:rPr>
          <w:rFonts w:cs="David" w:hint="cs"/>
          <w:rtl/>
        </w:rPr>
        <w:t>גם לאחר שנות השפל הכלכלי, לנוכח המאורעות והפרעות, לא הצליחה החברה לצלוח את המשברים, וסופה שהתפרקה. בסופו של דבר נבנה באזור כולו רק בניין אחד, מדרום לשכונת מקור חיים, ובידי החברה (בפירוק) נשארו מספר חלקות שעד היום טרם נקבע גורלן.</w:t>
      </w:r>
    </w:p>
    <w:p w:rsidR="00403143" w:rsidRDefault="00403143" w:rsidP="00403143">
      <w:pPr>
        <w:spacing w:before="120" w:after="240" w:line="360" w:lineRule="auto"/>
        <w:jc w:val="both"/>
        <w:rPr>
          <w:rFonts w:cs="David"/>
          <w:rtl/>
        </w:rPr>
      </w:pPr>
      <w:r>
        <w:rPr>
          <w:rFonts w:cs="David" w:hint="cs"/>
          <w:rtl/>
        </w:rPr>
        <w:t>לאחר מלחמת העצמאות חצה קו הגבול העירוני את החלקה כולה לשניים: מצפה א' נותר בשטח שבשליטת ירדן; מצפה ג' היה בשטח מדינת ישראל ואילו מצפה ב' היה על "עובי הקו", וחלקו המרבי בשטח ירדן). עם הקמת המדינה ופתיחת שערי הארץ לעולים הופקע חלק מקרקעות החברה, וחב' סולל בונה בנתה על אותו השטח שיכונים צפופים לקליטת העולים. בזמן הבנייה נעקר גם עץ האלון העתיק, ונסללו דרכים חדשות. שיכונים אלה נקראו לימים שכונת גונן או "הקטמונים".</w:t>
      </w:r>
    </w:p>
    <w:p w:rsidR="00403143" w:rsidRDefault="00403143" w:rsidP="000D5C6C">
      <w:pPr>
        <w:spacing w:before="120" w:after="240" w:line="360" w:lineRule="auto"/>
        <w:jc w:val="both"/>
        <w:rPr>
          <w:rFonts w:cs="David"/>
          <w:rtl/>
        </w:rPr>
      </w:pPr>
      <w:r>
        <w:rPr>
          <w:rFonts w:cs="David" w:hint="cs"/>
          <w:rtl/>
        </w:rPr>
        <w:lastRenderedPageBreak/>
        <w:t xml:space="preserve">בסוף שנות ה-50 של המאה ה-20, לאחר פטירת ירחמיאל אמדורסקי, תבע עו"ד </w:t>
      </w:r>
      <w:proofErr w:type="spellStart"/>
      <w:r>
        <w:rPr>
          <w:rFonts w:cs="David" w:hint="cs"/>
          <w:rtl/>
        </w:rPr>
        <w:t>אמדור</w:t>
      </w:r>
      <w:proofErr w:type="spellEnd"/>
      <w:r>
        <w:rPr>
          <w:rFonts w:cs="David" w:hint="cs"/>
          <w:rtl/>
        </w:rPr>
        <w:t xml:space="preserve"> את תמורת מניות החברה "בניין היישוב", שקרקעותיה נמצאו בתחומי מדינת ישראל והופקעו על ידה. הוא פנה לרשויות המדינה ולאחר מו"מ ממושך שולם לו פיצוי על הפקעת שטח של כעשרה דונם. מקום הימצאותן של קרקעות החברה הפך בימינו לצומת כבישים סואן, שבו מסתעפות דרכים לאצטדיון טדי, לקניון, לשכונות מלחה, לקריית היובל, לעין כרם, לבית </w:t>
      </w:r>
      <w:proofErr w:type="spellStart"/>
      <w:r>
        <w:rPr>
          <w:rFonts w:cs="David" w:hint="cs"/>
          <w:rtl/>
        </w:rPr>
        <w:t>צפאפא</w:t>
      </w:r>
      <w:proofErr w:type="spellEnd"/>
      <w:r>
        <w:rPr>
          <w:rFonts w:cs="David" w:hint="cs"/>
          <w:rtl/>
        </w:rPr>
        <w:t xml:space="preserve"> ולגילה, </w:t>
      </w:r>
      <w:proofErr w:type="spellStart"/>
      <w:r>
        <w:rPr>
          <w:rFonts w:cs="David" w:hint="cs"/>
          <w:rtl/>
        </w:rPr>
        <w:t>ול"דרך</w:t>
      </w:r>
      <w:proofErr w:type="spellEnd"/>
      <w:r>
        <w:rPr>
          <w:rFonts w:cs="David" w:hint="cs"/>
          <w:rtl/>
        </w:rPr>
        <w:t xml:space="preserve"> בגין". </w:t>
      </w:r>
      <w:r w:rsidR="004A20F4">
        <w:rPr>
          <w:rFonts w:cs="David" w:hint="cs"/>
          <w:rtl/>
        </w:rPr>
        <w:t>וכך יצא ש</w:t>
      </w:r>
      <w:r>
        <w:rPr>
          <w:rFonts w:cs="David" w:hint="cs"/>
          <w:rtl/>
        </w:rPr>
        <w:t xml:space="preserve">מן החלומות המקוריים, לא נותר זכר. </w:t>
      </w:r>
    </w:p>
    <w:p w:rsidR="0088302E" w:rsidRDefault="0088302E">
      <w:pPr>
        <w:bidi w:val="0"/>
        <w:rPr>
          <w:rFonts w:ascii="Times New Roman" w:eastAsia="Times New Roman" w:hAnsi="Times New Roman" w:cs="Narkisim"/>
          <w:b/>
          <w:bCs/>
          <w:sz w:val="20"/>
          <w:szCs w:val="40"/>
          <w:u w:val="single"/>
          <w:rtl/>
        </w:rPr>
      </w:pPr>
      <w:r>
        <w:rPr>
          <w:rtl/>
        </w:rPr>
        <w:br w:type="page"/>
      </w:r>
    </w:p>
    <w:p w:rsidR="00EB7D4A" w:rsidRPr="002E55FD" w:rsidRDefault="00C555D1" w:rsidP="00BC40C7">
      <w:pPr>
        <w:spacing w:line="360" w:lineRule="auto"/>
        <w:jc w:val="center"/>
        <w:rPr>
          <w:rFonts w:cs="David"/>
          <w:b/>
          <w:bCs/>
          <w:sz w:val="32"/>
          <w:szCs w:val="32"/>
        </w:rPr>
      </w:pPr>
      <w:r w:rsidRPr="002E55FD">
        <w:rPr>
          <w:rFonts w:cs="David" w:hint="cs"/>
          <w:b/>
          <w:bCs/>
          <w:sz w:val="32"/>
          <w:szCs w:val="32"/>
          <w:rtl/>
        </w:rPr>
        <w:lastRenderedPageBreak/>
        <w:t>חיפוש מחט בערימת שחת (איתור נכס משפחתי)</w:t>
      </w:r>
    </w:p>
    <w:p w:rsidR="00BC40C7" w:rsidRDefault="00BC40C7" w:rsidP="00C555D1">
      <w:pPr>
        <w:spacing w:line="360" w:lineRule="auto"/>
        <w:jc w:val="both"/>
        <w:rPr>
          <w:rFonts w:cs="David"/>
          <w:rtl/>
        </w:rPr>
      </w:pPr>
      <w:r>
        <w:rPr>
          <w:rFonts w:cs="David" w:hint="cs"/>
          <w:rtl/>
        </w:rPr>
        <w:t xml:space="preserve">באחד הימים הופיעה  </w:t>
      </w:r>
      <w:r w:rsidR="00AF217A">
        <w:rPr>
          <w:rFonts w:cs="David" w:hint="cs"/>
          <w:rtl/>
        </w:rPr>
        <w:t xml:space="preserve">בלשכתי </w:t>
      </w:r>
      <w:r>
        <w:rPr>
          <w:rFonts w:cs="David" w:hint="cs"/>
          <w:rtl/>
        </w:rPr>
        <w:t>נערה עם סיפור שלפיו אח סב</w:t>
      </w:r>
      <w:r w:rsidR="00C555D1">
        <w:rPr>
          <w:rFonts w:cs="David" w:hint="cs"/>
          <w:rtl/>
        </w:rPr>
        <w:t>ה</w:t>
      </w:r>
      <w:r>
        <w:rPr>
          <w:rFonts w:cs="David" w:hint="cs"/>
          <w:rtl/>
        </w:rPr>
        <w:t xml:space="preserve">  עלה ממרוקו לירושלים בשנת 1921 והיה לו רכוש בעיר העתיקה בירושלים. האיש נפטר ב-1939 ולא היו לו צאצאים</w:t>
      </w:r>
      <w:r w:rsidR="00CC71EF">
        <w:rPr>
          <w:rFonts w:cs="David" w:hint="cs"/>
          <w:rtl/>
        </w:rPr>
        <w:t xml:space="preserve">. </w:t>
      </w:r>
      <w:r>
        <w:rPr>
          <w:rFonts w:cs="David" w:hint="cs"/>
          <w:rtl/>
        </w:rPr>
        <w:t>האישה ,נכדת אחיו, חיפשה את רכושו. לדבריה היא שמעה מאמה על דודה העשיר שנפטר והשאיר אחריו רכוש בלי יורשים.</w:t>
      </w:r>
    </w:p>
    <w:p w:rsidR="00BC40C7" w:rsidRDefault="00BC40C7" w:rsidP="00BC40C7">
      <w:pPr>
        <w:spacing w:line="360" w:lineRule="auto"/>
        <w:jc w:val="both"/>
        <w:rPr>
          <w:rFonts w:cs="David"/>
          <w:rtl/>
        </w:rPr>
      </w:pPr>
      <w:r>
        <w:rPr>
          <w:rFonts w:cs="David" w:hint="cs"/>
          <w:rtl/>
        </w:rPr>
        <w:t xml:space="preserve">בידי המשפחה לא היו מסמכים </w:t>
      </w:r>
      <w:r w:rsidR="00BD4799">
        <w:rPr>
          <w:rFonts w:cs="David" w:hint="cs"/>
          <w:rtl/>
        </w:rPr>
        <w:t>ו</w:t>
      </w:r>
      <w:r>
        <w:rPr>
          <w:rFonts w:cs="David" w:hint="cs"/>
          <w:rtl/>
        </w:rPr>
        <w:t xml:space="preserve">היא החלה בחיפושים בכל מקום אפשרי, בטאבו, בעירייה, בחברה לשיקום הרובע היהודי בעיר העתיקה וכן בחברות </w:t>
      </w:r>
      <w:proofErr w:type="spellStart"/>
      <w:r>
        <w:rPr>
          <w:rFonts w:cs="David" w:hint="cs"/>
          <w:rtl/>
        </w:rPr>
        <w:t>הקדישא</w:t>
      </w:r>
      <w:proofErr w:type="spellEnd"/>
      <w:r>
        <w:rPr>
          <w:rFonts w:cs="David" w:hint="cs"/>
          <w:rtl/>
        </w:rPr>
        <w:t xml:space="preserve"> שפעלו בירושלים בשנות ה-40 של המאה שעברה, בבתי המשפט</w:t>
      </w:r>
      <w:r w:rsidR="00297AC9">
        <w:rPr>
          <w:rFonts w:cs="David" w:hint="cs"/>
          <w:rtl/>
        </w:rPr>
        <w:t>, ו</w:t>
      </w:r>
      <w:r>
        <w:rPr>
          <w:rFonts w:cs="David" w:hint="cs"/>
          <w:rtl/>
        </w:rPr>
        <w:t xml:space="preserve">כן היא פנתה לעו"ד המצויים בענייני קרקעות. </w:t>
      </w:r>
      <w:r w:rsidR="001F3B3E">
        <w:rPr>
          <w:rFonts w:cs="David" w:hint="cs"/>
          <w:rtl/>
        </w:rPr>
        <w:t xml:space="preserve">אך </w:t>
      </w:r>
      <w:r>
        <w:rPr>
          <w:rFonts w:cs="David" w:hint="cs"/>
          <w:rtl/>
        </w:rPr>
        <w:t>חיפושיה העלו חרס.</w:t>
      </w:r>
    </w:p>
    <w:p w:rsidR="00BC40C7" w:rsidRDefault="00BC40C7" w:rsidP="00C555D1">
      <w:pPr>
        <w:spacing w:line="360" w:lineRule="auto"/>
        <w:jc w:val="both"/>
        <w:rPr>
          <w:rFonts w:cs="David"/>
          <w:rtl/>
        </w:rPr>
      </w:pPr>
      <w:r>
        <w:rPr>
          <w:rFonts w:cs="David" w:hint="cs"/>
          <w:rtl/>
        </w:rPr>
        <w:t xml:space="preserve">כל מה שהיה בידי הנערה היה שמו של (אלעזר נחמני) </w:t>
      </w:r>
      <w:r w:rsidR="00F35FD9">
        <w:rPr>
          <w:rFonts w:cs="David" w:hint="cs"/>
          <w:rtl/>
        </w:rPr>
        <w:t>ש</w:t>
      </w:r>
      <w:r>
        <w:rPr>
          <w:rFonts w:cs="David" w:hint="cs"/>
          <w:rtl/>
        </w:rPr>
        <w:t>נפטר בירושלים ונקבר בהר הזיתים. עם אלה היא יצאה לחפש מחט בערימת שחת</w:t>
      </w:r>
      <w:r w:rsidR="00C81016">
        <w:rPr>
          <w:rFonts w:cs="David" w:hint="cs"/>
          <w:rtl/>
        </w:rPr>
        <w:t>.</w:t>
      </w:r>
      <w:r>
        <w:rPr>
          <w:rFonts w:cs="David" w:hint="cs"/>
          <w:rtl/>
        </w:rPr>
        <w:t xml:space="preserve"> בייאושה היא עמדה להרים ידיים ולנטוש את המשך החיפוש.</w:t>
      </w:r>
    </w:p>
    <w:p w:rsidR="00BC40C7" w:rsidRDefault="00C555D1" w:rsidP="00C555D1">
      <w:pPr>
        <w:spacing w:line="360" w:lineRule="auto"/>
        <w:jc w:val="both"/>
        <w:rPr>
          <w:rFonts w:cs="David"/>
          <w:rtl/>
        </w:rPr>
      </w:pPr>
      <w:r>
        <w:rPr>
          <w:rFonts w:cs="David" w:hint="cs"/>
          <w:rtl/>
        </w:rPr>
        <w:t xml:space="preserve">לנוכח </w:t>
      </w:r>
      <w:r w:rsidR="00BC40C7">
        <w:rPr>
          <w:rFonts w:cs="David" w:hint="cs"/>
          <w:rtl/>
        </w:rPr>
        <w:t>אכזבתה ולאחר שיקול</w:t>
      </w:r>
      <w:r>
        <w:rPr>
          <w:rFonts w:cs="David" w:hint="cs"/>
          <w:rtl/>
        </w:rPr>
        <w:t xml:space="preserve"> העליתי סברה </w:t>
      </w:r>
      <w:r w:rsidR="00BC40C7">
        <w:rPr>
          <w:rFonts w:cs="David" w:hint="cs"/>
          <w:rtl/>
        </w:rPr>
        <w:t xml:space="preserve"> שיתכן ותמצא הדרך לגלות את הרכוש, אם נ</w:t>
      </w:r>
      <w:r>
        <w:rPr>
          <w:rFonts w:cs="David" w:hint="cs"/>
          <w:rtl/>
        </w:rPr>
        <w:t xml:space="preserve">חפש </w:t>
      </w:r>
      <w:r w:rsidR="00BC40C7">
        <w:rPr>
          <w:rFonts w:cs="David" w:hint="cs"/>
          <w:rtl/>
        </w:rPr>
        <w:t>בדרך לא מקובלת. היא הופתעה והבטיחה לשתף פעולה</w:t>
      </w:r>
      <w:r>
        <w:rPr>
          <w:rFonts w:cs="David" w:hint="cs"/>
          <w:rtl/>
        </w:rPr>
        <w:t>.</w:t>
      </w:r>
    </w:p>
    <w:p w:rsidR="00BC40C7" w:rsidRDefault="00BC40C7" w:rsidP="00C555D1">
      <w:pPr>
        <w:spacing w:line="360" w:lineRule="auto"/>
        <w:jc w:val="both"/>
        <w:rPr>
          <w:rFonts w:cs="David"/>
          <w:rtl/>
        </w:rPr>
      </w:pPr>
      <w:r>
        <w:rPr>
          <w:rFonts w:cs="David" w:hint="cs"/>
          <w:rtl/>
        </w:rPr>
        <w:t>כיוון שהנפטר היה בעל רכוש מקרקעין,</w:t>
      </w:r>
      <w:r w:rsidR="00C555D1">
        <w:rPr>
          <w:rFonts w:cs="David" w:hint="cs"/>
          <w:rtl/>
        </w:rPr>
        <w:t xml:space="preserve"> </w:t>
      </w:r>
      <w:r w:rsidR="007E3349">
        <w:rPr>
          <w:rFonts w:cs="David" w:hint="cs"/>
          <w:rtl/>
        </w:rPr>
        <w:t>הצעתי לפתוח</w:t>
      </w:r>
      <w:r w:rsidR="00C555D1">
        <w:rPr>
          <w:rFonts w:cs="David" w:hint="cs"/>
          <w:rtl/>
        </w:rPr>
        <w:t xml:space="preserve"> החיפוש בבדיקה </w:t>
      </w:r>
      <w:r>
        <w:rPr>
          <w:rFonts w:cs="David" w:hint="cs"/>
          <w:rtl/>
        </w:rPr>
        <w:t xml:space="preserve"> </w:t>
      </w:r>
      <w:r w:rsidR="007E3349">
        <w:rPr>
          <w:rFonts w:cs="David" w:hint="cs"/>
          <w:rtl/>
        </w:rPr>
        <w:t xml:space="preserve">ולראות </w:t>
      </w:r>
      <w:r>
        <w:rPr>
          <w:rFonts w:cs="David" w:hint="cs"/>
          <w:rtl/>
        </w:rPr>
        <w:t>אם הוגשה בקשה לצו ירושה או לקיום צוואה בירושלים</w:t>
      </w:r>
      <w:r w:rsidR="00C555D1">
        <w:rPr>
          <w:rFonts w:cs="David" w:hint="cs"/>
          <w:rtl/>
        </w:rPr>
        <w:t>,</w:t>
      </w:r>
      <w:r>
        <w:rPr>
          <w:rFonts w:cs="David" w:hint="cs"/>
          <w:rtl/>
        </w:rPr>
        <w:t xml:space="preserve"> </w:t>
      </w:r>
      <w:r w:rsidR="007E3349">
        <w:rPr>
          <w:rFonts w:cs="David" w:hint="cs"/>
          <w:rtl/>
        </w:rPr>
        <w:t>ולחפש</w:t>
      </w:r>
      <w:r>
        <w:rPr>
          <w:rFonts w:cs="David" w:hint="cs"/>
          <w:rtl/>
        </w:rPr>
        <w:t xml:space="preserve"> </w:t>
      </w:r>
      <w:r w:rsidR="00C555D1">
        <w:rPr>
          <w:rFonts w:cs="David" w:hint="cs"/>
          <w:rtl/>
        </w:rPr>
        <w:t>מודעה של בית המשפט</w:t>
      </w:r>
      <w:r>
        <w:rPr>
          <w:rFonts w:cs="David" w:hint="cs"/>
          <w:rtl/>
        </w:rPr>
        <w:t xml:space="preserve"> ביה"ד הרבני </w:t>
      </w:r>
      <w:r w:rsidRPr="00410E61">
        <w:rPr>
          <w:rFonts w:cs="David" w:hint="cs"/>
          <w:rtl/>
        </w:rPr>
        <w:t>בעיתון הרשמי (</w:t>
      </w:r>
      <w:r w:rsidRPr="00410E61">
        <w:rPr>
          <w:rFonts w:cs="David"/>
        </w:rPr>
        <w:t>Official Gaze</w:t>
      </w:r>
      <w:r>
        <w:rPr>
          <w:rFonts w:cs="David"/>
        </w:rPr>
        <w:t>t</w:t>
      </w:r>
      <w:r w:rsidRPr="00410E61">
        <w:rPr>
          <w:rFonts w:cs="David"/>
        </w:rPr>
        <w:t>te</w:t>
      </w:r>
      <w:r w:rsidRPr="00410E61">
        <w:rPr>
          <w:rFonts w:cs="David" w:hint="cs"/>
          <w:rtl/>
        </w:rPr>
        <w:t>) מן התקופה סמוך למועד הפטירה</w:t>
      </w:r>
      <w:r>
        <w:rPr>
          <w:rFonts w:cs="David" w:hint="cs"/>
          <w:rtl/>
        </w:rPr>
        <w:t>. פרסומים אלה מצוי</w:t>
      </w:r>
      <w:r w:rsidRPr="00410E61">
        <w:rPr>
          <w:rFonts w:cs="David" w:hint="cs"/>
          <w:rtl/>
        </w:rPr>
        <w:t>ים בספריה של הפקולטה למשפטים</w:t>
      </w:r>
      <w:r>
        <w:rPr>
          <w:rFonts w:cs="David" w:hint="cs"/>
          <w:rtl/>
        </w:rPr>
        <w:t xml:space="preserve"> באוניברסיטה העברית בהר הצופים.</w:t>
      </w:r>
    </w:p>
    <w:p w:rsidR="00BC40C7" w:rsidRDefault="00BC40C7" w:rsidP="00C555D1">
      <w:pPr>
        <w:spacing w:line="360" w:lineRule="auto"/>
        <w:jc w:val="both"/>
        <w:rPr>
          <w:rFonts w:cs="David"/>
          <w:rtl/>
        </w:rPr>
      </w:pPr>
      <w:r>
        <w:rPr>
          <w:rFonts w:cs="David" w:hint="cs"/>
          <w:rtl/>
        </w:rPr>
        <w:t>ימים מספר לאחר ש</w:t>
      </w:r>
      <w:r w:rsidR="003F3E80">
        <w:rPr>
          <w:rFonts w:cs="David" w:hint="cs"/>
          <w:rtl/>
        </w:rPr>
        <w:t xml:space="preserve">הנערה </w:t>
      </w:r>
      <w:r w:rsidR="00C555D1">
        <w:rPr>
          <w:rFonts w:cs="David" w:hint="cs"/>
          <w:rtl/>
        </w:rPr>
        <w:t>ק</w:t>
      </w:r>
      <w:r w:rsidR="003F3E80">
        <w:rPr>
          <w:rFonts w:cs="David" w:hint="cs"/>
          <w:rtl/>
        </w:rPr>
        <w:t>י</w:t>
      </w:r>
      <w:r w:rsidR="00C555D1">
        <w:rPr>
          <w:rFonts w:cs="David" w:hint="cs"/>
          <w:rtl/>
        </w:rPr>
        <w:t>בלה הדרכה כיצד ואיפה לחפש</w:t>
      </w:r>
      <w:r>
        <w:rPr>
          <w:rFonts w:cs="David" w:hint="cs"/>
          <w:rtl/>
        </w:rPr>
        <w:t xml:space="preserve">, היא הביאה לי צילום מודעה של </w:t>
      </w:r>
      <w:proofErr w:type="spellStart"/>
      <w:r>
        <w:rPr>
          <w:rFonts w:cs="David" w:hint="cs"/>
          <w:rtl/>
        </w:rPr>
        <w:t>ביה"מ</w:t>
      </w:r>
      <w:proofErr w:type="spellEnd"/>
      <w:r>
        <w:rPr>
          <w:rFonts w:cs="David" w:hint="cs"/>
          <w:rtl/>
        </w:rPr>
        <w:t xml:space="preserve"> המחוזי בירושלים על בקשה שהוגשה לקיים צוואתו של אלעזר נחמני. אולם המודעה לא כללה את מספר תיק </w:t>
      </w:r>
      <w:proofErr w:type="spellStart"/>
      <w:r>
        <w:rPr>
          <w:rFonts w:cs="David" w:hint="cs"/>
          <w:rtl/>
        </w:rPr>
        <w:t>ביה"מ</w:t>
      </w:r>
      <w:proofErr w:type="spellEnd"/>
      <w:r>
        <w:rPr>
          <w:rFonts w:cs="David" w:hint="cs"/>
          <w:rtl/>
        </w:rPr>
        <w:t xml:space="preserve">. עוה"ד שהגיש את הבקשה היה פרקליט שסמוך לאחר מועד הכרזת העצמאות של מדינתנו מונה כשופט שלום ושנים אחדות אחר כך נפטר. </w:t>
      </w:r>
      <w:r w:rsidR="00C555D1">
        <w:rPr>
          <w:rFonts w:cs="David" w:hint="cs"/>
          <w:rtl/>
        </w:rPr>
        <w:t>לכן</w:t>
      </w:r>
      <w:r>
        <w:rPr>
          <w:rFonts w:cs="David" w:hint="cs"/>
          <w:rtl/>
        </w:rPr>
        <w:t xml:space="preserve"> היה צורך להמשיך בחיפושים</w:t>
      </w:r>
      <w:r w:rsidR="00C555D1">
        <w:rPr>
          <w:rFonts w:cs="David" w:hint="cs"/>
          <w:rtl/>
        </w:rPr>
        <w:t xml:space="preserve"> ולפנות </w:t>
      </w:r>
      <w:r>
        <w:rPr>
          <w:rFonts w:cs="David" w:hint="cs"/>
          <w:rtl/>
        </w:rPr>
        <w:t xml:space="preserve"> למזכירות </w:t>
      </w:r>
      <w:proofErr w:type="spellStart"/>
      <w:r>
        <w:rPr>
          <w:rFonts w:cs="David" w:hint="cs"/>
          <w:rtl/>
        </w:rPr>
        <w:t>ביה"מ</w:t>
      </w:r>
      <w:proofErr w:type="spellEnd"/>
      <w:r>
        <w:rPr>
          <w:rFonts w:cs="David" w:hint="cs"/>
          <w:rtl/>
        </w:rPr>
        <w:t xml:space="preserve"> המחוזי בירושלים וכן </w:t>
      </w:r>
      <w:proofErr w:type="spellStart"/>
      <w:r>
        <w:rPr>
          <w:rFonts w:cs="David" w:hint="cs"/>
          <w:rtl/>
        </w:rPr>
        <w:t>לבי"מ</w:t>
      </w:r>
      <w:proofErr w:type="spellEnd"/>
      <w:r>
        <w:rPr>
          <w:rFonts w:cs="David" w:hint="cs"/>
          <w:rtl/>
        </w:rPr>
        <w:t xml:space="preserve"> לענייני משפחה</w:t>
      </w:r>
      <w:r w:rsidR="00D23FEE">
        <w:rPr>
          <w:rFonts w:cs="David" w:hint="cs"/>
          <w:rtl/>
        </w:rPr>
        <w:t>, ולחפש</w:t>
      </w:r>
      <w:r w:rsidR="00C555D1">
        <w:rPr>
          <w:rFonts w:cs="David" w:hint="cs"/>
          <w:rtl/>
        </w:rPr>
        <w:t xml:space="preserve"> </w:t>
      </w:r>
      <w:r>
        <w:rPr>
          <w:rFonts w:cs="David" w:hint="cs"/>
          <w:rtl/>
        </w:rPr>
        <w:t xml:space="preserve">את ספרי הרישום הישנים מתקופת המנדט. התשובה שקיבלנו ממזכירות בית המשפט הייתה שאמנם יש להם ספרים בלים, אך לא ברור להם מה הם מכילים. עיון בספרים ובדפים בלים וזנוחים אלה </w:t>
      </w:r>
      <w:r w:rsidR="00CA665B">
        <w:rPr>
          <w:rFonts w:cs="David" w:hint="cs"/>
          <w:rtl/>
        </w:rPr>
        <w:t>גילה</w:t>
      </w:r>
      <w:r w:rsidR="00C555D1">
        <w:rPr>
          <w:rFonts w:cs="David" w:hint="cs"/>
          <w:rtl/>
        </w:rPr>
        <w:t xml:space="preserve"> </w:t>
      </w:r>
      <w:r>
        <w:rPr>
          <w:rFonts w:cs="David" w:hint="cs"/>
          <w:rtl/>
        </w:rPr>
        <w:t xml:space="preserve">שהם רשימת תיקי קיום צוואה משנת 1940. ברשימה זו </w:t>
      </w:r>
      <w:r w:rsidR="00C555D1">
        <w:rPr>
          <w:rFonts w:cs="David" w:hint="cs"/>
          <w:rtl/>
        </w:rPr>
        <w:t xml:space="preserve">נמצא </w:t>
      </w:r>
      <w:r>
        <w:rPr>
          <w:rFonts w:cs="David" w:hint="cs"/>
          <w:rtl/>
        </w:rPr>
        <w:t xml:space="preserve">שבקשה לקיום צוואתו של אלעזר נחמני הוגשה על ידי עו"ד מורנו לוי ומספר תיק </w:t>
      </w:r>
      <w:proofErr w:type="spellStart"/>
      <w:r>
        <w:rPr>
          <w:rFonts w:cs="David" w:hint="cs"/>
          <w:rtl/>
        </w:rPr>
        <w:t>העזבון</w:t>
      </w:r>
      <w:proofErr w:type="spellEnd"/>
      <w:r>
        <w:rPr>
          <w:rFonts w:cs="David" w:hint="cs"/>
          <w:rtl/>
        </w:rPr>
        <w:t xml:space="preserve"> היה 2/1940. </w:t>
      </w:r>
      <w:r w:rsidR="00C555D1">
        <w:rPr>
          <w:rFonts w:cs="David" w:hint="cs"/>
          <w:rtl/>
        </w:rPr>
        <w:t xml:space="preserve">לאחר הזמנת התיק </w:t>
      </w:r>
      <w:r>
        <w:rPr>
          <w:rFonts w:cs="David" w:hint="cs"/>
          <w:rtl/>
        </w:rPr>
        <w:t>מגנזך המדינה</w:t>
      </w:r>
      <w:r w:rsidR="00C555D1">
        <w:rPr>
          <w:rFonts w:cs="David" w:hint="cs"/>
          <w:rtl/>
        </w:rPr>
        <w:t xml:space="preserve"> והעיון בו מצאנו </w:t>
      </w:r>
      <w:r>
        <w:rPr>
          <w:rFonts w:cs="David" w:hint="cs"/>
          <w:rtl/>
        </w:rPr>
        <w:t>את צוואתו האחרונה של אלעזר ובה פרטי שני נכסים שהיו למנוח. נכס אחד בעיר העתיקה בירושלים והשני בשכונת אוהל משה, הצוואה כללה את פרטי רישו</w:t>
      </w:r>
      <w:r w:rsidR="00CA665B">
        <w:rPr>
          <w:rFonts w:cs="David" w:hint="cs"/>
          <w:rtl/>
        </w:rPr>
        <w:t>מי</w:t>
      </w:r>
      <w:r>
        <w:rPr>
          <w:rFonts w:cs="David" w:hint="cs"/>
          <w:rtl/>
        </w:rPr>
        <w:t xml:space="preserve">ם בלשכת רישום המקרקעין, </w:t>
      </w:r>
      <w:r w:rsidR="00CA665B">
        <w:rPr>
          <w:rFonts w:cs="David" w:hint="cs"/>
          <w:rtl/>
        </w:rPr>
        <w:t>ש</w:t>
      </w:r>
      <w:r>
        <w:rPr>
          <w:rFonts w:cs="David" w:hint="cs"/>
          <w:rtl/>
        </w:rPr>
        <w:t>הוקדשו בצוואה לטובת כולל המוגרבים.</w:t>
      </w:r>
    </w:p>
    <w:p w:rsidR="00BC40C7" w:rsidRDefault="00BC40C7" w:rsidP="00C555D1">
      <w:pPr>
        <w:spacing w:line="360" w:lineRule="auto"/>
        <w:jc w:val="both"/>
        <w:rPr>
          <w:rFonts w:cs="David"/>
          <w:rtl/>
        </w:rPr>
      </w:pPr>
      <w:r>
        <w:rPr>
          <w:rFonts w:cs="David" w:hint="cs"/>
          <w:rtl/>
        </w:rPr>
        <w:t>בד</w:t>
      </w:r>
      <w:r w:rsidR="00C555D1">
        <w:rPr>
          <w:rFonts w:cs="David" w:hint="cs"/>
          <w:rtl/>
        </w:rPr>
        <w:t>יקה</w:t>
      </w:r>
      <w:r>
        <w:rPr>
          <w:rFonts w:cs="David" w:hint="cs"/>
          <w:rtl/>
        </w:rPr>
        <w:t xml:space="preserve"> בלשכת רישום המקרקעין </w:t>
      </w:r>
      <w:r w:rsidR="00C555D1">
        <w:rPr>
          <w:rFonts w:cs="David" w:hint="cs"/>
          <w:rtl/>
        </w:rPr>
        <w:t xml:space="preserve">העלתה </w:t>
      </w:r>
      <w:r>
        <w:rPr>
          <w:rFonts w:cs="David" w:hint="cs"/>
          <w:rtl/>
        </w:rPr>
        <w:t xml:space="preserve"> כי הבית באוהל משה נמכר באישור בית הדין לאחר רישומו כבית משותף</w:t>
      </w:r>
      <w:r w:rsidR="00051684">
        <w:rPr>
          <w:rFonts w:cs="David" w:hint="cs"/>
          <w:rtl/>
        </w:rPr>
        <w:t xml:space="preserve"> ואילו</w:t>
      </w:r>
      <w:r>
        <w:rPr>
          <w:rFonts w:cs="David" w:hint="cs"/>
          <w:rtl/>
        </w:rPr>
        <w:t xml:space="preserve"> איש לא נגע בנכס של העיר העתיקה. </w:t>
      </w:r>
      <w:r w:rsidR="00051684">
        <w:rPr>
          <w:rFonts w:cs="David" w:hint="cs"/>
          <w:rtl/>
        </w:rPr>
        <w:t>כך עלתה סברה</w:t>
      </w:r>
      <w:r>
        <w:rPr>
          <w:rFonts w:cs="David" w:hint="cs"/>
          <w:rtl/>
        </w:rPr>
        <w:t xml:space="preserve"> שערכו היה זניח ולא כדאי, מכיוון שהפך לעיי חרבות בזמן מלחמת העצמאות או כיון שאיש לא ידע מה מקומו, והאם הוא נכלל בשטח ההפקעה של הרובע היהודי. </w:t>
      </w:r>
    </w:p>
    <w:p w:rsidR="00BC40C7" w:rsidRDefault="00BC40C7" w:rsidP="00BC40C7">
      <w:pPr>
        <w:spacing w:line="360" w:lineRule="auto"/>
        <w:jc w:val="both"/>
        <w:rPr>
          <w:rFonts w:cs="David"/>
          <w:rtl/>
        </w:rPr>
      </w:pPr>
      <w:r>
        <w:rPr>
          <w:rFonts w:cs="David" w:hint="cs"/>
          <w:rtl/>
        </w:rPr>
        <w:t xml:space="preserve">מעיון ברשימות בוחרים לעירייה וכן לכנסת ישראל ובדיקת הרשימות של </w:t>
      </w:r>
      <w:proofErr w:type="spellStart"/>
      <w:r>
        <w:rPr>
          <w:rFonts w:cs="David" w:hint="cs"/>
          <w:rtl/>
        </w:rPr>
        <w:t>משלמי</w:t>
      </w:r>
      <w:proofErr w:type="spellEnd"/>
      <w:r>
        <w:rPr>
          <w:rFonts w:cs="David" w:hint="cs"/>
          <w:rtl/>
        </w:rPr>
        <w:t xml:space="preserve"> ארנונות מן התקופה שקדמה ל-1939, </w:t>
      </w:r>
      <w:proofErr w:type="spellStart"/>
      <w:r>
        <w:rPr>
          <w:rFonts w:cs="David" w:hint="cs"/>
          <w:rtl/>
        </w:rPr>
        <w:t>נתברר</w:t>
      </w:r>
      <w:proofErr w:type="spellEnd"/>
      <w:r>
        <w:rPr>
          <w:rFonts w:cs="David" w:hint="cs"/>
          <w:rtl/>
        </w:rPr>
        <w:t xml:space="preserve"> כי לאלעזר היו שתי כתובות, האחת ברח' חב"ד (גוש 24) והשנייה בגוש 20</w:t>
      </w:r>
      <w:r w:rsidR="00BE1E53">
        <w:rPr>
          <w:rFonts w:cs="David" w:hint="cs"/>
          <w:rtl/>
        </w:rPr>
        <w:t xml:space="preserve"> בעיר העתיקה בירושלים.</w:t>
      </w:r>
    </w:p>
    <w:p w:rsidR="00BC40C7" w:rsidRDefault="00AA7346" w:rsidP="00AA7346">
      <w:pPr>
        <w:spacing w:line="360" w:lineRule="auto"/>
        <w:jc w:val="both"/>
        <w:rPr>
          <w:rFonts w:cs="David"/>
          <w:rtl/>
        </w:rPr>
      </w:pPr>
      <w:r>
        <w:rPr>
          <w:rFonts w:cs="David" w:hint="cs"/>
          <w:rtl/>
        </w:rPr>
        <w:t xml:space="preserve">מרשימת נכסים  </w:t>
      </w:r>
      <w:r w:rsidR="00BC40C7">
        <w:rPr>
          <w:rFonts w:cs="David" w:hint="cs"/>
          <w:rtl/>
        </w:rPr>
        <w:t>בגוש 24</w:t>
      </w:r>
      <w:r>
        <w:rPr>
          <w:rFonts w:cs="David" w:hint="cs"/>
          <w:rtl/>
        </w:rPr>
        <w:t xml:space="preserve"> נתגלה </w:t>
      </w:r>
      <w:r w:rsidR="00BC40C7">
        <w:rPr>
          <w:rFonts w:cs="David" w:hint="cs"/>
          <w:rtl/>
        </w:rPr>
        <w:t xml:space="preserve"> שחצרו של אלעזר הייתה בחלקה 36 והייתה בת 10 חדרים עם 2 חנויות. אולם מאחר שהיא נכללה בצוואה לטובת ועד עדת המוגרבים, פני</w:t>
      </w:r>
      <w:r>
        <w:rPr>
          <w:rFonts w:cs="David" w:hint="cs"/>
          <w:rtl/>
        </w:rPr>
        <w:t xml:space="preserve">נו </w:t>
      </w:r>
      <w:r w:rsidR="00BC40C7">
        <w:rPr>
          <w:rFonts w:cs="David" w:hint="cs"/>
          <w:rtl/>
        </w:rPr>
        <w:t>אליהם</w:t>
      </w:r>
      <w:r>
        <w:rPr>
          <w:rFonts w:cs="David" w:hint="cs"/>
          <w:rtl/>
        </w:rPr>
        <w:t xml:space="preserve"> לברר </w:t>
      </w:r>
      <w:r w:rsidR="00BC40C7">
        <w:rPr>
          <w:rFonts w:cs="David" w:hint="cs"/>
          <w:rtl/>
        </w:rPr>
        <w:t xml:space="preserve"> אם יהיו מוכנים לשתף פעולה לגילוי הנכס כנגד תשלום למשפחת המוריש.</w:t>
      </w:r>
    </w:p>
    <w:p w:rsidR="00BC40C7" w:rsidRDefault="00BC40C7" w:rsidP="00BC40C7">
      <w:pPr>
        <w:spacing w:line="360" w:lineRule="auto"/>
        <w:jc w:val="both"/>
        <w:rPr>
          <w:rFonts w:cs="David"/>
          <w:rtl/>
        </w:rPr>
      </w:pPr>
      <w:r>
        <w:rPr>
          <w:rFonts w:cs="David" w:hint="cs"/>
          <w:rtl/>
        </w:rPr>
        <w:lastRenderedPageBreak/>
        <w:t>הועד שמח</w:t>
      </w:r>
      <w:r w:rsidR="00A06A40">
        <w:rPr>
          <w:rFonts w:cs="David" w:hint="cs"/>
          <w:rtl/>
        </w:rPr>
        <w:t xml:space="preserve">, הביע רצון לשתף פעולה </w:t>
      </w:r>
      <w:r>
        <w:rPr>
          <w:rFonts w:cs="David" w:hint="cs"/>
          <w:rtl/>
        </w:rPr>
        <w:t xml:space="preserve">והבטיח להזמין את בני המשפחה להשקת לוח זיכרון בבית שנבנה ושופץ בשכונת מחנה ישראל ברחוב דוד המלך וכן הסכים לשלם למגלי הרכוש עבור גילוי הרכוש, </w:t>
      </w:r>
      <w:proofErr w:type="spellStart"/>
      <w:r>
        <w:rPr>
          <w:rFonts w:cs="David" w:hint="cs"/>
          <w:rtl/>
        </w:rPr>
        <w:t>הכל</w:t>
      </w:r>
      <w:proofErr w:type="spellEnd"/>
      <w:r>
        <w:rPr>
          <w:rFonts w:cs="David" w:hint="cs"/>
          <w:rtl/>
        </w:rPr>
        <w:t xml:space="preserve"> באישור ביה"ד הרבני שמוסמך לטפל בהקדשות.</w:t>
      </w:r>
    </w:p>
    <w:p w:rsidR="00BC40C7" w:rsidRDefault="00BC40C7" w:rsidP="00BC40C7">
      <w:pPr>
        <w:spacing w:line="360" w:lineRule="auto"/>
        <w:jc w:val="both"/>
        <w:rPr>
          <w:rFonts w:cs="David"/>
          <w:rtl/>
        </w:rPr>
      </w:pPr>
      <w:r>
        <w:rPr>
          <w:rFonts w:cs="David" w:hint="cs"/>
          <w:rtl/>
        </w:rPr>
        <w:t>בית הדין הרבני לענייני הקדשות אישר ההסדר, והחלוקה של התמורה שתתקבל, אם תתקבל תחולק אפוא לאחר גלוי המחט בערימת השחת.</w:t>
      </w:r>
    </w:p>
    <w:p w:rsidR="00BC40C7" w:rsidRPr="009C00F0" w:rsidRDefault="00BC40C7" w:rsidP="00BC40C7">
      <w:pPr>
        <w:spacing w:line="360" w:lineRule="auto"/>
        <w:jc w:val="both"/>
        <w:rPr>
          <w:rFonts w:cs="David"/>
          <w:rtl/>
        </w:rPr>
      </w:pPr>
      <w:r>
        <w:rPr>
          <w:rFonts w:cs="David"/>
          <w:noProof/>
        </w:rPr>
        <w:drawing>
          <wp:inline distT="0" distB="0" distL="0" distR="0">
            <wp:extent cx="5271770" cy="3808730"/>
            <wp:effectExtent l="0" t="0" r="5080" b="127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770" cy="3808730"/>
                    </a:xfrm>
                    <a:prstGeom prst="rect">
                      <a:avLst/>
                    </a:prstGeom>
                    <a:noFill/>
                    <a:ln>
                      <a:noFill/>
                    </a:ln>
                  </pic:spPr>
                </pic:pic>
              </a:graphicData>
            </a:graphic>
          </wp:inline>
        </w:drawing>
      </w:r>
    </w:p>
    <w:p w:rsidR="0088302E" w:rsidRDefault="0088302E">
      <w:pPr>
        <w:bidi w:val="0"/>
        <w:rPr>
          <w:rFonts w:cs="David"/>
          <w:b/>
          <w:bCs/>
          <w:sz w:val="40"/>
          <w:szCs w:val="40"/>
          <w:rtl/>
        </w:rPr>
      </w:pPr>
      <w:r>
        <w:rPr>
          <w:rFonts w:cs="David"/>
          <w:b/>
          <w:bCs/>
          <w:sz w:val="40"/>
          <w:szCs w:val="40"/>
          <w:rtl/>
        </w:rPr>
        <w:br w:type="page"/>
      </w:r>
    </w:p>
    <w:p w:rsidR="002346E8" w:rsidRPr="002346E8" w:rsidRDefault="000015DC" w:rsidP="002346E8">
      <w:pPr>
        <w:jc w:val="both"/>
        <w:rPr>
          <w:rFonts w:ascii="David" w:hAnsi="David" w:cs="David"/>
          <w:b/>
          <w:bCs/>
          <w:sz w:val="40"/>
          <w:szCs w:val="40"/>
        </w:rPr>
      </w:pPr>
      <w:r>
        <w:rPr>
          <w:rFonts w:ascii="David" w:hAnsi="David" w:cs="David" w:hint="cs"/>
          <w:b/>
          <w:bCs/>
          <w:sz w:val="40"/>
          <w:szCs w:val="40"/>
          <w:rtl/>
        </w:rPr>
        <w:lastRenderedPageBreak/>
        <w:t xml:space="preserve">            </w:t>
      </w:r>
      <w:proofErr w:type="spellStart"/>
      <w:r w:rsidR="002346E8" w:rsidRPr="002346E8">
        <w:rPr>
          <w:rFonts w:ascii="David" w:hAnsi="David" w:cs="David" w:hint="cs"/>
          <w:b/>
          <w:bCs/>
          <w:sz w:val="40"/>
          <w:szCs w:val="40"/>
          <w:rtl/>
        </w:rPr>
        <w:t>הימשיכו</w:t>
      </w:r>
      <w:proofErr w:type="spellEnd"/>
      <w:r w:rsidR="002346E8" w:rsidRPr="002346E8">
        <w:rPr>
          <w:rFonts w:ascii="David" w:hAnsi="David" w:cs="David" w:hint="cs"/>
          <w:b/>
          <w:bCs/>
          <w:sz w:val="40"/>
          <w:szCs w:val="40"/>
          <w:rtl/>
        </w:rPr>
        <w:t xml:space="preserve"> מי השילוח ללכת לאט?</w:t>
      </w:r>
    </w:p>
    <w:p w:rsidR="002346E8" w:rsidRDefault="002346E8" w:rsidP="002346E8">
      <w:pPr>
        <w:jc w:val="both"/>
        <w:rPr>
          <w:rFonts w:ascii="David" w:hAnsi="David" w:cs="David"/>
          <w:sz w:val="24"/>
          <w:szCs w:val="24"/>
          <w:rtl/>
        </w:rPr>
      </w:pPr>
      <w:r>
        <w:rPr>
          <w:rFonts w:ascii="David" w:hAnsi="David" w:cs="David" w:hint="cs"/>
          <w:sz w:val="24"/>
          <w:szCs w:val="24"/>
          <w:rtl/>
        </w:rPr>
        <w:t>ילדים שניסו ביוני 1880 לעבור בנקבת השילוח בירושלים, ראו כתובת על קיר בנקבה</w:t>
      </w:r>
      <w:r w:rsidR="006269B5">
        <w:rPr>
          <w:rFonts w:ascii="David" w:hAnsi="David" w:cs="David" w:hint="cs"/>
          <w:sz w:val="24"/>
          <w:szCs w:val="24"/>
          <w:rtl/>
        </w:rPr>
        <w:t xml:space="preserve"> ו</w:t>
      </w:r>
      <w:r>
        <w:rPr>
          <w:rFonts w:ascii="David" w:hAnsi="David" w:cs="David" w:hint="cs"/>
          <w:sz w:val="24"/>
          <w:szCs w:val="24"/>
          <w:rtl/>
        </w:rPr>
        <w:t xml:space="preserve">הפנו </w:t>
      </w:r>
      <w:r w:rsidR="004742A4">
        <w:rPr>
          <w:rFonts w:ascii="David" w:hAnsi="David" w:cs="David" w:hint="cs"/>
          <w:sz w:val="24"/>
          <w:szCs w:val="24"/>
          <w:rtl/>
        </w:rPr>
        <w:t xml:space="preserve">אליה </w:t>
      </w:r>
      <w:r>
        <w:rPr>
          <w:rFonts w:ascii="David" w:hAnsi="David" w:cs="David" w:hint="cs"/>
          <w:sz w:val="24"/>
          <w:szCs w:val="24"/>
          <w:rtl/>
        </w:rPr>
        <w:t>את תשומת לב האדריכל הירושלמי הגרמני, קונרד שיק</w:t>
      </w:r>
      <w:r w:rsidR="00A4358B">
        <w:rPr>
          <w:rFonts w:ascii="David" w:hAnsi="David" w:cs="David" w:hint="cs"/>
          <w:sz w:val="24"/>
          <w:szCs w:val="24"/>
          <w:rtl/>
        </w:rPr>
        <w:t>.</w:t>
      </w:r>
      <w:r>
        <w:rPr>
          <w:rFonts w:ascii="David" w:hAnsi="David" w:cs="David" w:hint="cs"/>
          <w:sz w:val="24"/>
          <w:szCs w:val="24"/>
          <w:rtl/>
        </w:rPr>
        <w:t xml:space="preserve"> </w:t>
      </w:r>
      <w:r w:rsidR="00A4358B">
        <w:rPr>
          <w:rFonts w:ascii="David" w:hAnsi="David" w:cs="David" w:hint="cs"/>
          <w:sz w:val="24"/>
          <w:szCs w:val="24"/>
          <w:rtl/>
        </w:rPr>
        <w:t>הכתובה</w:t>
      </w:r>
      <w:r>
        <w:rPr>
          <w:rFonts w:ascii="David" w:hAnsi="David" w:cs="David" w:hint="cs"/>
          <w:sz w:val="24"/>
          <w:szCs w:val="24"/>
          <w:rtl/>
        </w:rPr>
        <w:t xml:space="preserve"> הייתה חרותה בדופן התעלה, בריחוק-מה מפיה התחתון.</w:t>
      </w:r>
    </w:p>
    <w:p w:rsidR="002346E8" w:rsidRDefault="002346E8" w:rsidP="002346E8">
      <w:pPr>
        <w:jc w:val="both"/>
        <w:rPr>
          <w:rFonts w:ascii="David" w:hAnsi="David" w:cs="David"/>
          <w:sz w:val="24"/>
          <w:szCs w:val="24"/>
          <w:rtl/>
        </w:rPr>
      </w:pPr>
      <w:r>
        <w:rPr>
          <w:rFonts w:ascii="David" w:hAnsi="David" w:cs="David" w:hint="cs"/>
          <w:sz w:val="24"/>
          <w:szCs w:val="24"/>
          <w:rtl/>
        </w:rPr>
        <w:t xml:space="preserve">כתובת זו פוענחה על ידי פרופסור </w:t>
      </w:r>
      <w:proofErr w:type="spellStart"/>
      <w:r>
        <w:rPr>
          <w:rFonts w:ascii="David" w:hAnsi="David" w:cs="David" w:hint="cs"/>
          <w:sz w:val="24"/>
          <w:szCs w:val="24"/>
          <w:rtl/>
        </w:rPr>
        <w:t>סאייס</w:t>
      </w:r>
      <w:proofErr w:type="spellEnd"/>
      <w:r>
        <w:rPr>
          <w:rFonts w:ascii="David" w:hAnsi="David" w:cs="David" w:hint="cs"/>
          <w:sz w:val="24"/>
          <w:szCs w:val="24"/>
          <w:rtl/>
        </w:rPr>
        <w:t xml:space="preserve"> (</w:t>
      </w:r>
      <w:r>
        <w:rPr>
          <w:rFonts w:ascii="David" w:hAnsi="David" w:cs="David" w:hint="cs"/>
          <w:sz w:val="24"/>
          <w:szCs w:val="24"/>
        </w:rPr>
        <w:t xml:space="preserve">A.H </w:t>
      </w:r>
      <w:proofErr w:type="spellStart"/>
      <w:r>
        <w:rPr>
          <w:rFonts w:ascii="David" w:hAnsi="David" w:cs="David" w:hint="cs"/>
          <w:sz w:val="24"/>
          <w:szCs w:val="24"/>
        </w:rPr>
        <w:t>Sayce</w:t>
      </w:r>
      <w:proofErr w:type="spellEnd"/>
      <w:r>
        <w:rPr>
          <w:rFonts w:ascii="David" w:hAnsi="David" w:cs="David" w:hint="cs"/>
          <w:sz w:val="24"/>
          <w:szCs w:val="24"/>
          <w:rtl/>
        </w:rPr>
        <w:t xml:space="preserve">) מלונדון, </w:t>
      </w:r>
      <w:r w:rsidR="009937B1">
        <w:rPr>
          <w:rFonts w:ascii="David" w:hAnsi="David" w:cs="David" w:hint="cs"/>
          <w:sz w:val="24"/>
          <w:szCs w:val="24"/>
          <w:rtl/>
        </w:rPr>
        <w:t>ו</w:t>
      </w:r>
      <w:r>
        <w:rPr>
          <w:rFonts w:ascii="David" w:hAnsi="David" w:cs="David" w:hint="cs"/>
          <w:sz w:val="24"/>
          <w:szCs w:val="24"/>
          <w:rtl/>
        </w:rPr>
        <w:t xml:space="preserve">פורסמה בשנת 1881, ברבעון של </w:t>
      </w:r>
      <w:r>
        <w:rPr>
          <w:rFonts w:ascii="David" w:hAnsi="David" w:cs="David" w:hint="cs"/>
          <w:sz w:val="24"/>
          <w:szCs w:val="24"/>
        </w:rPr>
        <w:t>P.E.E</w:t>
      </w:r>
      <w:r>
        <w:rPr>
          <w:rFonts w:ascii="David" w:hAnsi="David" w:cs="David" w:hint="cs"/>
          <w:sz w:val="24"/>
          <w:szCs w:val="24"/>
          <w:vertAlign w:val="superscript"/>
          <w:rtl/>
        </w:rPr>
        <w:t>1</w:t>
      </w:r>
      <w:r>
        <w:rPr>
          <w:rFonts w:ascii="David" w:hAnsi="David" w:cs="David" w:hint="cs"/>
          <w:sz w:val="24"/>
          <w:szCs w:val="24"/>
          <w:rtl/>
        </w:rPr>
        <w:t>.</w:t>
      </w:r>
    </w:p>
    <w:p w:rsidR="002346E8" w:rsidRDefault="002346E8" w:rsidP="002346E8">
      <w:pPr>
        <w:jc w:val="both"/>
        <w:rPr>
          <w:rFonts w:ascii="David" w:hAnsi="David" w:cs="David"/>
          <w:sz w:val="24"/>
          <w:szCs w:val="24"/>
          <w:rtl/>
        </w:rPr>
      </w:pPr>
      <w:r>
        <w:rPr>
          <w:rFonts w:ascii="David" w:hAnsi="David" w:cs="David" w:hint="cs"/>
          <w:sz w:val="24"/>
          <w:szCs w:val="24"/>
          <w:rtl/>
        </w:rPr>
        <w:t>כך נתגלה תוכנה, כמצבת זיכרון שנחקקה בגמר חציבת הנקבה בימי חזקיהו המלך, בערך בשנת 700 לפני סה"נ.</w:t>
      </w:r>
    </w:p>
    <w:p w:rsidR="002346E8" w:rsidRDefault="002346E8" w:rsidP="002346E8">
      <w:pPr>
        <w:jc w:val="both"/>
        <w:rPr>
          <w:rFonts w:ascii="David" w:hAnsi="David" w:cs="David"/>
          <w:sz w:val="24"/>
          <w:szCs w:val="24"/>
          <w:rtl/>
        </w:rPr>
      </w:pPr>
      <w:r>
        <w:rPr>
          <w:rFonts w:ascii="David" w:hAnsi="David" w:cs="David" w:hint="cs"/>
          <w:sz w:val="24"/>
          <w:szCs w:val="24"/>
          <w:rtl/>
        </w:rPr>
        <w:t xml:space="preserve">הכתובת נעקרה מן המקום על-ידי אחד הסוחרים היוונים בירושלים, שביקש להתעשר באמצעותה. </w:t>
      </w:r>
      <w:r w:rsidR="006E618A">
        <w:rPr>
          <w:rFonts w:ascii="David" w:hAnsi="David" w:cs="David" w:hint="cs"/>
          <w:sz w:val="24"/>
          <w:szCs w:val="24"/>
          <w:rtl/>
        </w:rPr>
        <w:t>ו</w:t>
      </w:r>
      <w:r>
        <w:rPr>
          <w:rFonts w:ascii="David" w:hAnsi="David" w:cs="David" w:hint="cs"/>
          <w:sz w:val="24"/>
          <w:szCs w:val="24"/>
          <w:rtl/>
        </w:rPr>
        <w:t>הוצאה מידיו על-ידי המושל הטורקי והועברה למוזיאון העתיקות בקושטא.</w:t>
      </w:r>
    </w:p>
    <w:p w:rsidR="002346E8" w:rsidRDefault="002346E8" w:rsidP="002346E8">
      <w:pPr>
        <w:jc w:val="both"/>
        <w:rPr>
          <w:rFonts w:ascii="David" w:hAnsi="David" w:cs="David"/>
          <w:sz w:val="24"/>
          <w:szCs w:val="24"/>
          <w:rtl/>
        </w:rPr>
      </w:pPr>
      <w:r>
        <w:rPr>
          <w:rFonts w:ascii="David" w:hAnsi="David" w:cs="David" w:hint="cs"/>
          <w:sz w:val="24"/>
          <w:szCs w:val="24"/>
          <w:rtl/>
        </w:rPr>
        <w:t>וזה דבר הלוח:</w:t>
      </w:r>
    </w:p>
    <w:p w:rsidR="002346E8" w:rsidRDefault="002346E8" w:rsidP="002346E8">
      <w:pPr>
        <w:jc w:val="both"/>
        <w:rPr>
          <w:rFonts w:ascii="David" w:hAnsi="David" w:cs="David"/>
          <w:sz w:val="24"/>
          <w:szCs w:val="24"/>
          <w:rtl/>
        </w:rPr>
      </w:pPr>
      <w:r>
        <w:rPr>
          <w:rFonts w:ascii="David" w:hAnsi="David" w:cs="David" w:hint="cs"/>
          <w:sz w:val="24"/>
          <w:szCs w:val="24"/>
          <w:rtl/>
        </w:rPr>
        <w:tab/>
        <w:t>הנקבה. וזה היה דבר הנקבה בעוד (</w:t>
      </w:r>
      <w:proofErr w:type="spellStart"/>
      <w:r>
        <w:rPr>
          <w:rFonts w:ascii="David" w:hAnsi="David" w:cs="David" w:hint="cs"/>
          <w:sz w:val="24"/>
          <w:szCs w:val="24"/>
          <w:rtl/>
        </w:rPr>
        <w:t>החוצבם</w:t>
      </w:r>
      <w:proofErr w:type="spellEnd"/>
      <w:r>
        <w:rPr>
          <w:rFonts w:ascii="David" w:hAnsi="David" w:cs="David" w:hint="cs"/>
          <w:sz w:val="24"/>
          <w:szCs w:val="24"/>
          <w:rtl/>
        </w:rPr>
        <w:t xml:space="preserve"> מנפים את)</w:t>
      </w:r>
    </w:p>
    <w:p w:rsidR="002346E8" w:rsidRDefault="002346E8" w:rsidP="002346E8">
      <w:pPr>
        <w:jc w:val="both"/>
        <w:rPr>
          <w:rFonts w:ascii="David" w:hAnsi="David" w:cs="David"/>
          <w:sz w:val="24"/>
          <w:szCs w:val="24"/>
          <w:rtl/>
        </w:rPr>
      </w:pPr>
      <w:r>
        <w:rPr>
          <w:rFonts w:ascii="David" w:hAnsi="David" w:cs="David" w:hint="cs"/>
          <w:sz w:val="24"/>
          <w:szCs w:val="24"/>
          <w:rtl/>
        </w:rPr>
        <w:tab/>
        <w:t xml:space="preserve">הגרון אש אל </w:t>
      </w:r>
      <w:proofErr w:type="spellStart"/>
      <w:r>
        <w:rPr>
          <w:rFonts w:ascii="David" w:hAnsi="David" w:cs="David" w:hint="cs"/>
          <w:sz w:val="24"/>
          <w:szCs w:val="24"/>
          <w:rtl/>
        </w:rPr>
        <w:t>רעוח</w:t>
      </w:r>
      <w:proofErr w:type="spellEnd"/>
      <w:r>
        <w:rPr>
          <w:rFonts w:ascii="David" w:hAnsi="David" w:cs="David" w:hint="cs"/>
          <w:sz w:val="24"/>
          <w:szCs w:val="24"/>
          <w:rtl/>
        </w:rPr>
        <w:t xml:space="preserve"> ובעד שלש אמת </w:t>
      </w:r>
      <w:proofErr w:type="spellStart"/>
      <w:r>
        <w:rPr>
          <w:rFonts w:ascii="David" w:hAnsi="David" w:cs="David" w:hint="cs"/>
          <w:sz w:val="24"/>
          <w:szCs w:val="24"/>
          <w:rtl/>
        </w:rPr>
        <w:t>להנ</w:t>
      </w:r>
      <w:proofErr w:type="spellEnd"/>
      <w:r>
        <w:rPr>
          <w:rFonts w:ascii="David" w:hAnsi="David" w:cs="David" w:hint="cs"/>
          <w:sz w:val="24"/>
          <w:szCs w:val="24"/>
          <w:rtl/>
        </w:rPr>
        <w:t xml:space="preserve">(קב </w:t>
      </w:r>
      <w:proofErr w:type="spellStart"/>
      <w:r>
        <w:rPr>
          <w:rFonts w:ascii="David" w:hAnsi="David" w:cs="David" w:hint="cs"/>
          <w:sz w:val="24"/>
          <w:szCs w:val="24"/>
          <w:rtl/>
        </w:rPr>
        <w:t>נשמ</w:t>
      </w:r>
      <w:proofErr w:type="spellEnd"/>
      <w:r>
        <w:rPr>
          <w:rFonts w:ascii="David" w:hAnsi="David" w:cs="David" w:hint="cs"/>
          <w:sz w:val="24"/>
          <w:szCs w:val="24"/>
          <w:rtl/>
        </w:rPr>
        <w:t>)ע קל אש ק</w:t>
      </w:r>
    </w:p>
    <w:p w:rsidR="002346E8" w:rsidRDefault="002346E8" w:rsidP="002346E8">
      <w:pPr>
        <w:jc w:val="both"/>
        <w:rPr>
          <w:rFonts w:ascii="David" w:hAnsi="David" w:cs="David"/>
          <w:sz w:val="24"/>
          <w:szCs w:val="24"/>
          <w:rtl/>
        </w:rPr>
      </w:pPr>
      <w:r>
        <w:rPr>
          <w:rFonts w:ascii="David" w:hAnsi="David" w:cs="David" w:hint="cs"/>
          <w:sz w:val="24"/>
          <w:szCs w:val="24"/>
          <w:rtl/>
        </w:rPr>
        <w:tab/>
      </w:r>
      <w:proofErr w:type="spellStart"/>
      <w:r>
        <w:rPr>
          <w:rFonts w:ascii="David" w:hAnsi="David" w:cs="David" w:hint="cs"/>
          <w:sz w:val="24"/>
          <w:szCs w:val="24"/>
          <w:rtl/>
        </w:rPr>
        <w:t>רא</w:t>
      </w:r>
      <w:proofErr w:type="spellEnd"/>
      <w:r>
        <w:rPr>
          <w:rFonts w:ascii="David" w:hAnsi="David" w:cs="David" w:hint="cs"/>
          <w:sz w:val="24"/>
          <w:szCs w:val="24"/>
          <w:rtl/>
        </w:rPr>
        <w:t xml:space="preserve"> אל רעו כי </w:t>
      </w:r>
      <w:proofErr w:type="spellStart"/>
      <w:r>
        <w:rPr>
          <w:rFonts w:ascii="David" w:hAnsi="David" w:cs="David" w:hint="cs"/>
          <w:sz w:val="24"/>
          <w:szCs w:val="24"/>
          <w:rtl/>
        </w:rPr>
        <w:t>היתה</w:t>
      </w:r>
      <w:proofErr w:type="spellEnd"/>
      <w:r>
        <w:rPr>
          <w:rFonts w:ascii="David" w:hAnsi="David" w:cs="David" w:hint="cs"/>
          <w:sz w:val="24"/>
          <w:szCs w:val="24"/>
          <w:rtl/>
        </w:rPr>
        <w:t xml:space="preserve"> זדה (?) בצר...מימין...אל ובים ה</w:t>
      </w:r>
    </w:p>
    <w:p w:rsidR="002346E8" w:rsidRDefault="002346E8" w:rsidP="002346E8">
      <w:pPr>
        <w:jc w:val="both"/>
        <w:rPr>
          <w:rFonts w:ascii="David" w:hAnsi="David" w:cs="David"/>
          <w:sz w:val="24"/>
          <w:szCs w:val="24"/>
          <w:rtl/>
        </w:rPr>
      </w:pPr>
      <w:r>
        <w:rPr>
          <w:rFonts w:ascii="David" w:hAnsi="David" w:cs="David" w:hint="cs"/>
          <w:sz w:val="24"/>
          <w:szCs w:val="24"/>
          <w:rtl/>
        </w:rPr>
        <w:tab/>
        <w:t>נקבה הכו החצבים אש לקר(א)ת רעו גרזן על גרזן. וילכו</w:t>
      </w:r>
    </w:p>
    <w:p w:rsidR="002346E8" w:rsidRDefault="002346E8" w:rsidP="002346E8">
      <w:pPr>
        <w:jc w:val="both"/>
        <w:rPr>
          <w:rFonts w:ascii="David" w:hAnsi="David" w:cs="David"/>
          <w:sz w:val="24"/>
          <w:szCs w:val="24"/>
          <w:rtl/>
        </w:rPr>
      </w:pPr>
      <w:r>
        <w:rPr>
          <w:rFonts w:ascii="David" w:hAnsi="David" w:cs="David" w:hint="cs"/>
          <w:sz w:val="24"/>
          <w:szCs w:val="24"/>
          <w:rtl/>
        </w:rPr>
        <w:tab/>
        <w:t xml:space="preserve">המים מן המוצא (הגיחון) אל הברכה (השלוח) </w:t>
      </w:r>
      <w:proofErr w:type="spellStart"/>
      <w:r>
        <w:rPr>
          <w:rFonts w:ascii="David" w:hAnsi="David" w:cs="David" w:hint="cs"/>
          <w:sz w:val="24"/>
          <w:szCs w:val="24"/>
          <w:rtl/>
        </w:rPr>
        <w:t>כמאתים</w:t>
      </w:r>
      <w:proofErr w:type="spellEnd"/>
      <w:r>
        <w:rPr>
          <w:rFonts w:ascii="David" w:hAnsi="David" w:cs="David" w:hint="cs"/>
          <w:sz w:val="24"/>
          <w:szCs w:val="24"/>
          <w:rtl/>
        </w:rPr>
        <w:t xml:space="preserve"> ואלף אמה </w:t>
      </w:r>
      <w:proofErr w:type="spellStart"/>
      <w:r>
        <w:rPr>
          <w:rFonts w:ascii="David" w:hAnsi="David" w:cs="David" w:hint="cs"/>
          <w:sz w:val="24"/>
          <w:szCs w:val="24"/>
          <w:rtl/>
        </w:rPr>
        <w:t>ומא</w:t>
      </w:r>
      <w:proofErr w:type="spellEnd"/>
    </w:p>
    <w:p w:rsidR="002346E8" w:rsidRDefault="002346E8" w:rsidP="002346E8">
      <w:pPr>
        <w:jc w:val="both"/>
        <w:rPr>
          <w:rFonts w:ascii="David" w:hAnsi="David" w:cs="David"/>
          <w:sz w:val="24"/>
          <w:szCs w:val="24"/>
          <w:rtl/>
        </w:rPr>
      </w:pPr>
      <w:r>
        <w:rPr>
          <w:rFonts w:ascii="David" w:hAnsi="David" w:cs="David" w:hint="cs"/>
          <w:sz w:val="24"/>
          <w:szCs w:val="24"/>
          <w:rtl/>
        </w:rPr>
        <w:tab/>
        <w:t xml:space="preserve">ת אמה. היה גובה הצר על ראש </w:t>
      </w:r>
      <w:proofErr w:type="spellStart"/>
      <w:r>
        <w:rPr>
          <w:rFonts w:ascii="David" w:hAnsi="David" w:cs="David" w:hint="cs"/>
          <w:sz w:val="24"/>
          <w:szCs w:val="24"/>
          <w:rtl/>
        </w:rPr>
        <w:t>החצבם</w:t>
      </w:r>
      <w:proofErr w:type="spellEnd"/>
      <w:r>
        <w:rPr>
          <w:rFonts w:ascii="David" w:hAnsi="David" w:cs="David" w:hint="cs"/>
          <w:sz w:val="24"/>
          <w:szCs w:val="24"/>
          <w:rtl/>
        </w:rPr>
        <w:t>.</w:t>
      </w:r>
    </w:p>
    <w:p w:rsidR="002346E8" w:rsidRDefault="002346E8" w:rsidP="002346E8">
      <w:pPr>
        <w:jc w:val="both"/>
        <w:rPr>
          <w:rFonts w:ascii="David" w:hAnsi="David" w:cs="David"/>
          <w:sz w:val="24"/>
          <w:szCs w:val="24"/>
          <w:rtl/>
        </w:rPr>
      </w:pPr>
      <w:r>
        <w:rPr>
          <w:rFonts w:ascii="David" w:hAnsi="David" w:cs="David" w:hint="cs"/>
          <w:sz w:val="24"/>
          <w:szCs w:val="24"/>
          <w:rtl/>
        </w:rPr>
        <w:t>כאלפיים ושבע מאות שנים חלפו מאז ניבא ישעיהו הנביא בכפר השילוח את חורבן הבית הראשון. ממלכות ועמים נעלמו ונמחקו, אך מי השילוח ממשיכים לזרום ולהשקות את השדות ואת היקום במקום.</w:t>
      </w:r>
    </w:p>
    <w:p w:rsidR="002346E8" w:rsidRDefault="002346E8" w:rsidP="000015DC">
      <w:pPr>
        <w:jc w:val="both"/>
        <w:rPr>
          <w:rFonts w:ascii="David" w:hAnsi="David" w:cs="David"/>
          <w:sz w:val="24"/>
          <w:szCs w:val="24"/>
          <w:rtl/>
        </w:rPr>
      </w:pPr>
      <w:r>
        <w:rPr>
          <w:rFonts w:ascii="David" w:hAnsi="David" w:cs="David" w:hint="cs"/>
          <w:sz w:val="24"/>
          <w:szCs w:val="24"/>
          <w:rtl/>
        </w:rPr>
        <w:t>ממלכת דו</w:t>
      </w:r>
      <w:r w:rsidR="000015DC">
        <w:rPr>
          <w:rFonts w:ascii="David" w:hAnsi="David" w:cs="David" w:hint="cs"/>
          <w:sz w:val="24"/>
          <w:szCs w:val="24"/>
          <w:rtl/>
        </w:rPr>
        <w:t>ד</w:t>
      </w:r>
      <w:r>
        <w:rPr>
          <w:rFonts w:ascii="David" w:hAnsi="David" w:cs="David" w:hint="cs"/>
          <w:sz w:val="24"/>
          <w:szCs w:val="24"/>
          <w:rtl/>
        </w:rPr>
        <w:t xml:space="preserve"> הוקמה בעופל, בצל</w:t>
      </w:r>
      <w:r w:rsidR="000015DC">
        <w:rPr>
          <w:rFonts w:ascii="David" w:hAnsi="David" w:cs="David" w:hint="cs"/>
          <w:sz w:val="24"/>
          <w:szCs w:val="24"/>
          <w:rtl/>
        </w:rPr>
        <w:t>ע</w:t>
      </w:r>
      <w:r>
        <w:rPr>
          <w:rFonts w:ascii="David" w:hAnsi="David" w:cs="David" w:hint="cs"/>
          <w:sz w:val="24"/>
          <w:szCs w:val="24"/>
          <w:rtl/>
        </w:rPr>
        <w:t xml:space="preserve"> הר הבית; ואילו בנו, שלמה המלך, הקים את המקדש על הר המוריה.</w:t>
      </w:r>
    </w:p>
    <w:p w:rsidR="002346E8" w:rsidRDefault="002346E8" w:rsidP="002346E8">
      <w:pPr>
        <w:jc w:val="both"/>
        <w:rPr>
          <w:rFonts w:ascii="David" w:hAnsi="David" w:cs="David"/>
          <w:sz w:val="24"/>
          <w:szCs w:val="24"/>
          <w:rtl/>
        </w:rPr>
      </w:pPr>
      <w:r>
        <w:rPr>
          <w:rFonts w:ascii="David" w:hAnsi="David" w:cs="David" w:hint="cs"/>
          <w:sz w:val="24"/>
          <w:szCs w:val="24"/>
          <w:rtl/>
        </w:rPr>
        <w:t xml:space="preserve">מדינת ישראל </w:t>
      </w:r>
      <w:r w:rsidR="00DE6617">
        <w:rPr>
          <w:rFonts w:ascii="David" w:hAnsi="David" w:cs="David" w:hint="cs"/>
          <w:sz w:val="24"/>
          <w:szCs w:val="24"/>
          <w:rtl/>
        </w:rPr>
        <w:t>חגגה</w:t>
      </w:r>
      <w:r>
        <w:rPr>
          <w:rFonts w:ascii="David" w:hAnsi="David" w:cs="David" w:hint="cs"/>
          <w:sz w:val="24"/>
          <w:szCs w:val="24"/>
          <w:rtl/>
        </w:rPr>
        <w:t xml:space="preserve"> בשנת 1995/6 את תקומתה מחדש בחגיגות שלושת אלפים שנה. לעיר דוד והשילוח נקבצו ובאו ראשי המדינה ונציגי עם ישראל בתפוצות וכן נציגי אומות העולם, כדי לחוות בתופעת החידוש לאור זרקורי לייזר ומופעים אור-קוליים. כאן נתקיי</w:t>
      </w:r>
      <w:r w:rsidR="001272CC">
        <w:rPr>
          <w:rFonts w:ascii="David" w:hAnsi="David" w:cs="David" w:hint="cs"/>
          <w:sz w:val="24"/>
          <w:szCs w:val="24"/>
          <w:rtl/>
        </w:rPr>
        <w:t>מ</w:t>
      </w:r>
      <w:r>
        <w:rPr>
          <w:rFonts w:ascii="David" w:hAnsi="David" w:cs="David" w:hint="cs"/>
          <w:sz w:val="24"/>
          <w:szCs w:val="24"/>
          <w:rtl/>
        </w:rPr>
        <w:t xml:space="preserve">ה </w:t>
      </w:r>
      <w:proofErr w:type="spellStart"/>
      <w:r>
        <w:rPr>
          <w:rFonts w:ascii="David" w:hAnsi="David" w:cs="David" w:hint="cs"/>
          <w:sz w:val="24"/>
          <w:szCs w:val="24"/>
          <w:rtl/>
        </w:rPr>
        <w:t>נבואותו</w:t>
      </w:r>
      <w:proofErr w:type="spellEnd"/>
      <w:r>
        <w:rPr>
          <w:rFonts w:ascii="David" w:hAnsi="David" w:cs="David" w:hint="cs"/>
          <w:sz w:val="24"/>
          <w:szCs w:val="24"/>
          <w:rtl/>
        </w:rPr>
        <w:t xml:space="preserve"> של נחמיה הנביא לתחיית המקום ולחיזוק הבית בדלתות, מנעולים ובריחים בחומות העיר והבריכה.</w:t>
      </w:r>
    </w:p>
    <w:p w:rsidR="002346E8" w:rsidRDefault="002346E8" w:rsidP="002346E8">
      <w:pPr>
        <w:jc w:val="both"/>
        <w:rPr>
          <w:rFonts w:ascii="David" w:hAnsi="David" w:cs="David"/>
          <w:sz w:val="20"/>
          <w:szCs w:val="20"/>
          <w:rtl/>
        </w:rPr>
      </w:pPr>
      <w:r>
        <w:rPr>
          <w:rFonts w:ascii="David" w:hAnsi="David" w:cs="David" w:hint="cs"/>
          <w:sz w:val="20"/>
          <w:szCs w:val="20"/>
        </w:rPr>
        <w:tab/>
        <w:t xml:space="preserve">1 A.H </w:t>
      </w:r>
      <w:proofErr w:type="spellStart"/>
      <w:r>
        <w:rPr>
          <w:rFonts w:ascii="David" w:hAnsi="David" w:cs="David" w:hint="cs"/>
          <w:sz w:val="20"/>
          <w:szCs w:val="20"/>
        </w:rPr>
        <w:t>Sayce</w:t>
      </w:r>
      <w:proofErr w:type="spellEnd"/>
      <w:r>
        <w:rPr>
          <w:rFonts w:ascii="David" w:hAnsi="David" w:cs="David" w:hint="cs"/>
          <w:sz w:val="20"/>
          <w:szCs w:val="20"/>
        </w:rPr>
        <w:t xml:space="preserve">, "The Inscription at the Siloam", </w:t>
      </w:r>
      <w:r>
        <w:rPr>
          <w:rFonts w:ascii="David" w:hAnsi="David" w:cs="David" w:hint="cs"/>
          <w:b/>
          <w:bCs/>
          <w:sz w:val="20"/>
          <w:szCs w:val="20"/>
        </w:rPr>
        <w:t>P.E.F. Quarterly Statement</w:t>
      </w:r>
      <w:r>
        <w:rPr>
          <w:rFonts w:ascii="David" w:hAnsi="David" w:cs="David" w:hint="cs"/>
          <w:sz w:val="20"/>
          <w:szCs w:val="20"/>
        </w:rPr>
        <w:t>, 1881, p. 69-73, 141</w:t>
      </w:r>
    </w:p>
    <w:p w:rsidR="002346E8" w:rsidRDefault="002346E8" w:rsidP="002346E8">
      <w:pPr>
        <w:jc w:val="both"/>
        <w:rPr>
          <w:rFonts w:ascii="David" w:hAnsi="David" w:cs="David"/>
          <w:sz w:val="24"/>
          <w:szCs w:val="24"/>
        </w:rPr>
      </w:pPr>
      <w:r>
        <w:rPr>
          <w:rFonts w:ascii="David" w:hAnsi="David" w:cs="David" w:hint="cs"/>
          <w:sz w:val="24"/>
          <w:szCs w:val="24"/>
          <w:rtl/>
        </w:rPr>
        <w:t>השילוח, הגיחון, הנקבה, הבריכה והמעיין והר הזיתים, מהווים לגבי היהודים והנוצרים, מושגים וציוני דרך בתנ"ך; לחוקרים, יהודים ונוכרים, כפר השילוח הוא חלק בלתי נפרד מן ההיסטוריה והמורשת של עם ישראל.</w:t>
      </w:r>
    </w:p>
    <w:p w:rsidR="002346E8" w:rsidRDefault="002346E8" w:rsidP="002346E8">
      <w:pPr>
        <w:jc w:val="both"/>
        <w:rPr>
          <w:rFonts w:ascii="David" w:hAnsi="David" w:cs="David"/>
          <w:sz w:val="24"/>
          <w:szCs w:val="24"/>
          <w:rtl/>
        </w:rPr>
      </w:pPr>
      <w:r>
        <w:rPr>
          <w:rFonts w:ascii="David" w:hAnsi="David" w:cs="David" w:hint="cs"/>
          <w:sz w:val="24"/>
          <w:szCs w:val="24"/>
          <w:rtl/>
        </w:rPr>
        <w:t>חקירות העלו, כי אורך הנקבה הוא 533 מטר, רוחבה 60-70 ס"מ, ותקרתה מגיעה לפעמים עד לגובה של 5 מטרים ולעתים גובהה המינימלי מגיע רק ל1.45 מטרים.</w:t>
      </w:r>
    </w:p>
    <w:p w:rsidR="002346E8" w:rsidRDefault="002346E8" w:rsidP="002346E8">
      <w:pPr>
        <w:jc w:val="both"/>
        <w:rPr>
          <w:rFonts w:ascii="David" w:hAnsi="David" w:cs="David"/>
          <w:sz w:val="24"/>
          <w:szCs w:val="24"/>
          <w:rtl/>
        </w:rPr>
      </w:pPr>
      <w:r>
        <w:rPr>
          <w:rFonts w:ascii="David" w:hAnsi="David" w:cs="David" w:hint="cs"/>
          <w:sz w:val="24"/>
          <w:szCs w:val="24"/>
          <w:rtl/>
        </w:rPr>
        <w:t>כפר השילוח (סילואן-סילוף השם העברי בערבית), השוכן בדרום מזרח להר הבית, הוא הכפר העתיק ביותר בסביבות ירושלים.</w:t>
      </w:r>
    </w:p>
    <w:p w:rsidR="002346E8" w:rsidRDefault="002346E8" w:rsidP="000015DC">
      <w:pPr>
        <w:jc w:val="both"/>
        <w:rPr>
          <w:rFonts w:ascii="David" w:hAnsi="David" w:cs="David"/>
          <w:sz w:val="24"/>
          <w:szCs w:val="24"/>
          <w:rtl/>
        </w:rPr>
      </w:pPr>
      <w:r>
        <w:rPr>
          <w:rFonts w:ascii="David" w:hAnsi="David" w:cs="David" w:hint="cs"/>
          <w:sz w:val="24"/>
          <w:szCs w:val="24"/>
          <w:rtl/>
        </w:rPr>
        <w:t xml:space="preserve">בתחילת המאה התשע-עשרה היה זה כפר של </w:t>
      </w:r>
      <w:proofErr w:type="spellStart"/>
      <w:r>
        <w:rPr>
          <w:rFonts w:ascii="David" w:hAnsi="David" w:cs="David" w:hint="cs"/>
          <w:sz w:val="24"/>
          <w:szCs w:val="24"/>
          <w:rtl/>
        </w:rPr>
        <w:t>פאלחים</w:t>
      </w:r>
      <w:proofErr w:type="spellEnd"/>
      <w:r>
        <w:rPr>
          <w:rFonts w:ascii="David" w:hAnsi="David" w:cs="David" w:hint="cs"/>
          <w:sz w:val="24"/>
          <w:szCs w:val="24"/>
          <w:rtl/>
        </w:rPr>
        <w:t xml:space="preserve"> ובדווים חצי נוודים</w:t>
      </w:r>
      <w:r w:rsidR="000015DC">
        <w:rPr>
          <w:rFonts w:ascii="David" w:hAnsi="David" w:cs="David" w:hint="cs"/>
          <w:sz w:val="24"/>
          <w:szCs w:val="24"/>
          <w:rtl/>
        </w:rPr>
        <w:t>,</w:t>
      </w:r>
      <w:r>
        <w:rPr>
          <w:rFonts w:ascii="David" w:hAnsi="David" w:cs="David" w:hint="cs"/>
          <w:sz w:val="24"/>
          <w:szCs w:val="24"/>
          <w:rtl/>
        </w:rPr>
        <w:t xml:space="preserve"> מסביבו היו בתי-הקברות של הר הזיתים. בתי הכפר נבנו על מדרון תלול וסלעי של הר הזיתים. בתיו היו עלובים ונבנו בתוך מערות, מעליהן או מסביבן. התושבים התגוררו בהם עם בהמותיהם תחת קורת גג </w:t>
      </w:r>
      <w:r>
        <w:rPr>
          <w:rFonts w:ascii="David" w:hAnsi="David" w:cs="David" w:hint="cs"/>
          <w:sz w:val="24"/>
          <w:szCs w:val="24"/>
          <w:rtl/>
        </w:rPr>
        <w:lastRenderedPageBreak/>
        <w:t>אחת. בכפר הייתה תערובת של קברים, מערות ובתים, זה בצד זה וזה מעל זה. הכפר תואר כעלוב וקטן ותושביו עניים מאוד. היו אלה מערות טבעיות או קברים לשעבר, עם בליל משולב של בתי מגורים. חפירות ארכאולוגיות מאוחרות העלו, כי הייתה כאן, לפי המשוער, עיר קברים שהכילה את קברי מלכי דוד.</w:t>
      </w:r>
      <w:r>
        <w:rPr>
          <w:rFonts w:ascii="David" w:hAnsi="David" w:cs="David" w:hint="cs"/>
          <w:sz w:val="24"/>
          <w:szCs w:val="24"/>
          <w:vertAlign w:val="superscript"/>
          <w:rtl/>
        </w:rPr>
        <w:t>2</w:t>
      </w:r>
      <w:r>
        <w:rPr>
          <w:rFonts w:ascii="David" w:hAnsi="David" w:cs="David" w:hint="cs"/>
          <w:sz w:val="24"/>
          <w:szCs w:val="24"/>
          <w:rtl/>
        </w:rPr>
        <w:t xml:space="preserve"> במחצית הראשונה של המאה התשע-עשרה, מספר תושבי הכפר הערבים היה בערך 200 נפש.</w:t>
      </w:r>
    </w:p>
    <w:p w:rsidR="002346E8" w:rsidRDefault="002346E8" w:rsidP="002346E8">
      <w:pPr>
        <w:ind w:left="720" w:firstLine="90"/>
        <w:jc w:val="both"/>
        <w:rPr>
          <w:rFonts w:ascii="David" w:hAnsi="David" w:cs="David"/>
          <w:sz w:val="20"/>
          <w:szCs w:val="20"/>
          <w:rtl/>
        </w:rPr>
      </w:pPr>
      <w:r>
        <w:rPr>
          <w:rFonts w:ascii="David" w:hAnsi="David" w:cs="David" w:hint="cs"/>
          <w:sz w:val="20"/>
          <w:szCs w:val="20"/>
          <w:rtl/>
        </w:rPr>
        <w:t xml:space="preserve">2 ראה פרסומיו של פרופסור </w:t>
      </w:r>
      <w:proofErr w:type="spellStart"/>
      <w:r>
        <w:rPr>
          <w:rFonts w:ascii="David" w:hAnsi="David" w:cs="David" w:hint="cs"/>
          <w:sz w:val="20"/>
          <w:szCs w:val="20"/>
          <w:rtl/>
        </w:rPr>
        <w:t>רייפנברג</w:t>
      </w:r>
      <w:proofErr w:type="spellEnd"/>
      <w:r>
        <w:rPr>
          <w:rFonts w:ascii="David" w:hAnsi="David" w:cs="David" w:hint="cs"/>
          <w:sz w:val="20"/>
          <w:szCs w:val="20"/>
          <w:rtl/>
        </w:rPr>
        <w:t xml:space="preserve"> ומחקרו של הארכאולוג דוד אוסישקין – "עיר הקברים מתקופת המלוכה", פורסם על-ידי בן-צבי </w:t>
      </w:r>
      <w:proofErr w:type="spellStart"/>
      <w:r>
        <w:rPr>
          <w:rFonts w:ascii="David" w:hAnsi="David" w:cs="David" w:hint="cs"/>
          <w:sz w:val="20"/>
          <w:szCs w:val="20"/>
          <w:rtl/>
        </w:rPr>
        <w:t>בתשמ"ז</w:t>
      </w:r>
      <w:proofErr w:type="spellEnd"/>
      <w:r>
        <w:rPr>
          <w:rFonts w:ascii="David" w:hAnsi="David" w:cs="David" w:hint="cs"/>
          <w:sz w:val="20"/>
          <w:szCs w:val="20"/>
          <w:rtl/>
        </w:rPr>
        <w:t>.</w:t>
      </w:r>
    </w:p>
    <w:p w:rsidR="002346E8" w:rsidRDefault="002346E8" w:rsidP="002346E8">
      <w:pPr>
        <w:jc w:val="both"/>
        <w:rPr>
          <w:rFonts w:ascii="David" w:hAnsi="David" w:cs="David"/>
          <w:sz w:val="24"/>
          <w:szCs w:val="24"/>
          <w:rtl/>
        </w:rPr>
      </w:pPr>
      <w:r>
        <w:rPr>
          <w:rFonts w:ascii="David" w:hAnsi="David" w:cs="David" w:hint="cs"/>
          <w:sz w:val="24"/>
          <w:szCs w:val="24"/>
          <w:rtl/>
        </w:rPr>
        <w:t xml:space="preserve">הר הזיתים, </w:t>
      </w:r>
      <w:r w:rsidR="0047423F">
        <w:rPr>
          <w:rFonts w:ascii="David" w:hAnsi="David" w:cs="David" w:hint="cs"/>
          <w:sz w:val="24"/>
          <w:szCs w:val="24"/>
          <w:rtl/>
        </w:rPr>
        <w:t>הנמצא</w:t>
      </w:r>
      <w:r>
        <w:rPr>
          <w:rFonts w:ascii="David" w:hAnsi="David" w:cs="David" w:hint="cs"/>
          <w:sz w:val="24"/>
          <w:szCs w:val="24"/>
          <w:rtl/>
        </w:rPr>
        <w:t xml:space="preserve"> בשולי הכפר ובראשו, היווה מקום קבורה לעדות השונות במשך מאות בשנים. תעודות שונות שנמצאות בידי ועד העדה הספרדית, מצביעות על רכישת קרקעות לקבורה מאז המאה השש-עשרה ואילך. חלק מן התעודות ותרגומן הופיע בפרסומים הבאים:</w:t>
      </w:r>
    </w:p>
    <w:p w:rsidR="002346E8" w:rsidRDefault="002346E8" w:rsidP="002346E8">
      <w:pPr>
        <w:pStyle w:val="af4"/>
        <w:numPr>
          <w:ilvl w:val="0"/>
          <w:numId w:val="25"/>
        </w:numPr>
        <w:jc w:val="both"/>
        <w:rPr>
          <w:rFonts w:ascii="David" w:hAnsi="David" w:cs="David"/>
          <w:sz w:val="24"/>
          <w:szCs w:val="24"/>
          <w:rtl/>
        </w:rPr>
      </w:pPr>
      <w:r>
        <w:rPr>
          <w:rFonts w:ascii="David" w:hAnsi="David" w:cs="David" w:hint="cs"/>
          <w:sz w:val="24"/>
          <w:szCs w:val="24"/>
          <w:rtl/>
        </w:rPr>
        <w:t>מחקרים ותעודות מאת יצחק בן-צבי, עמ' 21-26 ולוח א' שם.</w:t>
      </w:r>
    </w:p>
    <w:p w:rsidR="002346E8" w:rsidRDefault="002346E8" w:rsidP="002346E8">
      <w:pPr>
        <w:pStyle w:val="af4"/>
        <w:numPr>
          <w:ilvl w:val="0"/>
          <w:numId w:val="25"/>
        </w:numPr>
        <w:jc w:val="both"/>
        <w:rPr>
          <w:rFonts w:ascii="David" w:hAnsi="David" w:cs="David"/>
          <w:sz w:val="24"/>
          <w:szCs w:val="24"/>
        </w:rPr>
      </w:pPr>
      <w:r>
        <w:rPr>
          <w:rFonts w:ascii="David" w:hAnsi="David" w:cs="David" w:hint="cs"/>
          <w:sz w:val="24"/>
          <w:szCs w:val="24"/>
          <w:rtl/>
        </w:rPr>
        <w:t>"בראשית התקופה העות'מאנית", פרקים בתולדות ירושלים, עמ' 233-270.</w:t>
      </w:r>
    </w:p>
    <w:p w:rsidR="002346E8" w:rsidRDefault="002346E8" w:rsidP="002346E8">
      <w:pPr>
        <w:pStyle w:val="af4"/>
        <w:numPr>
          <w:ilvl w:val="0"/>
          <w:numId w:val="25"/>
        </w:numPr>
        <w:jc w:val="both"/>
        <w:rPr>
          <w:rFonts w:ascii="David" w:hAnsi="David" w:cs="David"/>
          <w:sz w:val="24"/>
          <w:szCs w:val="24"/>
        </w:rPr>
      </w:pPr>
      <w:r>
        <w:rPr>
          <w:rFonts w:ascii="David" w:hAnsi="David" w:cs="David" w:hint="cs"/>
          <w:sz w:val="24"/>
          <w:szCs w:val="24"/>
          <w:rtl/>
        </w:rPr>
        <w:t>פרקים בתולדות ירושלים, כרך ב' עמ' 216-238.</w:t>
      </w:r>
    </w:p>
    <w:p w:rsidR="002346E8" w:rsidRDefault="002346E8" w:rsidP="002346E8">
      <w:pPr>
        <w:pStyle w:val="af4"/>
        <w:numPr>
          <w:ilvl w:val="0"/>
          <w:numId w:val="25"/>
        </w:numPr>
        <w:jc w:val="both"/>
        <w:rPr>
          <w:rFonts w:ascii="David" w:hAnsi="David" w:cs="David"/>
          <w:sz w:val="24"/>
          <w:szCs w:val="24"/>
        </w:rPr>
      </w:pPr>
      <w:r>
        <w:rPr>
          <w:rFonts w:ascii="David" w:hAnsi="David" w:cs="David" w:hint="cs"/>
          <w:sz w:val="24"/>
          <w:szCs w:val="24"/>
          <w:rtl/>
        </w:rPr>
        <w:t xml:space="preserve">יהודי ארץ ישראל במאה ה-16 לפי תעודות תורכיות של ביה"ד </w:t>
      </w:r>
      <w:proofErr w:type="spellStart"/>
      <w:r>
        <w:rPr>
          <w:rFonts w:ascii="David" w:hAnsi="David" w:cs="David" w:hint="cs"/>
          <w:sz w:val="24"/>
          <w:szCs w:val="24"/>
          <w:rtl/>
        </w:rPr>
        <w:t>השרעי</w:t>
      </w:r>
      <w:proofErr w:type="spellEnd"/>
      <w:r>
        <w:rPr>
          <w:rFonts w:ascii="David" w:hAnsi="David" w:cs="David" w:hint="cs"/>
          <w:sz w:val="24"/>
          <w:szCs w:val="24"/>
          <w:rtl/>
        </w:rPr>
        <w:t>, מאת א' כהן, עמ' 42-43; 57-58; 65-66.</w:t>
      </w:r>
    </w:p>
    <w:p w:rsidR="002346E8" w:rsidRDefault="002346E8" w:rsidP="000015DC">
      <w:pPr>
        <w:pStyle w:val="af4"/>
        <w:numPr>
          <w:ilvl w:val="0"/>
          <w:numId w:val="25"/>
        </w:numPr>
        <w:jc w:val="both"/>
        <w:rPr>
          <w:rFonts w:ascii="David" w:hAnsi="David" w:cs="David"/>
          <w:sz w:val="24"/>
          <w:szCs w:val="24"/>
        </w:rPr>
      </w:pPr>
      <w:r>
        <w:rPr>
          <w:rFonts w:ascii="David" w:hAnsi="David" w:cs="David" w:hint="cs"/>
          <w:sz w:val="24"/>
          <w:szCs w:val="24"/>
          <w:rtl/>
        </w:rPr>
        <w:t xml:space="preserve">אוסף כתבי-יד שבידי ועד העדה הספרדית, שתורגם בחלקו ונמצא בחוברת באוסף </w:t>
      </w:r>
      <w:r w:rsidR="000015DC">
        <w:rPr>
          <w:rFonts w:ascii="David" w:hAnsi="David" w:cs="David" w:hint="cs"/>
          <w:sz w:val="24"/>
          <w:szCs w:val="24"/>
          <w:rtl/>
        </w:rPr>
        <w:t>מ</w:t>
      </w:r>
      <w:r>
        <w:rPr>
          <w:rFonts w:ascii="David" w:hAnsi="David" w:cs="David" w:hint="cs"/>
          <w:sz w:val="24"/>
          <w:szCs w:val="24"/>
          <w:rtl/>
        </w:rPr>
        <w:t xml:space="preserve">"ד גאון, בספרייה הלאומית בירושלים וסימנו – 4:795 תיק 225. התעודות המקוריות הועברו למשמרת </w:t>
      </w:r>
      <w:proofErr w:type="spellStart"/>
      <w:r>
        <w:rPr>
          <w:rFonts w:ascii="David" w:hAnsi="David" w:cs="David" w:hint="cs"/>
          <w:sz w:val="24"/>
          <w:szCs w:val="24"/>
          <w:rtl/>
        </w:rPr>
        <w:t>לגנוך</w:t>
      </w:r>
      <w:proofErr w:type="spellEnd"/>
      <w:r>
        <w:rPr>
          <w:rFonts w:ascii="David" w:hAnsi="David" w:cs="David" w:hint="cs"/>
          <w:sz w:val="24"/>
          <w:szCs w:val="24"/>
          <w:rtl/>
        </w:rPr>
        <w:t xml:space="preserve"> </w:t>
      </w:r>
      <w:proofErr w:type="spellStart"/>
      <w:r>
        <w:rPr>
          <w:rFonts w:ascii="David" w:hAnsi="David" w:cs="David" w:hint="cs"/>
          <w:sz w:val="24"/>
          <w:szCs w:val="24"/>
          <w:rtl/>
        </w:rPr>
        <w:t>עיירית</w:t>
      </w:r>
      <w:proofErr w:type="spellEnd"/>
      <w:r>
        <w:rPr>
          <w:rFonts w:ascii="David" w:hAnsi="David" w:cs="David" w:hint="cs"/>
          <w:sz w:val="24"/>
          <w:szCs w:val="24"/>
          <w:rtl/>
        </w:rPr>
        <w:t xml:space="preserve"> ירושלים.</w:t>
      </w:r>
    </w:p>
    <w:p w:rsidR="002346E8" w:rsidRDefault="002346E8" w:rsidP="002346E8">
      <w:pPr>
        <w:pStyle w:val="af4"/>
        <w:numPr>
          <w:ilvl w:val="0"/>
          <w:numId w:val="25"/>
        </w:numPr>
        <w:jc w:val="both"/>
        <w:rPr>
          <w:rFonts w:ascii="David" w:hAnsi="David" w:cs="David"/>
          <w:sz w:val="24"/>
          <w:szCs w:val="24"/>
        </w:rPr>
      </w:pPr>
      <w:r>
        <w:rPr>
          <w:rFonts w:ascii="David" w:hAnsi="David" w:cs="David" w:hint="cs"/>
          <w:sz w:val="24"/>
          <w:szCs w:val="24"/>
          <w:rtl/>
        </w:rPr>
        <w:t>רשימה מלאה של למעלה מ-20 שטרות פורסמה בסקירה של תולדות עדת הספרדים, בשנים תרפ"ט-תרצ"ג, עמ' 23.</w:t>
      </w:r>
    </w:p>
    <w:p w:rsidR="002346E8" w:rsidRDefault="002346E8" w:rsidP="002346E8">
      <w:pPr>
        <w:jc w:val="both"/>
        <w:rPr>
          <w:rFonts w:ascii="David" w:hAnsi="David" w:cs="David"/>
          <w:sz w:val="24"/>
          <w:szCs w:val="24"/>
        </w:rPr>
      </w:pPr>
      <w:r>
        <w:rPr>
          <w:rFonts w:ascii="David" w:hAnsi="David" w:cs="David" w:hint="cs"/>
          <w:sz w:val="24"/>
          <w:szCs w:val="24"/>
          <w:rtl/>
        </w:rPr>
        <w:t>בשנות ה-70' וה-80' של המאה שעברה, הוערך מספר תושבי הכפר ב-300-400 נפש. משפחת מיוחס רכשה בשנת 1873 חלקת קרקע בכפר והתיישבה שם עד למאורעות תרצ"ו (1936)</w:t>
      </w:r>
    </w:p>
    <w:p w:rsidR="002346E8" w:rsidRDefault="002346E8" w:rsidP="002346E8">
      <w:pPr>
        <w:jc w:val="both"/>
        <w:rPr>
          <w:rFonts w:ascii="David" w:hAnsi="David" w:cs="David"/>
          <w:sz w:val="24"/>
          <w:szCs w:val="24"/>
          <w:rtl/>
        </w:rPr>
      </w:pPr>
      <w:r>
        <w:rPr>
          <w:rFonts w:ascii="David" w:hAnsi="David" w:cs="David" w:hint="cs"/>
          <w:sz w:val="24"/>
          <w:szCs w:val="24"/>
          <w:rtl/>
        </w:rPr>
        <w:t xml:space="preserve">"חברת 'עזרת נידחים' לתפארת משה יהודית </w:t>
      </w:r>
      <w:proofErr w:type="spellStart"/>
      <w:r>
        <w:rPr>
          <w:rFonts w:ascii="David" w:hAnsi="David" w:cs="David" w:hint="cs"/>
          <w:sz w:val="24"/>
          <w:szCs w:val="24"/>
          <w:rtl/>
        </w:rPr>
        <w:t>מונטיפיורי</w:t>
      </w:r>
      <w:proofErr w:type="spellEnd"/>
      <w:r>
        <w:rPr>
          <w:rFonts w:ascii="David" w:hAnsi="David" w:cs="David" w:hint="cs"/>
          <w:sz w:val="24"/>
          <w:szCs w:val="24"/>
          <w:rtl/>
        </w:rPr>
        <w:t xml:space="preserve">", הוקמה לציין 100 שנה להולדת משה </w:t>
      </w:r>
      <w:proofErr w:type="spellStart"/>
      <w:r>
        <w:rPr>
          <w:rFonts w:ascii="David" w:hAnsi="David" w:cs="David" w:hint="cs"/>
          <w:sz w:val="24"/>
          <w:szCs w:val="24"/>
          <w:rtl/>
        </w:rPr>
        <w:t>מונטיפיורי</w:t>
      </w:r>
      <w:proofErr w:type="spellEnd"/>
      <w:r>
        <w:rPr>
          <w:rFonts w:ascii="David" w:hAnsi="David" w:cs="David" w:hint="cs"/>
          <w:sz w:val="24"/>
          <w:szCs w:val="24"/>
          <w:rtl/>
        </w:rPr>
        <w:t xml:space="preserve">, במטרה לעודד הפרודוקטיביות </w:t>
      </w:r>
      <w:r w:rsidR="0057194B">
        <w:rPr>
          <w:rFonts w:ascii="David" w:hAnsi="David" w:cs="David" w:hint="cs"/>
          <w:sz w:val="24"/>
          <w:szCs w:val="24"/>
          <w:rtl/>
        </w:rPr>
        <w:t>והצלת</w:t>
      </w:r>
      <w:r>
        <w:rPr>
          <w:rFonts w:ascii="David" w:hAnsi="David" w:cs="David" w:hint="cs"/>
          <w:sz w:val="24"/>
          <w:szCs w:val="24"/>
          <w:rtl/>
        </w:rPr>
        <w:t xml:space="preserve"> נפשות מציפורני המיסיון. החב' הוקמה ב-1883 (תרמ"ד).</w:t>
      </w:r>
    </w:p>
    <w:p w:rsidR="002346E8" w:rsidRDefault="002346E8" w:rsidP="000015DC">
      <w:pPr>
        <w:jc w:val="both"/>
        <w:rPr>
          <w:rFonts w:ascii="David" w:hAnsi="David" w:cs="David"/>
          <w:sz w:val="24"/>
          <w:szCs w:val="24"/>
          <w:rtl/>
        </w:rPr>
      </w:pPr>
      <w:r>
        <w:rPr>
          <w:rFonts w:ascii="David" w:hAnsi="David" w:cs="David" w:hint="cs"/>
          <w:sz w:val="24"/>
          <w:szCs w:val="24"/>
          <w:rtl/>
        </w:rPr>
        <w:t>בכתבות שהופיעו בעיתון "החבצלת" ובמכתבים שנשלחו לנדבנים בארץ ובגולה, תוארה מצוקת העולם מתימן</w:t>
      </w:r>
      <w:r w:rsidR="000A0C87">
        <w:rPr>
          <w:rFonts w:ascii="David" w:hAnsi="David" w:cs="David" w:hint="cs"/>
          <w:sz w:val="24"/>
          <w:szCs w:val="24"/>
          <w:rtl/>
        </w:rPr>
        <w:t xml:space="preserve"> משנת 1882 (העלייה בתמר).</w:t>
      </w:r>
      <w:r>
        <w:rPr>
          <w:rFonts w:ascii="David" w:hAnsi="David" w:cs="David" w:hint="cs"/>
          <w:sz w:val="24"/>
          <w:szCs w:val="24"/>
          <w:rtl/>
        </w:rPr>
        <w:t xml:space="preserve"> "עזרת נידחים" לעזור לעולים אלה בבניית בתי מגורים. החברה הוקמה על-ידי הראשון לציון, הרב ב' </w:t>
      </w:r>
      <w:proofErr w:type="spellStart"/>
      <w:r>
        <w:rPr>
          <w:rFonts w:ascii="David" w:hAnsi="David" w:cs="David" w:hint="cs"/>
          <w:sz w:val="24"/>
          <w:szCs w:val="24"/>
          <w:rtl/>
        </w:rPr>
        <w:t>פאניג'ל</w:t>
      </w:r>
      <w:proofErr w:type="spellEnd"/>
      <w:r>
        <w:rPr>
          <w:rFonts w:ascii="David" w:hAnsi="David" w:cs="David" w:hint="cs"/>
          <w:sz w:val="24"/>
          <w:szCs w:val="24"/>
          <w:rtl/>
        </w:rPr>
        <w:t xml:space="preserve"> (הידוע בכינויו </w:t>
      </w:r>
      <w:proofErr w:type="spellStart"/>
      <w:r>
        <w:rPr>
          <w:rFonts w:ascii="David" w:hAnsi="David" w:cs="David" w:hint="cs"/>
          <w:sz w:val="24"/>
          <w:szCs w:val="24"/>
          <w:rtl/>
        </w:rPr>
        <w:t>המרפ"א</w:t>
      </w:r>
      <w:proofErr w:type="spellEnd"/>
      <w:r>
        <w:rPr>
          <w:rFonts w:ascii="David" w:hAnsi="David" w:cs="David" w:hint="cs"/>
          <w:sz w:val="24"/>
          <w:szCs w:val="24"/>
          <w:rtl/>
        </w:rPr>
        <w:t xml:space="preserve">), וכן על-ידי הרב יעקב שאול </w:t>
      </w:r>
      <w:proofErr w:type="spellStart"/>
      <w:r>
        <w:rPr>
          <w:rFonts w:ascii="David" w:hAnsi="David" w:cs="David" w:hint="cs"/>
          <w:sz w:val="24"/>
          <w:szCs w:val="24"/>
          <w:rtl/>
        </w:rPr>
        <w:t>אלישר</w:t>
      </w:r>
      <w:proofErr w:type="spellEnd"/>
      <w:r>
        <w:rPr>
          <w:rFonts w:ascii="David" w:hAnsi="David" w:cs="David" w:hint="cs"/>
          <w:sz w:val="24"/>
          <w:szCs w:val="24"/>
          <w:rtl/>
        </w:rPr>
        <w:t xml:space="preserve"> (שכינויו "</w:t>
      </w:r>
      <w:proofErr w:type="spellStart"/>
      <w:r>
        <w:rPr>
          <w:rFonts w:ascii="David" w:hAnsi="David" w:cs="David" w:hint="cs"/>
          <w:sz w:val="24"/>
          <w:szCs w:val="24"/>
          <w:rtl/>
        </w:rPr>
        <w:t>ישא</w:t>
      </w:r>
      <w:proofErr w:type="spellEnd"/>
      <w:r>
        <w:rPr>
          <w:rFonts w:ascii="David" w:hAnsi="David" w:cs="David" w:hint="cs"/>
          <w:sz w:val="24"/>
          <w:szCs w:val="24"/>
          <w:rtl/>
        </w:rPr>
        <w:t xml:space="preserve"> ברכה"), יוסף </w:t>
      </w:r>
      <w:proofErr w:type="spellStart"/>
      <w:r>
        <w:rPr>
          <w:rFonts w:ascii="David" w:hAnsi="David" w:cs="David" w:hint="cs"/>
          <w:sz w:val="24"/>
          <w:szCs w:val="24"/>
          <w:rtl/>
        </w:rPr>
        <w:t>קוקיה</w:t>
      </w:r>
      <w:proofErr w:type="spellEnd"/>
      <w:r>
        <w:rPr>
          <w:rFonts w:ascii="David" w:hAnsi="David" w:cs="David" w:hint="cs"/>
          <w:sz w:val="24"/>
          <w:szCs w:val="24"/>
          <w:rtl/>
        </w:rPr>
        <w:t xml:space="preserve">, יוסף נבון ונסים בכר. בעזרת תרומה נדיבה מן הברון מוריס הירש, ובהשתדלותם של הרב יעקב אריה </w:t>
      </w:r>
      <w:proofErr w:type="spellStart"/>
      <w:r>
        <w:rPr>
          <w:rFonts w:ascii="David" w:hAnsi="David" w:cs="David" w:hint="cs"/>
          <w:sz w:val="24"/>
          <w:szCs w:val="24"/>
          <w:rtl/>
        </w:rPr>
        <w:t>סלפאנדי</w:t>
      </w:r>
      <w:proofErr w:type="spellEnd"/>
      <w:r>
        <w:rPr>
          <w:rFonts w:ascii="David" w:hAnsi="David" w:cs="David" w:hint="cs"/>
          <w:sz w:val="24"/>
          <w:szCs w:val="24"/>
          <w:rtl/>
        </w:rPr>
        <w:t xml:space="preserve"> (</w:t>
      </w:r>
      <w:proofErr w:type="spellStart"/>
      <w:r>
        <w:rPr>
          <w:rFonts w:ascii="David" w:hAnsi="David" w:cs="David" w:hint="cs"/>
          <w:sz w:val="24"/>
          <w:szCs w:val="24"/>
          <w:rtl/>
        </w:rPr>
        <w:t>מדירקהיים</w:t>
      </w:r>
      <w:proofErr w:type="spellEnd"/>
      <w:r>
        <w:rPr>
          <w:rFonts w:ascii="David" w:hAnsi="David" w:cs="David" w:hint="cs"/>
          <w:sz w:val="24"/>
          <w:szCs w:val="24"/>
          <w:rtl/>
        </w:rPr>
        <w:t xml:space="preserve">- </w:t>
      </w:r>
      <w:proofErr w:type="spellStart"/>
      <w:r>
        <w:rPr>
          <w:rFonts w:ascii="David" w:hAnsi="David" w:cs="David" w:hint="cs"/>
          <w:sz w:val="24"/>
          <w:szCs w:val="24"/>
          <w:rtl/>
        </w:rPr>
        <w:t>בווריה</w:t>
      </w:r>
      <w:proofErr w:type="spellEnd"/>
      <w:r>
        <w:rPr>
          <w:rFonts w:ascii="David" w:hAnsi="David" w:cs="David" w:hint="cs"/>
          <w:sz w:val="24"/>
          <w:szCs w:val="24"/>
          <w:rtl/>
        </w:rPr>
        <w:t xml:space="preserve">), עזריאל </w:t>
      </w:r>
      <w:proofErr w:type="spellStart"/>
      <w:r>
        <w:rPr>
          <w:rFonts w:ascii="David" w:hAnsi="David" w:cs="David" w:hint="cs"/>
          <w:sz w:val="24"/>
          <w:szCs w:val="24"/>
          <w:rtl/>
        </w:rPr>
        <w:t>הילדסביימר</w:t>
      </w:r>
      <w:proofErr w:type="spellEnd"/>
      <w:r>
        <w:rPr>
          <w:rFonts w:ascii="David" w:hAnsi="David" w:cs="David" w:hint="cs"/>
          <w:sz w:val="24"/>
          <w:szCs w:val="24"/>
          <w:rtl/>
        </w:rPr>
        <w:t xml:space="preserve"> מברלין, יהושע </w:t>
      </w:r>
      <w:proofErr w:type="spellStart"/>
      <w:r>
        <w:rPr>
          <w:rFonts w:ascii="David" w:hAnsi="David" w:cs="David" w:hint="cs"/>
          <w:sz w:val="24"/>
          <w:szCs w:val="24"/>
          <w:rtl/>
        </w:rPr>
        <w:t>ציטלין</w:t>
      </w:r>
      <w:proofErr w:type="spellEnd"/>
      <w:r>
        <w:rPr>
          <w:rFonts w:ascii="David" w:hAnsi="David" w:cs="David" w:hint="cs"/>
          <w:sz w:val="24"/>
          <w:szCs w:val="24"/>
          <w:rtl/>
        </w:rPr>
        <w:t xml:space="preserve"> ואחרים, נבנו </w:t>
      </w:r>
      <w:r w:rsidR="000A0C87">
        <w:rPr>
          <w:rFonts w:ascii="David" w:hAnsi="David" w:cs="David" w:hint="cs"/>
          <w:sz w:val="24"/>
          <w:szCs w:val="24"/>
          <w:rtl/>
        </w:rPr>
        <w:t xml:space="preserve">שורות של </w:t>
      </w:r>
      <w:r>
        <w:rPr>
          <w:rFonts w:ascii="David" w:hAnsi="David" w:cs="David" w:hint="cs"/>
          <w:sz w:val="24"/>
          <w:szCs w:val="24"/>
          <w:rtl/>
        </w:rPr>
        <w:t xml:space="preserve">בתים בכפר השילוח (סילואן). בתים אלה נשאו לוחות ועליהם שמות הנדבנים. ב-1884 עמדו במקום שלושה בתים חדשים. ברבות הימים נוספו להם בתים רבים. עוד </w:t>
      </w:r>
      <w:proofErr w:type="spellStart"/>
      <w:r>
        <w:rPr>
          <w:rFonts w:ascii="David" w:hAnsi="David" w:cs="David" w:hint="cs"/>
          <w:sz w:val="24"/>
          <w:szCs w:val="24"/>
          <w:rtl/>
        </w:rPr>
        <w:t>נתברר</w:t>
      </w:r>
      <w:proofErr w:type="spellEnd"/>
      <w:r>
        <w:rPr>
          <w:rFonts w:ascii="David" w:hAnsi="David" w:cs="David" w:hint="cs"/>
          <w:sz w:val="24"/>
          <w:szCs w:val="24"/>
          <w:rtl/>
        </w:rPr>
        <w:t xml:space="preserve"> לאנשי מעשה מבין המתיישבים התימנים, כי כדאי לקנות לעצמם כברות ארץ קטנות בכנפי בתי ההקדש ולבנות לעצמם את בתיהם. הבתים שנבנו בשולי בתי ההקדש היו פזורים כעדר עזים בשדה.</w:t>
      </w:r>
    </w:p>
    <w:p w:rsidR="002346E8" w:rsidRDefault="002346E8" w:rsidP="000015DC">
      <w:pPr>
        <w:jc w:val="both"/>
        <w:rPr>
          <w:rFonts w:ascii="David" w:hAnsi="David" w:cs="David"/>
          <w:sz w:val="24"/>
          <w:szCs w:val="24"/>
          <w:rtl/>
        </w:rPr>
      </w:pPr>
      <w:r>
        <w:rPr>
          <w:rFonts w:ascii="David" w:hAnsi="David" w:cs="David" w:hint="cs"/>
          <w:sz w:val="24"/>
          <w:szCs w:val="24"/>
          <w:rtl/>
        </w:rPr>
        <w:t>בכספים שגייסה, עזרה חברת "עזרת נידחים" ללמד את העולים מלאכות-יד ובניין. בשנת 1886 מנו עולי תימן 200 משפחות, ואילו בשנת 1891 כבר היו בנויים בצלע ההר 65 בתים קטנים מגורים וכן בתי-כנסת. בשנת 1897 הגיע מספר</w:t>
      </w:r>
      <w:r w:rsidR="000015DC">
        <w:rPr>
          <w:rFonts w:ascii="David" w:hAnsi="David" w:cs="David" w:hint="cs"/>
          <w:sz w:val="24"/>
          <w:szCs w:val="24"/>
          <w:rtl/>
        </w:rPr>
        <w:t xml:space="preserve">ם </w:t>
      </w:r>
      <w:r>
        <w:rPr>
          <w:rFonts w:ascii="David" w:hAnsi="David" w:cs="David" w:hint="cs"/>
          <w:sz w:val="24"/>
          <w:szCs w:val="24"/>
          <w:rtl/>
        </w:rPr>
        <w:t xml:space="preserve"> ל-130 </w:t>
      </w:r>
      <w:r w:rsidR="000015DC">
        <w:rPr>
          <w:rFonts w:ascii="David" w:hAnsi="David" w:cs="David" w:hint="cs"/>
          <w:sz w:val="24"/>
          <w:szCs w:val="24"/>
          <w:rtl/>
        </w:rPr>
        <w:t>בתים.</w:t>
      </w:r>
    </w:p>
    <w:p w:rsidR="002346E8" w:rsidRDefault="002346E8" w:rsidP="002346E8">
      <w:pPr>
        <w:jc w:val="both"/>
        <w:rPr>
          <w:rFonts w:ascii="David" w:hAnsi="David" w:cs="David"/>
          <w:sz w:val="24"/>
          <w:szCs w:val="24"/>
          <w:rtl/>
        </w:rPr>
      </w:pPr>
      <w:r>
        <w:rPr>
          <w:rFonts w:ascii="David" w:hAnsi="David" w:cs="David" w:hint="cs"/>
          <w:sz w:val="24"/>
          <w:szCs w:val="24"/>
          <w:rtl/>
        </w:rPr>
        <w:t xml:space="preserve">בשנת תרפ"ג (1923) נמצאו בנויים 70 חדר. 20 מהם היו מיושבים על-ידי תימנים. ו-50 </w:t>
      </w:r>
      <w:r w:rsidR="002C73DA">
        <w:rPr>
          <w:rFonts w:ascii="David" w:hAnsi="David" w:cs="David" w:hint="cs"/>
          <w:sz w:val="24"/>
          <w:szCs w:val="24"/>
          <w:rtl/>
        </w:rPr>
        <w:t>ח</w:t>
      </w:r>
      <w:r>
        <w:rPr>
          <w:rFonts w:ascii="David" w:hAnsi="David" w:cs="David" w:hint="cs"/>
          <w:sz w:val="24"/>
          <w:szCs w:val="24"/>
          <w:rtl/>
        </w:rPr>
        <w:t>דרים הנותרים הפכו ח</w:t>
      </w:r>
      <w:r w:rsidR="000015DC">
        <w:rPr>
          <w:rFonts w:ascii="David" w:hAnsi="David" w:cs="David" w:hint="cs"/>
          <w:sz w:val="24"/>
          <w:szCs w:val="24"/>
          <w:rtl/>
        </w:rPr>
        <w:t>ו</w:t>
      </w:r>
      <w:r>
        <w:rPr>
          <w:rFonts w:ascii="David" w:hAnsi="David" w:cs="David" w:hint="cs"/>
          <w:sz w:val="24"/>
          <w:szCs w:val="24"/>
          <w:rtl/>
        </w:rPr>
        <w:t>רבות במלחמת העולם הראשונה. כאן נרתם ועד העדה הספרדית לתקן את החורבות בדירות שנבנו על רכושו, ולתקן 21 חדרים מאלה שנבנו על-ידי "עזרת נידחים".</w:t>
      </w:r>
    </w:p>
    <w:p w:rsidR="002346E8" w:rsidRDefault="002346E8" w:rsidP="002346E8">
      <w:pPr>
        <w:jc w:val="both"/>
        <w:rPr>
          <w:rFonts w:ascii="David" w:hAnsi="David" w:cs="David"/>
          <w:sz w:val="24"/>
          <w:szCs w:val="24"/>
          <w:rtl/>
        </w:rPr>
      </w:pPr>
      <w:r>
        <w:rPr>
          <w:rFonts w:ascii="David" w:hAnsi="David" w:cs="David" w:hint="cs"/>
          <w:sz w:val="24"/>
          <w:szCs w:val="24"/>
          <w:rtl/>
        </w:rPr>
        <w:t xml:space="preserve">עליית התימנים בשנת "אעלה </w:t>
      </w:r>
      <w:proofErr w:type="spellStart"/>
      <w:r>
        <w:rPr>
          <w:rFonts w:ascii="David" w:hAnsi="David" w:cs="David" w:hint="cs"/>
          <w:sz w:val="24"/>
          <w:szCs w:val="24"/>
          <w:rtl/>
        </w:rPr>
        <w:t>בתמ"ר</w:t>
      </w:r>
      <w:proofErr w:type="spellEnd"/>
      <w:r>
        <w:rPr>
          <w:rFonts w:ascii="David" w:hAnsi="David" w:cs="David" w:hint="cs"/>
          <w:sz w:val="24"/>
          <w:szCs w:val="24"/>
          <w:rtl/>
        </w:rPr>
        <w:t>" – 1882, הביאה לירושלים כ-150 יהודים מצנעה שבתימן. בשנת תרמ"ח מנו עולי תימן מאתיים נפש, רובם עניים שנזקקו לעזרת היהודים והמיסיון. קשיי המגורים והקליטה בירושלים אילצו אותם לחפש פתרון למצוקתם מחוץ לרובע היהודי בעיר העתיקה בירושלים, דהיינו במערות בכפר השילוח.</w:t>
      </w:r>
    </w:p>
    <w:p w:rsidR="002346E8" w:rsidRDefault="002346E8" w:rsidP="002346E8">
      <w:pPr>
        <w:jc w:val="both"/>
        <w:rPr>
          <w:rFonts w:ascii="David" w:hAnsi="David" w:cs="David"/>
          <w:sz w:val="24"/>
          <w:szCs w:val="24"/>
          <w:rtl/>
        </w:rPr>
      </w:pPr>
      <w:r>
        <w:rPr>
          <w:rFonts w:ascii="David" w:hAnsi="David" w:cs="David" w:hint="cs"/>
          <w:sz w:val="24"/>
          <w:szCs w:val="24"/>
          <w:rtl/>
        </w:rPr>
        <w:lastRenderedPageBreak/>
        <w:t xml:space="preserve">בין עולי תימן שעלו והתיישבו במקום היו המשפחות של יוסף מסעוד </w:t>
      </w:r>
      <w:proofErr w:type="spellStart"/>
      <w:r>
        <w:rPr>
          <w:rFonts w:ascii="David" w:hAnsi="David" w:cs="David" w:hint="cs"/>
          <w:sz w:val="24"/>
          <w:szCs w:val="24"/>
          <w:rtl/>
        </w:rPr>
        <w:t>עראקי</w:t>
      </w:r>
      <w:proofErr w:type="spellEnd"/>
      <w:r>
        <w:rPr>
          <w:rFonts w:ascii="David" w:hAnsi="David" w:cs="David" w:hint="cs"/>
          <w:sz w:val="24"/>
          <w:szCs w:val="24"/>
          <w:rtl/>
        </w:rPr>
        <w:t xml:space="preserve">, יוסף נדף, סעדיה, יחיא </w:t>
      </w:r>
      <w:proofErr w:type="spellStart"/>
      <w:r>
        <w:rPr>
          <w:rFonts w:ascii="David" w:hAnsi="David" w:cs="David" w:hint="cs"/>
          <w:sz w:val="24"/>
          <w:szCs w:val="24"/>
          <w:rtl/>
        </w:rPr>
        <w:t>חבשוש</w:t>
      </w:r>
      <w:proofErr w:type="spellEnd"/>
      <w:r>
        <w:rPr>
          <w:rFonts w:ascii="David" w:hAnsi="David" w:cs="David" w:hint="cs"/>
          <w:sz w:val="24"/>
          <w:szCs w:val="24"/>
          <w:rtl/>
        </w:rPr>
        <w:t xml:space="preserve">, יחיא שחב, אברהם </w:t>
      </w:r>
      <w:proofErr w:type="spellStart"/>
      <w:r>
        <w:rPr>
          <w:rFonts w:ascii="David" w:hAnsi="David" w:cs="David" w:hint="cs"/>
          <w:sz w:val="24"/>
          <w:szCs w:val="24"/>
          <w:rtl/>
        </w:rPr>
        <w:t>צארום</w:t>
      </w:r>
      <w:proofErr w:type="spellEnd"/>
      <w:r>
        <w:rPr>
          <w:rFonts w:ascii="David" w:hAnsi="David" w:cs="David" w:hint="cs"/>
          <w:sz w:val="24"/>
          <w:szCs w:val="24"/>
          <w:rtl/>
        </w:rPr>
        <w:t xml:space="preserve">, נחום מליח, </w:t>
      </w:r>
      <w:proofErr w:type="spellStart"/>
      <w:r>
        <w:rPr>
          <w:rFonts w:ascii="David" w:hAnsi="David" w:cs="David" w:hint="cs"/>
          <w:sz w:val="24"/>
          <w:szCs w:val="24"/>
          <w:rtl/>
        </w:rPr>
        <w:t>יעיש</w:t>
      </w:r>
      <w:proofErr w:type="spellEnd"/>
      <w:r>
        <w:rPr>
          <w:rFonts w:ascii="David" w:hAnsi="David" w:cs="David" w:hint="cs"/>
          <w:sz w:val="24"/>
          <w:szCs w:val="24"/>
          <w:rtl/>
        </w:rPr>
        <w:t xml:space="preserve"> ויחיא </w:t>
      </w:r>
      <w:proofErr w:type="spellStart"/>
      <w:r>
        <w:rPr>
          <w:rFonts w:ascii="David" w:hAnsi="David" w:cs="David" w:hint="cs"/>
          <w:sz w:val="24"/>
          <w:szCs w:val="24"/>
          <w:rtl/>
        </w:rPr>
        <w:t>בדיחי</w:t>
      </w:r>
      <w:proofErr w:type="spellEnd"/>
      <w:r>
        <w:rPr>
          <w:rFonts w:ascii="David" w:hAnsi="David" w:cs="David" w:hint="cs"/>
          <w:sz w:val="24"/>
          <w:szCs w:val="24"/>
          <w:rtl/>
        </w:rPr>
        <w:t xml:space="preserve">, שלום אלשיך, ארי סאלם חמדי, יוסף מדמוני, אברהם </w:t>
      </w:r>
      <w:proofErr w:type="spellStart"/>
      <w:r>
        <w:rPr>
          <w:rFonts w:ascii="David" w:hAnsi="David" w:cs="David" w:hint="cs"/>
          <w:sz w:val="24"/>
          <w:szCs w:val="24"/>
          <w:rtl/>
        </w:rPr>
        <w:t>מחפוד</w:t>
      </w:r>
      <w:proofErr w:type="spellEnd"/>
      <w:r>
        <w:rPr>
          <w:rFonts w:ascii="David" w:hAnsi="David" w:cs="David" w:hint="cs"/>
          <w:sz w:val="24"/>
          <w:szCs w:val="24"/>
          <w:rtl/>
        </w:rPr>
        <w:t xml:space="preserve"> ומשפחת עמר (ובניה עדיה ועובדיה) ודוד </w:t>
      </w:r>
      <w:proofErr w:type="spellStart"/>
      <w:r>
        <w:rPr>
          <w:rFonts w:ascii="David" w:hAnsi="David" w:cs="David" w:hint="cs"/>
          <w:sz w:val="24"/>
          <w:szCs w:val="24"/>
          <w:rtl/>
        </w:rPr>
        <w:t>חאזי</w:t>
      </w:r>
      <w:proofErr w:type="spellEnd"/>
      <w:r>
        <w:rPr>
          <w:rFonts w:ascii="David" w:hAnsi="David" w:cs="David" w:hint="cs"/>
          <w:sz w:val="24"/>
          <w:szCs w:val="24"/>
          <w:rtl/>
        </w:rPr>
        <w:t xml:space="preserve">. בשנת 1921 גרו בכפר 120 משפחות יהודיות אשר מנו 255 נפש. בשנת 1925 היו בכפר 153 בוגרים בעלי זכות בחירה, רובם הגדול תימנים וכן פרסים וספרדים. המשפחות היהודיות עזבו את המקום ב14.8.38 לפי פקודת השלטון הבריטי, עקב </w:t>
      </w:r>
      <w:r w:rsidR="0058221C">
        <w:rPr>
          <w:rFonts w:ascii="David" w:hAnsi="David" w:cs="David" w:hint="cs"/>
          <w:sz w:val="24"/>
          <w:szCs w:val="24"/>
          <w:rtl/>
        </w:rPr>
        <w:t xml:space="preserve">אי </w:t>
      </w:r>
      <w:r>
        <w:rPr>
          <w:rFonts w:ascii="David" w:hAnsi="David" w:cs="David" w:hint="cs"/>
          <w:sz w:val="24"/>
          <w:szCs w:val="24"/>
          <w:rtl/>
        </w:rPr>
        <w:t>יכולת להגן עליהן במאורעות הדמים שהתרחשו באותה תקופה.</w:t>
      </w:r>
    </w:p>
    <w:p w:rsidR="002346E8" w:rsidRDefault="002346E8" w:rsidP="002346E8">
      <w:pPr>
        <w:jc w:val="both"/>
        <w:rPr>
          <w:rFonts w:ascii="David" w:hAnsi="David" w:cs="David"/>
          <w:sz w:val="24"/>
          <w:szCs w:val="24"/>
          <w:rtl/>
        </w:rPr>
      </w:pPr>
      <w:r>
        <w:rPr>
          <w:rFonts w:ascii="David" w:hAnsi="David" w:cs="David" w:hint="cs"/>
          <w:sz w:val="24"/>
          <w:szCs w:val="24"/>
          <w:rtl/>
        </w:rPr>
        <w:t>הקרקע שעליה נבנו הבתים הראשונים, ניתנה במתנה על-ידי בועז הבבלי בן יהונתן המזרחי.</w:t>
      </w:r>
      <w:r>
        <w:rPr>
          <w:rFonts w:ascii="David" w:hAnsi="David" w:cs="David" w:hint="cs"/>
          <w:sz w:val="24"/>
          <w:szCs w:val="24"/>
          <w:vertAlign w:val="superscript"/>
          <w:rtl/>
        </w:rPr>
        <w:t>3</w:t>
      </w:r>
    </w:p>
    <w:p w:rsidR="002346E8" w:rsidRDefault="002346E8" w:rsidP="002346E8">
      <w:pPr>
        <w:jc w:val="both"/>
        <w:rPr>
          <w:rFonts w:ascii="David" w:hAnsi="David" w:cs="David"/>
          <w:sz w:val="24"/>
          <w:szCs w:val="24"/>
          <w:rtl/>
        </w:rPr>
      </w:pPr>
      <w:r>
        <w:rPr>
          <w:rFonts w:ascii="David" w:hAnsi="David" w:cs="David" w:hint="cs"/>
          <w:sz w:val="24"/>
          <w:szCs w:val="24"/>
          <w:rtl/>
        </w:rPr>
        <w:t>שטח האדמה היה 16,000 אמות מרובעות. מחצית הקרקע ניתנה לבניית בתים לעולי תימן, ואילו המחצית השנייה הוקצתה לבניית בתים למשפחות ספרדיות ואחרות. העדה הספרדית הוציא</w:t>
      </w:r>
      <w:r w:rsidR="000015DC">
        <w:rPr>
          <w:rFonts w:ascii="David" w:hAnsi="David" w:cs="David" w:hint="cs"/>
          <w:sz w:val="24"/>
          <w:szCs w:val="24"/>
          <w:rtl/>
        </w:rPr>
        <w:t>ה</w:t>
      </w:r>
      <w:r>
        <w:rPr>
          <w:rFonts w:ascii="David" w:hAnsi="David" w:cs="David" w:hint="cs"/>
          <w:sz w:val="24"/>
          <w:szCs w:val="24"/>
          <w:rtl/>
        </w:rPr>
        <w:t xml:space="preserve"> 16 לירות טורקיות כדי לקיים כחוק את שטרי המקנה. רכוש הספרדים נרשם על שם מושאל של פקיד הכולל, משה בנבניסטי,</w:t>
      </w:r>
      <w:r>
        <w:rPr>
          <w:rFonts w:ascii="David" w:hAnsi="David" w:cs="David" w:hint="cs"/>
          <w:sz w:val="24"/>
          <w:szCs w:val="24"/>
          <w:vertAlign w:val="superscript"/>
          <w:rtl/>
        </w:rPr>
        <w:t>4</w:t>
      </w:r>
      <w:r>
        <w:rPr>
          <w:rFonts w:ascii="David" w:hAnsi="David" w:cs="David" w:hint="cs"/>
          <w:sz w:val="24"/>
          <w:szCs w:val="24"/>
          <w:rtl/>
        </w:rPr>
        <w:t xml:space="preserve"> מי שהיה מכונה </w:t>
      </w:r>
      <w:proofErr w:type="spellStart"/>
      <w:r>
        <w:rPr>
          <w:rFonts w:ascii="David" w:hAnsi="David" w:cs="David" w:hint="cs"/>
          <w:sz w:val="24"/>
          <w:szCs w:val="24"/>
          <w:rtl/>
        </w:rPr>
        <w:t>חר</w:t>
      </w:r>
      <w:proofErr w:type="spellEnd"/>
      <w:r>
        <w:rPr>
          <w:rFonts w:ascii="David" w:hAnsi="David" w:cs="David" w:hint="cs"/>
          <w:sz w:val="24"/>
          <w:szCs w:val="24"/>
          <w:rtl/>
        </w:rPr>
        <w:t xml:space="preserve">' </w:t>
      </w:r>
      <w:proofErr w:type="spellStart"/>
      <w:r>
        <w:rPr>
          <w:rFonts w:ascii="David" w:hAnsi="David" w:cs="David" w:hint="cs"/>
          <w:sz w:val="24"/>
          <w:szCs w:val="24"/>
          <w:rtl/>
        </w:rPr>
        <w:t>מושון</w:t>
      </w:r>
      <w:proofErr w:type="spellEnd"/>
      <w:r>
        <w:rPr>
          <w:rFonts w:ascii="David" w:hAnsi="David" w:cs="David" w:hint="cs"/>
          <w:sz w:val="24"/>
          <w:szCs w:val="24"/>
          <w:rtl/>
        </w:rPr>
        <w:t xml:space="preserve"> בן </w:t>
      </w:r>
      <w:proofErr w:type="spellStart"/>
      <w:r>
        <w:rPr>
          <w:rFonts w:ascii="David" w:hAnsi="David" w:cs="David" w:hint="cs"/>
          <w:sz w:val="24"/>
          <w:szCs w:val="24"/>
          <w:rtl/>
        </w:rPr>
        <w:t>ויניסטי</w:t>
      </w:r>
      <w:proofErr w:type="spellEnd"/>
      <w:r>
        <w:rPr>
          <w:rFonts w:ascii="David" w:hAnsi="David" w:cs="David" w:hint="cs"/>
          <w:sz w:val="24"/>
          <w:szCs w:val="24"/>
          <w:rtl/>
        </w:rPr>
        <w:t xml:space="preserve">, גזבר וגבאי הכולל הספרדי. אחרי מותו, ב-1885, הופיעו בניו בפני בית-הדין </w:t>
      </w:r>
      <w:proofErr w:type="spellStart"/>
      <w:r>
        <w:rPr>
          <w:rFonts w:ascii="David" w:hAnsi="David" w:cs="David" w:hint="cs"/>
          <w:sz w:val="24"/>
          <w:szCs w:val="24"/>
          <w:rtl/>
        </w:rPr>
        <w:t>השרעי</w:t>
      </w:r>
      <w:proofErr w:type="spellEnd"/>
      <w:r>
        <w:rPr>
          <w:rFonts w:ascii="David" w:hAnsi="David" w:cs="David" w:hint="cs"/>
          <w:sz w:val="24"/>
          <w:szCs w:val="24"/>
          <w:rtl/>
        </w:rPr>
        <w:t>, והודו שהנכס הרשום על שם אביהם לא היה של אביהם אלא נרשם בשמו כשם מושאל. חלק אחר מן הקרקע נרשם על שם אלברט (</w:t>
      </w:r>
      <w:proofErr w:type="spellStart"/>
      <w:r>
        <w:rPr>
          <w:rFonts w:ascii="David" w:hAnsi="David" w:cs="David" w:hint="cs"/>
          <w:sz w:val="24"/>
          <w:szCs w:val="24"/>
          <w:rtl/>
        </w:rPr>
        <w:t>איברהים</w:t>
      </w:r>
      <w:proofErr w:type="spellEnd"/>
      <w:r>
        <w:rPr>
          <w:rFonts w:ascii="David" w:hAnsi="David" w:cs="David" w:hint="cs"/>
          <w:sz w:val="24"/>
          <w:szCs w:val="24"/>
          <w:rtl/>
        </w:rPr>
        <w:t xml:space="preserve">) </w:t>
      </w:r>
      <w:proofErr w:type="spellStart"/>
      <w:r>
        <w:rPr>
          <w:rFonts w:ascii="David" w:hAnsi="David" w:cs="David" w:hint="cs"/>
          <w:sz w:val="24"/>
          <w:szCs w:val="24"/>
          <w:rtl/>
        </w:rPr>
        <w:t>ענטבי</w:t>
      </w:r>
      <w:proofErr w:type="spellEnd"/>
      <w:r>
        <w:rPr>
          <w:rFonts w:ascii="David" w:hAnsi="David" w:cs="David" w:hint="cs"/>
          <w:sz w:val="24"/>
          <w:szCs w:val="24"/>
          <w:rtl/>
        </w:rPr>
        <w:t xml:space="preserve"> כמיופה כוח ומנהל ההקדש,</w:t>
      </w:r>
      <w:r>
        <w:rPr>
          <w:rFonts w:ascii="David" w:hAnsi="David" w:cs="David" w:hint="cs"/>
          <w:sz w:val="24"/>
          <w:szCs w:val="24"/>
          <w:vertAlign w:val="superscript"/>
          <w:rtl/>
        </w:rPr>
        <w:t>5</w:t>
      </w:r>
      <w:r>
        <w:rPr>
          <w:rFonts w:ascii="David" w:hAnsi="David" w:cs="David" w:hint="cs"/>
          <w:sz w:val="24"/>
          <w:szCs w:val="24"/>
          <w:rtl/>
        </w:rPr>
        <w:t xml:space="preserve"> ואחריו ע"ש יעקב שאול </w:t>
      </w:r>
      <w:proofErr w:type="spellStart"/>
      <w:r>
        <w:rPr>
          <w:rFonts w:ascii="David" w:hAnsi="David" w:cs="David" w:hint="cs"/>
          <w:sz w:val="24"/>
          <w:szCs w:val="24"/>
          <w:rtl/>
        </w:rPr>
        <w:t>אלישר</w:t>
      </w:r>
      <w:proofErr w:type="spellEnd"/>
      <w:r>
        <w:rPr>
          <w:rFonts w:ascii="David" w:hAnsi="David" w:cs="David" w:hint="cs"/>
          <w:sz w:val="24"/>
          <w:szCs w:val="24"/>
          <w:rtl/>
        </w:rPr>
        <w:t>, בשם מושאל של כולל הספרדים.</w:t>
      </w:r>
      <w:r>
        <w:rPr>
          <w:rFonts w:ascii="David" w:hAnsi="David" w:cs="David" w:hint="cs"/>
          <w:sz w:val="24"/>
          <w:szCs w:val="24"/>
          <w:vertAlign w:val="superscript"/>
          <w:rtl/>
        </w:rPr>
        <w:t>6,7</w:t>
      </w:r>
    </w:p>
    <w:p w:rsidR="002346E8" w:rsidRDefault="002346E8" w:rsidP="002346E8">
      <w:pPr>
        <w:jc w:val="both"/>
        <w:rPr>
          <w:rFonts w:ascii="David" w:hAnsi="David" w:cs="David"/>
          <w:sz w:val="24"/>
          <w:szCs w:val="24"/>
          <w:rtl/>
        </w:rPr>
      </w:pPr>
      <w:r>
        <w:rPr>
          <w:rFonts w:ascii="David" w:hAnsi="David" w:cs="David" w:hint="cs"/>
          <w:sz w:val="24"/>
          <w:szCs w:val="24"/>
          <w:rtl/>
        </w:rPr>
        <w:t xml:space="preserve">הברון אדמונד דה רוטשילד, והקרן שהקים, הצטרפו בסוף המאה התשע-עשרה ותחילת המאה העשרים לרכישה מסיבית של קרקעות כפר השילוח. הקרקעות נרשמו בתחילה בשמות מושאלים, דהיינו: ע"ש הנרי בן </w:t>
      </w:r>
      <w:proofErr w:type="spellStart"/>
      <w:r>
        <w:rPr>
          <w:rFonts w:ascii="David" w:hAnsi="David" w:cs="David" w:hint="cs"/>
          <w:sz w:val="24"/>
          <w:szCs w:val="24"/>
          <w:rtl/>
        </w:rPr>
        <w:t>אלפונס</w:t>
      </w:r>
      <w:proofErr w:type="spellEnd"/>
      <w:r>
        <w:rPr>
          <w:rFonts w:ascii="David" w:hAnsi="David" w:cs="David" w:hint="cs"/>
          <w:sz w:val="24"/>
          <w:szCs w:val="24"/>
          <w:rtl/>
        </w:rPr>
        <w:t xml:space="preserve"> פרנק </w:t>
      </w:r>
      <w:proofErr w:type="spellStart"/>
      <w:r>
        <w:rPr>
          <w:rFonts w:ascii="David" w:hAnsi="David" w:cs="David" w:hint="cs"/>
          <w:sz w:val="24"/>
          <w:szCs w:val="24"/>
          <w:rtl/>
        </w:rPr>
        <w:t>ואיברהים</w:t>
      </w:r>
      <w:proofErr w:type="spellEnd"/>
      <w:r>
        <w:rPr>
          <w:rFonts w:ascii="David" w:hAnsi="David" w:cs="David" w:hint="cs"/>
          <w:sz w:val="24"/>
          <w:szCs w:val="24"/>
          <w:rtl/>
        </w:rPr>
        <w:t xml:space="preserve"> </w:t>
      </w:r>
      <w:proofErr w:type="spellStart"/>
      <w:r>
        <w:rPr>
          <w:rFonts w:ascii="David" w:hAnsi="David" w:cs="David" w:hint="cs"/>
          <w:sz w:val="24"/>
          <w:szCs w:val="24"/>
          <w:rtl/>
        </w:rPr>
        <w:t>עטנבי</w:t>
      </w:r>
      <w:proofErr w:type="spellEnd"/>
      <w:r>
        <w:rPr>
          <w:rFonts w:ascii="David" w:hAnsi="David" w:cs="David" w:hint="cs"/>
          <w:sz w:val="24"/>
          <w:szCs w:val="24"/>
          <w:rtl/>
        </w:rPr>
        <w:t xml:space="preserve"> הנ"ל</w:t>
      </w:r>
      <w:r w:rsidR="00645705">
        <w:rPr>
          <w:rFonts w:ascii="David" w:hAnsi="David" w:cs="David" w:hint="cs"/>
          <w:sz w:val="24"/>
          <w:szCs w:val="24"/>
          <w:rtl/>
        </w:rPr>
        <w:t xml:space="preserve"> ש</w:t>
      </w:r>
      <w:r>
        <w:rPr>
          <w:rFonts w:ascii="David" w:hAnsi="David" w:cs="David" w:hint="cs"/>
          <w:sz w:val="24"/>
          <w:szCs w:val="24"/>
          <w:rtl/>
        </w:rPr>
        <w:t xml:space="preserve">היו נציגי </w:t>
      </w:r>
      <w:proofErr w:type="spellStart"/>
      <w:r>
        <w:rPr>
          <w:rFonts w:ascii="David" w:hAnsi="David" w:cs="David" w:hint="cs"/>
          <w:sz w:val="24"/>
          <w:szCs w:val="24"/>
          <w:rtl/>
        </w:rPr>
        <w:t>י.ק.א</w:t>
      </w:r>
      <w:proofErr w:type="spellEnd"/>
      <w:r>
        <w:rPr>
          <w:rFonts w:ascii="David" w:hAnsi="David" w:cs="David" w:hint="cs"/>
          <w:sz w:val="24"/>
          <w:szCs w:val="24"/>
          <w:rtl/>
        </w:rPr>
        <w:t xml:space="preserve"> (</w:t>
      </w:r>
      <w:r>
        <w:rPr>
          <w:rFonts w:ascii="David" w:hAnsi="David" w:cs="David" w:hint="cs"/>
          <w:sz w:val="24"/>
          <w:szCs w:val="24"/>
        </w:rPr>
        <w:t>Jewish Colonialization Association</w:t>
      </w:r>
      <w:r>
        <w:rPr>
          <w:rFonts w:ascii="David" w:hAnsi="David" w:cs="David" w:hint="cs"/>
          <w:sz w:val="24"/>
          <w:szCs w:val="24"/>
          <w:rtl/>
        </w:rPr>
        <w:t>) שנקראה מאוחר יותר "פיק"א" (</w:t>
      </w:r>
      <w:r>
        <w:rPr>
          <w:rFonts w:ascii="David" w:hAnsi="David" w:cs="David" w:hint="cs"/>
          <w:sz w:val="24"/>
          <w:szCs w:val="24"/>
        </w:rPr>
        <w:t>Palestine Jewish Colonialization Association</w:t>
      </w:r>
      <w:r>
        <w:rPr>
          <w:rFonts w:ascii="David" w:hAnsi="David" w:cs="David" w:hint="cs"/>
          <w:sz w:val="24"/>
          <w:szCs w:val="24"/>
          <w:rtl/>
        </w:rPr>
        <w:t>).</w:t>
      </w:r>
    </w:p>
    <w:p w:rsidR="002346E8" w:rsidRDefault="002346E8" w:rsidP="002346E8">
      <w:pPr>
        <w:ind w:left="720"/>
        <w:jc w:val="both"/>
        <w:rPr>
          <w:rFonts w:ascii="David" w:hAnsi="David" w:cs="David"/>
          <w:sz w:val="20"/>
          <w:szCs w:val="20"/>
          <w:rtl/>
        </w:rPr>
      </w:pPr>
      <w:r>
        <w:rPr>
          <w:rFonts w:ascii="David" w:hAnsi="David" w:cs="David" w:hint="cs"/>
          <w:sz w:val="20"/>
          <w:szCs w:val="20"/>
          <w:rtl/>
        </w:rPr>
        <w:t>3 ראה ביהודי המזרח, מאת מ"ר גאון, עמ' 734 וכן אצל ר"י גולדמן – האסיף, שנה ב', עמ' 169.</w:t>
      </w:r>
    </w:p>
    <w:p w:rsidR="002346E8" w:rsidRDefault="002346E8" w:rsidP="002346E8">
      <w:pPr>
        <w:ind w:firstLine="720"/>
        <w:jc w:val="both"/>
        <w:rPr>
          <w:rFonts w:ascii="David" w:hAnsi="David" w:cs="David"/>
          <w:sz w:val="20"/>
          <w:szCs w:val="20"/>
          <w:rtl/>
        </w:rPr>
      </w:pPr>
      <w:r>
        <w:rPr>
          <w:rFonts w:ascii="David" w:hAnsi="David" w:cs="David" w:hint="cs"/>
          <w:sz w:val="20"/>
          <w:szCs w:val="20"/>
          <w:rtl/>
        </w:rPr>
        <w:t>4 ראה ביהודי המזרח בארץ ישראל, מאת מ"ד גאון, עמ' 165 ואילך.</w:t>
      </w:r>
    </w:p>
    <w:p w:rsidR="002346E8" w:rsidRDefault="002346E8" w:rsidP="002346E8">
      <w:pPr>
        <w:ind w:firstLine="720"/>
        <w:jc w:val="both"/>
        <w:rPr>
          <w:rFonts w:ascii="David" w:hAnsi="David" w:cs="David"/>
          <w:sz w:val="20"/>
          <w:szCs w:val="20"/>
          <w:rtl/>
        </w:rPr>
      </w:pPr>
      <w:r>
        <w:rPr>
          <w:rFonts w:ascii="David" w:hAnsi="David" w:cs="David" w:hint="cs"/>
          <w:sz w:val="20"/>
          <w:szCs w:val="20"/>
          <w:rtl/>
        </w:rPr>
        <w:t xml:space="preserve">5 ראה משפחות האדמה, מאת מ' </w:t>
      </w:r>
      <w:proofErr w:type="spellStart"/>
      <w:r>
        <w:rPr>
          <w:rFonts w:ascii="David" w:hAnsi="David" w:cs="David" w:hint="cs"/>
          <w:sz w:val="20"/>
          <w:szCs w:val="20"/>
          <w:rtl/>
        </w:rPr>
        <w:t>סמילנסקין</w:t>
      </w:r>
      <w:proofErr w:type="spellEnd"/>
      <w:r>
        <w:rPr>
          <w:rFonts w:ascii="David" w:hAnsi="David" w:cs="David" w:hint="cs"/>
          <w:sz w:val="20"/>
          <w:szCs w:val="20"/>
          <w:rtl/>
        </w:rPr>
        <w:t>, כרך ב' עמ' 158-162.</w:t>
      </w:r>
    </w:p>
    <w:p w:rsidR="002346E8" w:rsidRDefault="002346E8" w:rsidP="002346E8">
      <w:pPr>
        <w:ind w:firstLine="720"/>
        <w:jc w:val="both"/>
        <w:rPr>
          <w:rFonts w:ascii="David" w:hAnsi="David" w:cs="David"/>
          <w:sz w:val="20"/>
          <w:szCs w:val="20"/>
          <w:rtl/>
        </w:rPr>
      </w:pPr>
      <w:r>
        <w:rPr>
          <w:rFonts w:ascii="David" w:hAnsi="David" w:cs="David" w:hint="cs"/>
          <w:sz w:val="20"/>
          <w:szCs w:val="20"/>
          <w:rtl/>
        </w:rPr>
        <w:t>6 ראה ביהודי המזרח בארץ-ישראל, מאת מ"ד גאון, בעמ' 62 ואילך.</w:t>
      </w:r>
    </w:p>
    <w:p w:rsidR="002346E8" w:rsidRDefault="002346E8" w:rsidP="002346E8">
      <w:pPr>
        <w:ind w:left="720"/>
        <w:jc w:val="both"/>
        <w:rPr>
          <w:rFonts w:ascii="David" w:hAnsi="David" w:cs="David"/>
          <w:sz w:val="20"/>
          <w:szCs w:val="20"/>
          <w:rtl/>
        </w:rPr>
      </w:pPr>
      <w:r>
        <w:rPr>
          <w:rFonts w:ascii="David" w:hAnsi="David" w:cs="David" w:hint="cs"/>
          <w:sz w:val="20"/>
          <w:szCs w:val="20"/>
          <w:rtl/>
        </w:rPr>
        <w:t>7 ראה שטר מס' 4 מאלול 1299, הג'רה (1882)</w:t>
      </w:r>
      <w:r w:rsidR="004E4DAD">
        <w:rPr>
          <w:rFonts w:ascii="David" w:hAnsi="David" w:cs="David" w:hint="cs"/>
          <w:sz w:val="20"/>
          <w:szCs w:val="20"/>
          <w:rtl/>
        </w:rPr>
        <w:t xml:space="preserve"> ג'</w:t>
      </w:r>
      <w:r>
        <w:rPr>
          <w:rFonts w:ascii="David" w:hAnsi="David" w:cs="David" w:hint="cs"/>
          <w:sz w:val="20"/>
          <w:szCs w:val="20"/>
          <w:rtl/>
        </w:rPr>
        <w:t xml:space="preserve">, וכן </w:t>
      </w:r>
      <w:proofErr w:type="spellStart"/>
      <w:r>
        <w:rPr>
          <w:rFonts w:ascii="David" w:hAnsi="David" w:cs="David" w:hint="cs"/>
          <w:sz w:val="20"/>
          <w:szCs w:val="20"/>
          <w:rtl/>
        </w:rPr>
        <w:t>חיג'ה</w:t>
      </w:r>
      <w:proofErr w:type="spellEnd"/>
      <w:r>
        <w:rPr>
          <w:rFonts w:ascii="David" w:hAnsi="David" w:cs="David" w:hint="cs"/>
          <w:sz w:val="20"/>
          <w:szCs w:val="20"/>
          <w:rtl/>
        </w:rPr>
        <w:t xml:space="preserve"> משנת 1316 ה' (1898)</w:t>
      </w:r>
      <w:r w:rsidR="004E4DAD">
        <w:rPr>
          <w:rFonts w:ascii="David" w:hAnsi="David" w:cs="David" w:hint="cs"/>
          <w:sz w:val="20"/>
          <w:szCs w:val="20"/>
          <w:rtl/>
        </w:rPr>
        <w:t xml:space="preserve"> ג'</w:t>
      </w:r>
      <w:r>
        <w:rPr>
          <w:rFonts w:ascii="David" w:hAnsi="David" w:cs="David" w:hint="cs"/>
          <w:sz w:val="20"/>
          <w:szCs w:val="20"/>
          <w:rtl/>
        </w:rPr>
        <w:t xml:space="preserve">, וכן קושאן מס' 253 מספטמבר 1307, </w:t>
      </w:r>
      <w:proofErr w:type="spellStart"/>
      <w:r>
        <w:rPr>
          <w:rFonts w:ascii="David" w:hAnsi="David" w:cs="David" w:hint="cs"/>
          <w:sz w:val="20"/>
          <w:szCs w:val="20"/>
          <w:rtl/>
        </w:rPr>
        <w:t>דאימי</w:t>
      </w:r>
      <w:proofErr w:type="spellEnd"/>
      <w:r>
        <w:rPr>
          <w:rFonts w:ascii="David" w:hAnsi="David" w:cs="David" w:hint="cs"/>
          <w:sz w:val="20"/>
          <w:szCs w:val="20"/>
          <w:rtl/>
        </w:rPr>
        <w:t xml:space="preserve"> (1890).</w:t>
      </w:r>
    </w:p>
    <w:p w:rsidR="002346E8" w:rsidRDefault="002346E8" w:rsidP="002346E8">
      <w:pPr>
        <w:jc w:val="both"/>
        <w:rPr>
          <w:rFonts w:ascii="David" w:hAnsi="David" w:cs="David"/>
          <w:sz w:val="24"/>
          <w:szCs w:val="24"/>
          <w:rtl/>
        </w:rPr>
      </w:pPr>
      <w:r>
        <w:rPr>
          <w:rFonts w:ascii="David" w:hAnsi="David" w:cs="David" w:hint="cs"/>
          <w:sz w:val="24"/>
          <w:szCs w:val="24"/>
          <w:rtl/>
        </w:rPr>
        <w:t xml:space="preserve">הרישום תוקן בשנת 1924/25 ועבר מן השמות המושאלים לשמה של החברה. ב-1975 הועברו קרקעות אלה </w:t>
      </w:r>
      <w:r w:rsidR="00D82FF7">
        <w:rPr>
          <w:rFonts w:ascii="David" w:hAnsi="David" w:cs="David" w:hint="cs"/>
          <w:sz w:val="24"/>
          <w:szCs w:val="24"/>
          <w:rtl/>
        </w:rPr>
        <w:t>לשמה</w:t>
      </w:r>
      <w:r>
        <w:rPr>
          <w:rFonts w:ascii="David" w:hAnsi="David" w:cs="David" w:hint="cs"/>
          <w:sz w:val="24"/>
          <w:szCs w:val="24"/>
          <w:rtl/>
        </w:rPr>
        <w:t xml:space="preserve"> של קרן הקיימת לישראל.</w:t>
      </w:r>
    </w:p>
    <w:p w:rsidR="002346E8" w:rsidRDefault="002346E8" w:rsidP="000015DC">
      <w:pPr>
        <w:jc w:val="both"/>
        <w:rPr>
          <w:rFonts w:ascii="David" w:hAnsi="David" w:cs="David"/>
          <w:sz w:val="24"/>
          <w:szCs w:val="24"/>
          <w:rtl/>
        </w:rPr>
      </w:pPr>
      <w:r>
        <w:rPr>
          <w:rFonts w:ascii="David" w:hAnsi="David" w:cs="David" w:hint="cs"/>
          <w:sz w:val="24"/>
          <w:szCs w:val="24"/>
          <w:rtl/>
        </w:rPr>
        <w:t xml:space="preserve">ב-12.1.43 התלונן דו </w:t>
      </w:r>
      <w:proofErr w:type="spellStart"/>
      <w:r>
        <w:rPr>
          <w:rFonts w:ascii="David" w:hAnsi="David" w:cs="David" w:hint="cs"/>
          <w:sz w:val="24"/>
          <w:szCs w:val="24"/>
          <w:rtl/>
        </w:rPr>
        <w:t>עוואד</w:t>
      </w:r>
      <w:proofErr w:type="spellEnd"/>
      <w:r>
        <w:rPr>
          <w:rFonts w:ascii="David" w:hAnsi="David" w:cs="David" w:hint="cs"/>
          <w:sz w:val="24"/>
          <w:szCs w:val="24"/>
          <w:rtl/>
        </w:rPr>
        <w:t xml:space="preserve"> </w:t>
      </w:r>
      <w:proofErr w:type="spellStart"/>
      <w:r>
        <w:rPr>
          <w:rFonts w:ascii="David" w:hAnsi="David" w:cs="David" w:hint="cs"/>
          <w:sz w:val="24"/>
          <w:szCs w:val="24"/>
          <w:rtl/>
        </w:rPr>
        <w:t>חאזי</w:t>
      </w:r>
      <w:proofErr w:type="spellEnd"/>
      <w:r>
        <w:rPr>
          <w:rFonts w:ascii="David" w:hAnsi="David" w:cs="David" w:hint="cs"/>
          <w:sz w:val="24"/>
          <w:szCs w:val="24"/>
          <w:rtl/>
        </w:rPr>
        <w:t xml:space="preserve"> בפני הוועד הלאומי וטען, כי בכפר היו 144 בתים </w:t>
      </w:r>
      <w:r w:rsidR="008E4938">
        <w:rPr>
          <w:rFonts w:ascii="David" w:hAnsi="David" w:cs="David" w:hint="cs"/>
          <w:sz w:val="24"/>
          <w:szCs w:val="24"/>
          <w:rtl/>
        </w:rPr>
        <w:t>ליהודים</w:t>
      </w:r>
      <w:r>
        <w:rPr>
          <w:rFonts w:ascii="David" w:hAnsi="David" w:cs="David" w:hint="cs"/>
          <w:sz w:val="24"/>
          <w:szCs w:val="24"/>
          <w:rtl/>
        </w:rPr>
        <w:t>, מהם 73 שייכים ל"עזרת נידחים", וכ</w:t>
      </w:r>
      <w:r w:rsidR="00C10603">
        <w:rPr>
          <w:rFonts w:ascii="David" w:hAnsi="David" w:cs="David" w:hint="cs"/>
          <w:sz w:val="24"/>
          <w:szCs w:val="24"/>
          <w:rtl/>
        </w:rPr>
        <w:t xml:space="preserve">ך </w:t>
      </w:r>
      <w:r>
        <w:rPr>
          <w:rFonts w:ascii="David" w:hAnsi="David" w:cs="David" w:hint="cs"/>
          <w:sz w:val="24"/>
          <w:szCs w:val="24"/>
          <w:rtl/>
        </w:rPr>
        <w:t xml:space="preserve">יש שם שטחי קרקע בבעלות מוסדות והשאר בבעלות אנשים פרטיים. ב-3.2.43 הוא הודיע לוועד הלאומי כי שישה יהודים מכרו את רכושם לערבים, כי על שישה וחצי דונם יש קושאן ממשלתי וכי הבית של חכם מדמוני נמכר ב-90 לא"י עקב המאורעות שהתחוללו בארץ-ישראל באב תרפ"ט, נעזב חלק ניכר של הבתים הללו מיושביהן: היעדר הביטחון בפרברי ירושלים, בשל היותם מרוחקים במקצת ממרכז העיר, הבריח את אחינו ממקום </w:t>
      </w:r>
      <w:r w:rsidR="00E00BE7">
        <w:rPr>
          <w:rFonts w:ascii="David" w:hAnsi="David" w:cs="David" w:hint="cs"/>
          <w:sz w:val="24"/>
          <w:szCs w:val="24"/>
          <w:rtl/>
        </w:rPr>
        <w:t>מגוריהם</w:t>
      </w:r>
      <w:r>
        <w:rPr>
          <w:rFonts w:ascii="David" w:hAnsi="David" w:cs="David" w:hint="cs"/>
          <w:sz w:val="24"/>
          <w:szCs w:val="24"/>
          <w:rtl/>
        </w:rPr>
        <w:t xml:space="preserve"> והם נעו עם מטלטליהם וסחבותיהם לחפש מקום מבטחים בתור  העיר.</w:t>
      </w:r>
    </w:p>
    <w:p w:rsidR="002346E8" w:rsidRDefault="002346E8" w:rsidP="002346E8">
      <w:pPr>
        <w:jc w:val="both"/>
        <w:rPr>
          <w:rFonts w:ascii="David" w:hAnsi="David" w:cs="David"/>
          <w:sz w:val="24"/>
          <w:szCs w:val="24"/>
          <w:rtl/>
        </w:rPr>
      </w:pPr>
      <w:r>
        <w:rPr>
          <w:rFonts w:ascii="David" w:hAnsi="David" w:cs="David" w:hint="cs"/>
          <w:sz w:val="24"/>
          <w:szCs w:val="24"/>
          <w:rtl/>
        </w:rPr>
        <w:t xml:space="preserve">בתי חברת "עזרת נידחים" נבנו במתכונת ארכיטקטונית של אותם הימים. היו אלה בתים טוריים מוארכים, שנבנו באלכסון לפני הקרקע, כדוגמת בתי משכנות שאננים (ע"ש יהודה </w:t>
      </w:r>
      <w:proofErr w:type="spellStart"/>
      <w:r>
        <w:rPr>
          <w:rFonts w:ascii="David" w:hAnsi="David" w:cs="David" w:hint="cs"/>
          <w:sz w:val="24"/>
          <w:szCs w:val="24"/>
          <w:rtl/>
        </w:rPr>
        <w:t>טורא</w:t>
      </w:r>
      <w:proofErr w:type="spellEnd"/>
      <w:r>
        <w:rPr>
          <w:rFonts w:ascii="David" w:hAnsi="David" w:cs="David" w:hint="cs"/>
          <w:sz w:val="24"/>
          <w:szCs w:val="24"/>
          <w:rtl/>
        </w:rPr>
        <w:t xml:space="preserve">), אשר נבנו כ-25 שנים לפניהם על ידי משה </w:t>
      </w:r>
      <w:proofErr w:type="spellStart"/>
      <w:r>
        <w:rPr>
          <w:rFonts w:ascii="David" w:hAnsi="David" w:cs="David" w:hint="cs"/>
          <w:sz w:val="24"/>
          <w:szCs w:val="24"/>
          <w:rtl/>
        </w:rPr>
        <w:t>מונטיפיורי</w:t>
      </w:r>
      <w:proofErr w:type="spellEnd"/>
      <w:r>
        <w:rPr>
          <w:rFonts w:ascii="David" w:hAnsi="David" w:cs="David" w:hint="cs"/>
          <w:sz w:val="24"/>
          <w:szCs w:val="24"/>
          <w:rtl/>
        </w:rPr>
        <w:t>. כל אחד מבתים אלה הכיל מספר דירות (שנקראו נומרוס) למגורי משפחות. הבתים נקראו על שם התורמים או על שם יקיריהם.</w:t>
      </w:r>
    </w:p>
    <w:p w:rsidR="002346E8" w:rsidRDefault="002346E8" w:rsidP="002346E8">
      <w:pPr>
        <w:jc w:val="both"/>
        <w:rPr>
          <w:rFonts w:ascii="David" w:hAnsi="David" w:cs="David"/>
          <w:sz w:val="24"/>
          <w:szCs w:val="24"/>
          <w:rtl/>
        </w:rPr>
      </w:pPr>
      <w:r>
        <w:rPr>
          <w:rFonts w:ascii="David" w:hAnsi="David" w:cs="David" w:hint="cs"/>
          <w:sz w:val="24"/>
          <w:szCs w:val="24"/>
          <w:rtl/>
        </w:rPr>
        <w:t>אנו מניחים שהדגם הארכיטקטוני הו</w:t>
      </w:r>
      <w:r w:rsidR="000015DC">
        <w:rPr>
          <w:rFonts w:ascii="David" w:hAnsi="David" w:cs="David" w:hint="cs"/>
          <w:sz w:val="24"/>
          <w:szCs w:val="24"/>
          <w:rtl/>
        </w:rPr>
        <w:t>ב</w:t>
      </w:r>
      <w:r>
        <w:rPr>
          <w:rFonts w:ascii="David" w:hAnsi="David" w:cs="David" w:hint="cs"/>
          <w:sz w:val="24"/>
          <w:szCs w:val="24"/>
          <w:rtl/>
        </w:rPr>
        <w:t xml:space="preserve">א ארצה מלונדון על-ידי וויליאם אדוארד סמית, אדריכל </w:t>
      </w:r>
      <w:proofErr w:type="spellStart"/>
      <w:r>
        <w:rPr>
          <w:rFonts w:ascii="David" w:hAnsi="David" w:cs="David" w:hint="cs"/>
          <w:sz w:val="24"/>
          <w:szCs w:val="24"/>
          <w:rtl/>
        </w:rPr>
        <w:t>מסמרסגיט</w:t>
      </w:r>
      <w:proofErr w:type="spellEnd"/>
      <w:r>
        <w:rPr>
          <w:rFonts w:ascii="David" w:hAnsi="David" w:cs="David" w:hint="cs"/>
          <w:sz w:val="24"/>
          <w:szCs w:val="24"/>
          <w:rtl/>
        </w:rPr>
        <w:t xml:space="preserve"> שבאנגליה, שהועסק על-ידי משה </w:t>
      </w:r>
      <w:proofErr w:type="spellStart"/>
      <w:r>
        <w:rPr>
          <w:rFonts w:ascii="David" w:hAnsi="David" w:cs="David" w:hint="cs"/>
          <w:sz w:val="24"/>
          <w:szCs w:val="24"/>
          <w:rtl/>
        </w:rPr>
        <w:t>מונטיפיורי</w:t>
      </w:r>
      <w:proofErr w:type="spellEnd"/>
      <w:r>
        <w:rPr>
          <w:rFonts w:ascii="David" w:hAnsi="David" w:cs="David" w:hint="cs"/>
          <w:sz w:val="24"/>
          <w:szCs w:val="24"/>
          <w:rtl/>
        </w:rPr>
        <w:t xml:space="preserve"> בסיוע קרן </w:t>
      </w:r>
      <w:proofErr w:type="spellStart"/>
      <w:r>
        <w:rPr>
          <w:rFonts w:ascii="David" w:hAnsi="David" w:cs="David" w:hint="cs"/>
          <w:sz w:val="24"/>
          <w:szCs w:val="24"/>
          <w:rtl/>
        </w:rPr>
        <w:t>טורא</w:t>
      </w:r>
      <w:proofErr w:type="spellEnd"/>
      <w:r>
        <w:rPr>
          <w:rFonts w:ascii="David" w:hAnsi="David" w:cs="David" w:hint="cs"/>
          <w:sz w:val="24"/>
          <w:szCs w:val="24"/>
          <w:rtl/>
        </w:rPr>
        <w:t>. לפני</w:t>
      </w:r>
      <w:r w:rsidR="0072365E">
        <w:rPr>
          <w:rFonts w:ascii="David" w:hAnsi="David" w:cs="David" w:hint="cs"/>
          <w:sz w:val="24"/>
          <w:szCs w:val="24"/>
          <w:rtl/>
        </w:rPr>
        <w:t xml:space="preserve">ה הבתים בכפר </w:t>
      </w:r>
      <w:r w:rsidR="0072365E">
        <w:rPr>
          <w:rFonts w:ascii="David" w:hAnsi="David" w:cs="David" w:hint="cs"/>
          <w:sz w:val="24"/>
          <w:szCs w:val="24"/>
          <w:rtl/>
        </w:rPr>
        <w:lastRenderedPageBreak/>
        <w:t xml:space="preserve">השילוח נבנו כפי שנבנו הבתים בעיר העתיקה </w:t>
      </w:r>
      <w:r>
        <w:rPr>
          <w:rFonts w:ascii="David" w:hAnsi="David" w:cs="David" w:hint="cs"/>
          <w:sz w:val="24"/>
          <w:szCs w:val="24"/>
          <w:rtl/>
        </w:rPr>
        <w:t>מבנים אחרים שנבנו בעיר העתיקה, כגון בתי מחסה והחוש דרבי צדוק</w:t>
      </w:r>
      <w:r>
        <w:rPr>
          <w:rFonts w:ascii="David" w:hAnsi="David" w:cs="David" w:hint="cs"/>
          <w:sz w:val="24"/>
          <w:szCs w:val="24"/>
          <w:vertAlign w:val="superscript"/>
          <w:rtl/>
        </w:rPr>
        <w:t xml:space="preserve">8 </w:t>
      </w:r>
      <w:r>
        <w:rPr>
          <w:rFonts w:ascii="David" w:hAnsi="David" w:cs="David" w:hint="cs"/>
          <w:sz w:val="24"/>
          <w:szCs w:val="24"/>
          <w:rtl/>
        </w:rPr>
        <w:t>וכן המבנים במאה שערים, בתי הונגרים, ושכונת כנסת ישראל.</w:t>
      </w:r>
    </w:p>
    <w:p w:rsidR="002346E8" w:rsidRDefault="002346E8" w:rsidP="002346E8">
      <w:pPr>
        <w:jc w:val="both"/>
        <w:rPr>
          <w:rFonts w:ascii="David" w:hAnsi="David" w:cs="David"/>
          <w:sz w:val="24"/>
          <w:szCs w:val="24"/>
          <w:rtl/>
        </w:rPr>
      </w:pPr>
      <w:r>
        <w:rPr>
          <w:rFonts w:ascii="David" w:hAnsi="David" w:cs="David" w:hint="cs"/>
          <w:sz w:val="24"/>
          <w:szCs w:val="24"/>
          <w:rtl/>
        </w:rPr>
        <w:t>דגם זה היה בבחינת חידוש באדריכלות המקומית שעד אז הייתה אדריכלות מגורים ערבית פשוטה.</w:t>
      </w:r>
      <w:r>
        <w:rPr>
          <w:rFonts w:ascii="David" w:hAnsi="David" w:cs="David" w:hint="cs"/>
          <w:sz w:val="24"/>
          <w:szCs w:val="24"/>
          <w:vertAlign w:val="superscript"/>
          <w:rtl/>
        </w:rPr>
        <w:t>9</w:t>
      </w:r>
    </w:p>
    <w:p w:rsidR="002346E8" w:rsidRDefault="002346E8" w:rsidP="002346E8">
      <w:pPr>
        <w:jc w:val="both"/>
        <w:rPr>
          <w:rFonts w:ascii="David" w:hAnsi="David" w:cs="David"/>
          <w:sz w:val="24"/>
          <w:szCs w:val="24"/>
          <w:rtl/>
        </w:rPr>
      </w:pPr>
      <w:r>
        <w:rPr>
          <w:rFonts w:ascii="David" w:hAnsi="David" w:cs="David" w:hint="cs"/>
          <w:sz w:val="24"/>
          <w:szCs w:val="24"/>
          <w:rtl/>
        </w:rPr>
        <w:t xml:space="preserve">בתקופת המנדט נערכה תכנית פרצלציה והקרקעות השונות נרשמו על שמות הרוכשים למיניהם, ביניהם – סולימן מוסה </w:t>
      </w:r>
      <w:proofErr w:type="spellStart"/>
      <w:r>
        <w:rPr>
          <w:rFonts w:ascii="David" w:hAnsi="David" w:cs="David" w:hint="cs"/>
          <w:sz w:val="24"/>
          <w:szCs w:val="24"/>
          <w:rtl/>
        </w:rPr>
        <w:t>טביב</w:t>
      </w:r>
      <w:proofErr w:type="spellEnd"/>
      <w:r>
        <w:rPr>
          <w:rFonts w:ascii="David" w:hAnsi="David" w:cs="David" w:hint="cs"/>
          <w:sz w:val="24"/>
          <w:szCs w:val="24"/>
          <w:rtl/>
        </w:rPr>
        <w:t xml:space="preserve">, אגודת התימנים, יוסף </w:t>
      </w:r>
      <w:proofErr w:type="spellStart"/>
      <w:r>
        <w:rPr>
          <w:rFonts w:ascii="David" w:hAnsi="David" w:cs="David" w:hint="cs"/>
          <w:sz w:val="24"/>
          <w:szCs w:val="24"/>
          <w:rtl/>
        </w:rPr>
        <w:t>טביב</w:t>
      </w:r>
      <w:proofErr w:type="spellEnd"/>
      <w:r>
        <w:rPr>
          <w:rFonts w:ascii="David" w:hAnsi="David" w:cs="David" w:hint="cs"/>
          <w:sz w:val="24"/>
          <w:szCs w:val="24"/>
          <w:rtl/>
        </w:rPr>
        <w:t>, מוסה תם, משפחת ערמי ואחרים, וכן ועד הספרדים.</w:t>
      </w:r>
    </w:p>
    <w:p w:rsidR="002346E8" w:rsidRDefault="002346E8" w:rsidP="000015DC">
      <w:pPr>
        <w:jc w:val="both"/>
        <w:rPr>
          <w:rFonts w:ascii="David" w:hAnsi="David" w:cs="David"/>
          <w:sz w:val="24"/>
          <w:szCs w:val="24"/>
          <w:rtl/>
        </w:rPr>
      </w:pPr>
      <w:r>
        <w:rPr>
          <w:rFonts w:ascii="David" w:hAnsi="David" w:cs="David" w:hint="cs"/>
          <w:sz w:val="24"/>
          <w:szCs w:val="24"/>
          <w:rtl/>
        </w:rPr>
        <w:t xml:space="preserve">בתי כפר השילוח עברו תהליך של הרס וכליה מאז 1914 ועד 1938, שעה שהיהודי האחרון עזב את הכפר. אחר-כך החל שוד של אבנים וחומרי בניין שהמקומיים עקרו לצורכיהם. בתקופת שלטון הממלכה הירדנית על ירושלים המזרחית, הממונה הירדני על רכוש האויב דאג לכך שקרקעות אלה יירשמו בפנקסי המקרקעין ע"ש ה"ברון רוטשילד", וכן </w:t>
      </w:r>
      <w:r w:rsidR="000015DC">
        <w:rPr>
          <w:rFonts w:ascii="David" w:hAnsi="David" w:cs="David" w:hint="cs"/>
          <w:sz w:val="24"/>
          <w:szCs w:val="24"/>
          <w:rtl/>
        </w:rPr>
        <w:t>רשם</w:t>
      </w:r>
      <w:r>
        <w:rPr>
          <w:rFonts w:ascii="David" w:hAnsi="David" w:cs="David" w:hint="cs"/>
          <w:sz w:val="24"/>
          <w:szCs w:val="24"/>
          <w:rtl/>
        </w:rPr>
        <w:t xml:space="preserve"> את הקרקעות על שמות היהודים התימנים וכולל הספרדים.</w:t>
      </w:r>
    </w:p>
    <w:p w:rsidR="002346E8" w:rsidRDefault="002346E8" w:rsidP="002346E8">
      <w:pPr>
        <w:jc w:val="both"/>
        <w:rPr>
          <w:rFonts w:ascii="David" w:hAnsi="David" w:cs="David"/>
          <w:sz w:val="24"/>
          <w:szCs w:val="24"/>
          <w:rtl/>
        </w:rPr>
      </w:pPr>
      <w:r>
        <w:rPr>
          <w:rFonts w:ascii="David" w:hAnsi="David" w:cs="David" w:hint="cs"/>
          <w:sz w:val="24"/>
          <w:szCs w:val="24"/>
          <w:rtl/>
        </w:rPr>
        <w:t>חשיבות רבה נודעת לסיפור תולדות בתי "עזרת נידחים" ובתי היהודים התימנים ואחרים, שנבנו בבנייה דלילה בשולי בתי "עזרת נידחים", כיוון שאלה מעניקים ממד אישי לאדריכלות של מבני מגורים, שמעצם טבעם הנם אלמוניים, עלומי שם. בית ללא תיאור תולדותיו או "סיפורו" הוא בית ללא חיים ונשמה. סיפורי הבתים משקפים את הקשר שבין ההיסטוריה הפרטית-אישית של המשפחה והקהילה לבין ההיסטוריה הציבורית-הכללית של קטע עיר בתקופה הנדונה.</w:t>
      </w:r>
      <w:r>
        <w:rPr>
          <w:rFonts w:ascii="David" w:hAnsi="David" w:cs="David" w:hint="cs"/>
          <w:sz w:val="24"/>
          <w:szCs w:val="24"/>
          <w:vertAlign w:val="superscript"/>
          <w:rtl/>
        </w:rPr>
        <w:t>10</w:t>
      </w:r>
    </w:p>
    <w:p w:rsidR="002346E8" w:rsidRDefault="002346E8" w:rsidP="000015DC">
      <w:pPr>
        <w:jc w:val="both"/>
        <w:rPr>
          <w:rFonts w:ascii="David" w:hAnsi="David" w:cs="David"/>
          <w:sz w:val="20"/>
          <w:szCs w:val="20"/>
          <w:rtl/>
        </w:rPr>
      </w:pPr>
      <w:r>
        <w:rPr>
          <w:rFonts w:ascii="David" w:hAnsi="David" w:cs="David" w:hint="cs"/>
          <w:sz w:val="20"/>
          <w:szCs w:val="20"/>
          <w:rtl/>
        </w:rPr>
        <w:tab/>
      </w:r>
      <w:r>
        <w:rPr>
          <w:rFonts w:ascii="David" w:hAnsi="David" w:cs="David" w:hint="cs"/>
          <w:sz w:val="20"/>
          <w:szCs w:val="20"/>
          <w:rtl/>
        </w:rPr>
        <w:tab/>
        <w:t xml:space="preserve">9 ראה: </w:t>
      </w:r>
      <w:r>
        <w:rPr>
          <w:rFonts w:ascii="David" w:hAnsi="David" w:cs="David" w:hint="cs"/>
          <w:sz w:val="20"/>
          <w:szCs w:val="20"/>
        </w:rPr>
        <w:t>T. Canaan, The Palestinian Arab House</w:t>
      </w:r>
    </w:p>
    <w:p w:rsidR="002346E8" w:rsidRDefault="002346E8" w:rsidP="002346E8">
      <w:pPr>
        <w:jc w:val="both"/>
        <w:rPr>
          <w:rFonts w:ascii="David" w:hAnsi="David" w:cs="David"/>
          <w:sz w:val="24"/>
          <w:szCs w:val="24"/>
          <w:vertAlign w:val="superscript"/>
          <w:rtl/>
        </w:rPr>
      </w:pPr>
      <w:r>
        <w:rPr>
          <w:rFonts w:ascii="David" w:hAnsi="David" w:cs="David" w:hint="cs"/>
          <w:sz w:val="24"/>
          <w:szCs w:val="24"/>
          <w:rtl/>
        </w:rPr>
        <w:t xml:space="preserve">האדריכלים שפעלו בארץ בתקופת המאה התשע-עשרה, לא היו כפופים לדיסציפלינה קשוחה. אלה </w:t>
      </w:r>
      <w:r w:rsidR="000D56D9">
        <w:rPr>
          <w:rFonts w:ascii="David" w:hAnsi="David" w:cs="David" w:hint="cs"/>
          <w:sz w:val="24"/>
          <w:szCs w:val="24"/>
          <w:rtl/>
        </w:rPr>
        <w:t>שהגיעו</w:t>
      </w:r>
      <w:r>
        <w:rPr>
          <w:rFonts w:ascii="David" w:hAnsi="David" w:cs="David" w:hint="cs"/>
          <w:sz w:val="24"/>
          <w:szCs w:val="24"/>
          <w:rtl/>
        </w:rPr>
        <w:t xml:space="preserve"> מאירופה לא </w:t>
      </w:r>
      <w:r w:rsidR="00303745">
        <w:rPr>
          <w:rFonts w:ascii="David" w:hAnsi="David" w:cs="David" w:hint="cs"/>
          <w:sz w:val="24"/>
          <w:szCs w:val="24"/>
          <w:rtl/>
        </w:rPr>
        <w:t>השתלמו</w:t>
      </w:r>
      <w:r>
        <w:rPr>
          <w:rFonts w:ascii="David" w:hAnsi="David" w:cs="David" w:hint="cs"/>
          <w:sz w:val="24"/>
          <w:szCs w:val="24"/>
          <w:rtl/>
        </w:rPr>
        <w:t xml:space="preserve"> כאדריכלים – אלא כמיסיונרים, אנשי מחקר או בעלי מלאכה, קל היה להם להתפשר, להרכיב סגנונות ולעשות ניסיונות.</w:t>
      </w:r>
      <w:r>
        <w:rPr>
          <w:rFonts w:ascii="David" w:hAnsi="David" w:cs="David" w:hint="cs"/>
          <w:sz w:val="24"/>
          <w:szCs w:val="24"/>
          <w:vertAlign w:val="superscript"/>
          <w:rtl/>
        </w:rPr>
        <w:t>11</w:t>
      </w:r>
    </w:p>
    <w:p w:rsidR="002346E8" w:rsidRDefault="002346E8" w:rsidP="002346E8">
      <w:pPr>
        <w:jc w:val="both"/>
        <w:rPr>
          <w:rFonts w:ascii="David" w:hAnsi="David" w:cs="David"/>
          <w:sz w:val="24"/>
          <w:szCs w:val="24"/>
          <w:rtl/>
        </w:rPr>
      </w:pPr>
      <w:r>
        <w:rPr>
          <w:rFonts w:ascii="David" w:hAnsi="David" w:cs="David" w:hint="cs"/>
          <w:sz w:val="24"/>
          <w:szCs w:val="24"/>
          <w:rtl/>
        </w:rPr>
        <w:t xml:space="preserve">הפורום לחיזוק ההתיישבות היהודית בירושלים, הציב לו בשנים האחרונות מטרה- להחזיר את הרכוש היהודי בכפר השילוח, </w:t>
      </w:r>
      <w:r w:rsidR="00EE2A28">
        <w:rPr>
          <w:rFonts w:ascii="David" w:hAnsi="David" w:cs="David" w:hint="cs"/>
          <w:sz w:val="24"/>
          <w:szCs w:val="24"/>
          <w:rtl/>
        </w:rPr>
        <w:t>ו</w:t>
      </w:r>
      <w:r>
        <w:rPr>
          <w:rFonts w:ascii="David" w:hAnsi="David" w:cs="David" w:hint="cs"/>
          <w:sz w:val="24"/>
          <w:szCs w:val="24"/>
          <w:rtl/>
        </w:rPr>
        <w:t>קראו לערנות מוגברת של הרשות הפלסטינית. הכפר עצמו התעצם ומספר תושביו גדל. נבנה בו בית-ספר מודרני, אך זורמים בו מי שופכין, הדרכים והשבילים שבו מלאים טיט, טין וצחנה, וניכרת הזנחה בכל הנוגע לשירותים של העירייה במקום.</w:t>
      </w:r>
    </w:p>
    <w:p w:rsidR="002346E8" w:rsidRDefault="002346E8" w:rsidP="002346E8">
      <w:pPr>
        <w:jc w:val="both"/>
        <w:rPr>
          <w:rFonts w:ascii="David" w:hAnsi="David" w:cs="David"/>
          <w:sz w:val="24"/>
          <w:szCs w:val="24"/>
          <w:rtl/>
        </w:rPr>
      </w:pPr>
      <w:r>
        <w:rPr>
          <w:rFonts w:ascii="David" w:hAnsi="David" w:cs="David" w:hint="cs"/>
          <w:sz w:val="24"/>
          <w:szCs w:val="24"/>
          <w:rtl/>
        </w:rPr>
        <w:t>לנוכח תעודות הרישום המקוריות שנתגלו עולה, כי המחזיקים בקרקעות של "עזרת נידחים", ועד העדה הספרדית וכן בתי התימנים והאחרים בכפר השילוח, הם משיגי גבול</w:t>
      </w:r>
      <w:r w:rsidR="009F5108">
        <w:rPr>
          <w:rFonts w:ascii="David" w:hAnsi="David" w:cs="David" w:hint="cs"/>
          <w:sz w:val="24"/>
          <w:szCs w:val="24"/>
          <w:rtl/>
        </w:rPr>
        <w:t>,</w:t>
      </w:r>
      <w:r>
        <w:rPr>
          <w:rFonts w:ascii="David" w:hAnsi="David" w:cs="David" w:hint="cs"/>
          <w:sz w:val="24"/>
          <w:szCs w:val="24"/>
          <w:rtl/>
        </w:rPr>
        <w:t xml:space="preserve"> ואפשר </w:t>
      </w:r>
      <w:proofErr w:type="spellStart"/>
      <w:r>
        <w:rPr>
          <w:rFonts w:ascii="David" w:hAnsi="David" w:cs="David" w:hint="cs"/>
          <w:sz w:val="24"/>
          <w:szCs w:val="24"/>
          <w:rtl/>
        </w:rPr>
        <w:t>לפנותם</w:t>
      </w:r>
      <w:proofErr w:type="spellEnd"/>
      <w:r>
        <w:rPr>
          <w:rFonts w:ascii="David" w:hAnsi="David" w:cs="David" w:hint="cs"/>
          <w:sz w:val="24"/>
          <w:szCs w:val="24"/>
          <w:rtl/>
        </w:rPr>
        <w:t xml:space="preserve"> </w:t>
      </w:r>
      <w:r w:rsidR="009F5108">
        <w:rPr>
          <w:rFonts w:ascii="David" w:hAnsi="David" w:cs="David" w:hint="cs"/>
          <w:sz w:val="24"/>
          <w:szCs w:val="24"/>
          <w:rtl/>
        </w:rPr>
        <w:t>ב</w:t>
      </w:r>
      <w:r>
        <w:rPr>
          <w:rFonts w:ascii="David" w:hAnsi="David" w:cs="David" w:hint="cs"/>
          <w:sz w:val="24"/>
          <w:szCs w:val="24"/>
          <w:rtl/>
        </w:rPr>
        <w:t>הליך משפטי מתאים.</w:t>
      </w:r>
    </w:p>
    <w:p w:rsidR="002346E8" w:rsidRDefault="002346E8" w:rsidP="002346E8">
      <w:pPr>
        <w:jc w:val="both"/>
        <w:rPr>
          <w:rFonts w:ascii="David" w:hAnsi="David" w:cs="David"/>
          <w:sz w:val="24"/>
          <w:szCs w:val="24"/>
          <w:rtl/>
        </w:rPr>
      </w:pPr>
      <w:r>
        <w:rPr>
          <w:rFonts w:ascii="David" w:hAnsi="David" w:cs="David" w:hint="cs"/>
          <w:sz w:val="24"/>
          <w:szCs w:val="24"/>
          <w:rtl/>
        </w:rPr>
        <w:t>לפיכך, לאור גילוי תעודות הבעלים היהודים על אדמות הכפר, מתעורר הספק – אם, אכן, מי השילוח ימשיכו לזרום לאט.</w:t>
      </w:r>
      <w:r>
        <w:rPr>
          <w:rFonts w:ascii="David" w:hAnsi="David" w:cs="David" w:hint="cs"/>
          <w:sz w:val="24"/>
          <w:szCs w:val="24"/>
          <w:vertAlign w:val="superscript"/>
          <w:rtl/>
        </w:rPr>
        <w:t>12</w:t>
      </w:r>
    </w:p>
    <w:p w:rsidR="002346E8" w:rsidRDefault="002346E8" w:rsidP="002346E8">
      <w:pPr>
        <w:jc w:val="both"/>
        <w:rPr>
          <w:rFonts w:ascii="David" w:hAnsi="David" w:cs="David"/>
          <w:sz w:val="24"/>
          <w:szCs w:val="24"/>
          <w:rtl/>
        </w:rPr>
      </w:pPr>
      <w:bookmarkStart w:id="0" w:name="_GoBack"/>
      <w:bookmarkEnd w:id="0"/>
    </w:p>
    <w:p w:rsidR="00D255B4" w:rsidRDefault="00D255B4" w:rsidP="00D255B4">
      <w:pPr>
        <w:spacing w:line="360" w:lineRule="auto"/>
        <w:ind w:firstLine="393"/>
        <w:jc w:val="both"/>
        <w:rPr>
          <w:rFonts w:cs="Narkisim"/>
          <w:rtl/>
        </w:rPr>
      </w:pPr>
    </w:p>
    <w:sectPr w:rsidR="00D255B4" w:rsidSect="00E871B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0B3C" w:rsidRDefault="00290B3C" w:rsidP="000719BE">
      <w:pPr>
        <w:spacing w:after="0" w:line="240" w:lineRule="auto"/>
      </w:pPr>
      <w:r>
        <w:separator/>
      </w:r>
    </w:p>
  </w:endnote>
  <w:endnote w:type="continuationSeparator" w:id="0">
    <w:p w:rsidR="00290B3C" w:rsidRDefault="00290B3C" w:rsidP="00071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28860906"/>
      <w:docPartObj>
        <w:docPartGallery w:val="Page Numbers (Bottom of Page)"/>
        <w:docPartUnique/>
      </w:docPartObj>
    </w:sdtPr>
    <w:sdtEndPr>
      <w:rPr>
        <w:cs/>
      </w:rPr>
    </w:sdtEndPr>
    <w:sdtContent>
      <w:p w:rsidR="00290B3C" w:rsidRDefault="00290B3C">
        <w:pPr>
          <w:pStyle w:val="af2"/>
          <w:jc w:val="center"/>
          <w:rPr>
            <w:rtl/>
            <w:cs/>
          </w:rPr>
        </w:pPr>
        <w:r>
          <w:fldChar w:fldCharType="begin"/>
        </w:r>
        <w:r>
          <w:rPr>
            <w:rtl/>
            <w:cs/>
          </w:rPr>
          <w:instrText>PAGE   \* MERGEFORMAT</w:instrText>
        </w:r>
        <w:r>
          <w:fldChar w:fldCharType="separate"/>
        </w:r>
        <w:r w:rsidR="0006584F" w:rsidRPr="0006584F">
          <w:rPr>
            <w:noProof/>
            <w:rtl/>
            <w:lang w:val="he-IL"/>
          </w:rPr>
          <w:t>44</w:t>
        </w:r>
        <w:r>
          <w:fldChar w:fldCharType="end"/>
        </w:r>
      </w:p>
    </w:sdtContent>
  </w:sdt>
  <w:p w:rsidR="00290B3C" w:rsidRDefault="00290B3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0B3C" w:rsidRDefault="00290B3C" w:rsidP="000719BE">
      <w:pPr>
        <w:spacing w:after="0" w:line="240" w:lineRule="auto"/>
      </w:pPr>
      <w:r>
        <w:separator/>
      </w:r>
    </w:p>
  </w:footnote>
  <w:footnote w:type="continuationSeparator" w:id="0">
    <w:p w:rsidR="00290B3C" w:rsidRDefault="00290B3C" w:rsidP="000719BE">
      <w:pPr>
        <w:spacing w:after="0" w:line="240" w:lineRule="auto"/>
      </w:pPr>
      <w:r>
        <w:continuationSeparator/>
      </w:r>
    </w:p>
  </w:footnote>
  <w:footnote w:id="1">
    <w:p w:rsidR="00290B3C" w:rsidRDefault="00290B3C" w:rsidP="00856F7D">
      <w:pPr>
        <w:pStyle w:val="a5"/>
        <w:rPr>
          <w:rtl/>
        </w:rPr>
      </w:pPr>
      <w:r>
        <w:rPr>
          <w:rStyle w:val="a7"/>
          <w:rtl/>
        </w:rPr>
        <w:t>*</w:t>
      </w:r>
      <w:r>
        <w:rPr>
          <w:rtl/>
        </w:rPr>
        <w:t xml:space="preserve"> </w:t>
      </w:r>
      <w:r>
        <w:rPr>
          <w:rFonts w:hint="cs"/>
          <w:rtl/>
        </w:rPr>
        <w:t>תדפיס מעודכן מרשימה שפורסמה בביטאו</w:t>
      </w:r>
      <w:r>
        <w:rPr>
          <w:rFonts w:hint="eastAsia"/>
          <w:rtl/>
        </w:rPr>
        <w:t>ן</w:t>
      </w:r>
      <w:r>
        <w:rPr>
          <w:rFonts w:hint="cs"/>
          <w:rtl/>
        </w:rPr>
        <w:t xml:space="preserve"> </w:t>
      </w:r>
      <w:r w:rsidRPr="002E55FD">
        <w:rPr>
          <w:rFonts w:hint="cs"/>
          <w:b/>
          <w:bCs/>
          <w:rtl/>
        </w:rPr>
        <w:t>קרקע</w:t>
      </w:r>
      <w:r>
        <w:rPr>
          <w:rFonts w:hint="cs"/>
          <w:rtl/>
        </w:rPr>
        <w:t xml:space="preserve"> של קק"ל, חוברת 34, עמוד 56.</w:t>
      </w:r>
    </w:p>
  </w:footnote>
  <w:footnote w:id="2">
    <w:p w:rsidR="00290B3C" w:rsidRDefault="00290B3C" w:rsidP="00856F7D">
      <w:pPr>
        <w:pStyle w:val="a5"/>
      </w:pPr>
      <w:r>
        <w:rPr>
          <w:rStyle w:val="a7"/>
        </w:rPr>
        <w:footnoteRef/>
      </w:r>
      <w:r>
        <w:rPr>
          <w:rtl/>
        </w:rPr>
        <w:t xml:space="preserve"> </w:t>
      </w:r>
      <w:r>
        <w:rPr>
          <w:rFonts w:hint="cs"/>
          <w:rtl/>
        </w:rPr>
        <w:t>ראה עליו ב"יהודי המזרח בארץ ישראל", מאת א"ד הגאון, עמוד 448.</w:t>
      </w:r>
    </w:p>
  </w:footnote>
  <w:footnote w:id="3">
    <w:p w:rsidR="00290B3C" w:rsidRDefault="00290B3C" w:rsidP="00856F7D">
      <w:pPr>
        <w:pStyle w:val="a5"/>
        <w:rPr>
          <w:rtl/>
        </w:rPr>
      </w:pPr>
      <w:r>
        <w:rPr>
          <w:rStyle w:val="a7"/>
        </w:rPr>
        <w:footnoteRef/>
      </w:r>
      <w:r>
        <w:rPr>
          <w:rtl/>
        </w:rPr>
        <w:t xml:space="preserve"> </w:t>
      </w:r>
      <w:r>
        <w:rPr>
          <w:rFonts w:hint="cs"/>
          <w:rtl/>
        </w:rPr>
        <w:t>כיום מקום התחנה המרכזית ברוממה ירושלים.</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1597"/>
    <w:multiLevelType w:val="hybridMultilevel"/>
    <w:tmpl w:val="B114D842"/>
    <w:lvl w:ilvl="0" w:tplc="61402A3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4B63F3"/>
    <w:multiLevelType w:val="hybridMultilevel"/>
    <w:tmpl w:val="97F65240"/>
    <w:lvl w:ilvl="0" w:tplc="C27828A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89066B"/>
    <w:multiLevelType w:val="singleLevel"/>
    <w:tmpl w:val="E3BAFD34"/>
    <w:lvl w:ilvl="0">
      <w:start w:val="1"/>
      <w:numFmt w:val="hebrew1"/>
      <w:lvlText w:val="%1."/>
      <w:lvlJc w:val="left"/>
      <w:pPr>
        <w:tabs>
          <w:tab w:val="num" w:pos="360"/>
        </w:tabs>
        <w:ind w:left="360" w:hanging="360"/>
      </w:pPr>
      <w:rPr>
        <w:rFonts w:hint="default"/>
      </w:rPr>
    </w:lvl>
  </w:abstractNum>
  <w:abstractNum w:abstractNumId="3" w15:restartNumberingAfterBreak="0">
    <w:nsid w:val="18DC5EB3"/>
    <w:multiLevelType w:val="singleLevel"/>
    <w:tmpl w:val="8318D26E"/>
    <w:lvl w:ilvl="0">
      <w:start w:val="1"/>
      <w:numFmt w:val="decimal"/>
      <w:lvlText w:val="%1."/>
      <w:lvlJc w:val="left"/>
      <w:pPr>
        <w:tabs>
          <w:tab w:val="num" w:pos="360"/>
        </w:tabs>
        <w:ind w:left="360" w:hanging="360"/>
      </w:pPr>
      <w:rPr>
        <w:rFonts w:hint="default"/>
      </w:rPr>
    </w:lvl>
  </w:abstractNum>
  <w:abstractNum w:abstractNumId="4" w15:restartNumberingAfterBreak="0">
    <w:nsid w:val="21C7080C"/>
    <w:multiLevelType w:val="hybridMultilevel"/>
    <w:tmpl w:val="6FACAD6A"/>
    <w:lvl w:ilvl="0" w:tplc="372632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6C40C5"/>
    <w:multiLevelType w:val="hybridMultilevel"/>
    <w:tmpl w:val="5EFA1098"/>
    <w:lvl w:ilvl="0" w:tplc="2766E70E">
      <w:start w:val="1"/>
      <w:numFmt w:val="hebrew1"/>
      <w:lvlText w:val="%1."/>
      <w:lvlJc w:val="left"/>
      <w:pPr>
        <w:tabs>
          <w:tab w:val="num" w:pos="1800"/>
        </w:tabs>
        <w:ind w:left="1800" w:hanging="360"/>
      </w:pPr>
      <w:rPr>
        <w:rFonts w:hint="default"/>
      </w:rPr>
    </w:lvl>
    <w:lvl w:ilvl="1" w:tplc="E3FAB18A">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2A3F5B4F"/>
    <w:multiLevelType w:val="hybridMultilevel"/>
    <w:tmpl w:val="D0A2642A"/>
    <w:lvl w:ilvl="0" w:tplc="5EC63C1C">
      <w:start w:val="1"/>
      <w:numFmt w:val="hebrew1"/>
      <w:lvlText w:val="%1."/>
      <w:lvlJc w:val="left"/>
      <w:pPr>
        <w:tabs>
          <w:tab w:val="num" w:pos="720"/>
        </w:tabs>
        <w:ind w:left="720" w:hanging="360"/>
      </w:pPr>
      <w:rPr>
        <w:rFonts w:hint="default"/>
      </w:rPr>
    </w:lvl>
    <w:lvl w:ilvl="1" w:tplc="400C766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ED54F6"/>
    <w:multiLevelType w:val="hybridMultilevel"/>
    <w:tmpl w:val="4408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E1352"/>
    <w:multiLevelType w:val="hybridMultilevel"/>
    <w:tmpl w:val="42DC5D26"/>
    <w:lvl w:ilvl="0" w:tplc="9BC08C5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AF3398"/>
    <w:multiLevelType w:val="hybridMultilevel"/>
    <w:tmpl w:val="7890A5D2"/>
    <w:lvl w:ilvl="0" w:tplc="C27828A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50708AE"/>
    <w:multiLevelType w:val="singleLevel"/>
    <w:tmpl w:val="766809CC"/>
    <w:lvl w:ilvl="0">
      <w:start w:val="1"/>
      <w:numFmt w:val="hebrew1"/>
      <w:lvlText w:val="%1."/>
      <w:lvlJc w:val="left"/>
      <w:pPr>
        <w:tabs>
          <w:tab w:val="num" w:pos="360"/>
        </w:tabs>
        <w:ind w:left="360" w:hanging="360"/>
      </w:pPr>
      <w:rPr>
        <w:rFonts w:hint="default"/>
      </w:rPr>
    </w:lvl>
  </w:abstractNum>
  <w:abstractNum w:abstractNumId="11" w15:restartNumberingAfterBreak="0">
    <w:nsid w:val="358A3C46"/>
    <w:multiLevelType w:val="singleLevel"/>
    <w:tmpl w:val="34EA6DF6"/>
    <w:lvl w:ilvl="0">
      <w:start w:val="1"/>
      <w:numFmt w:val="hebrew1"/>
      <w:lvlText w:val="%1."/>
      <w:lvlJc w:val="left"/>
      <w:pPr>
        <w:tabs>
          <w:tab w:val="num" w:pos="360"/>
        </w:tabs>
        <w:ind w:left="360" w:hanging="360"/>
      </w:pPr>
      <w:rPr>
        <w:rFonts w:hint="default"/>
      </w:rPr>
    </w:lvl>
  </w:abstractNum>
  <w:abstractNum w:abstractNumId="12" w15:restartNumberingAfterBreak="0">
    <w:nsid w:val="43734EF2"/>
    <w:multiLevelType w:val="singleLevel"/>
    <w:tmpl w:val="E500F57A"/>
    <w:lvl w:ilvl="0">
      <w:start w:val="1"/>
      <w:numFmt w:val="decimal"/>
      <w:lvlText w:val="%1."/>
      <w:lvlJc w:val="left"/>
      <w:pPr>
        <w:tabs>
          <w:tab w:val="num" w:pos="360"/>
        </w:tabs>
        <w:ind w:left="360" w:hanging="360"/>
      </w:pPr>
      <w:rPr>
        <w:rFonts w:hint="default"/>
      </w:rPr>
    </w:lvl>
  </w:abstractNum>
  <w:abstractNum w:abstractNumId="13" w15:restartNumberingAfterBreak="0">
    <w:nsid w:val="46AA3A93"/>
    <w:multiLevelType w:val="hybridMultilevel"/>
    <w:tmpl w:val="5712D39E"/>
    <w:lvl w:ilvl="0" w:tplc="31C47A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DD51806"/>
    <w:multiLevelType w:val="hybridMultilevel"/>
    <w:tmpl w:val="F29E269E"/>
    <w:lvl w:ilvl="0" w:tplc="3F8433D6">
      <w:start w:val="1"/>
      <w:numFmt w:val="hebrew1"/>
      <w:lvlText w:val="%1."/>
      <w:lvlJc w:val="left"/>
      <w:pPr>
        <w:tabs>
          <w:tab w:val="num" w:pos="948"/>
        </w:tabs>
        <w:ind w:left="948" w:hanging="555"/>
      </w:pPr>
      <w:rPr>
        <w:rFonts w:hint="default"/>
      </w:rPr>
    </w:lvl>
    <w:lvl w:ilvl="1" w:tplc="04090019" w:tentative="1">
      <w:start w:val="1"/>
      <w:numFmt w:val="lowerLetter"/>
      <w:lvlText w:val="%2."/>
      <w:lvlJc w:val="left"/>
      <w:pPr>
        <w:tabs>
          <w:tab w:val="num" w:pos="1473"/>
        </w:tabs>
        <w:ind w:left="1473" w:hanging="360"/>
      </w:pPr>
    </w:lvl>
    <w:lvl w:ilvl="2" w:tplc="0409001B" w:tentative="1">
      <w:start w:val="1"/>
      <w:numFmt w:val="lowerRoman"/>
      <w:lvlText w:val="%3."/>
      <w:lvlJc w:val="right"/>
      <w:pPr>
        <w:tabs>
          <w:tab w:val="num" w:pos="2193"/>
        </w:tabs>
        <w:ind w:left="2193" w:hanging="180"/>
      </w:pPr>
    </w:lvl>
    <w:lvl w:ilvl="3" w:tplc="0409000F" w:tentative="1">
      <w:start w:val="1"/>
      <w:numFmt w:val="decimal"/>
      <w:lvlText w:val="%4."/>
      <w:lvlJc w:val="left"/>
      <w:pPr>
        <w:tabs>
          <w:tab w:val="num" w:pos="2913"/>
        </w:tabs>
        <w:ind w:left="2913" w:hanging="360"/>
      </w:pPr>
    </w:lvl>
    <w:lvl w:ilvl="4" w:tplc="04090019" w:tentative="1">
      <w:start w:val="1"/>
      <w:numFmt w:val="lowerLetter"/>
      <w:lvlText w:val="%5."/>
      <w:lvlJc w:val="left"/>
      <w:pPr>
        <w:tabs>
          <w:tab w:val="num" w:pos="3633"/>
        </w:tabs>
        <w:ind w:left="3633" w:hanging="360"/>
      </w:pPr>
    </w:lvl>
    <w:lvl w:ilvl="5" w:tplc="0409001B" w:tentative="1">
      <w:start w:val="1"/>
      <w:numFmt w:val="lowerRoman"/>
      <w:lvlText w:val="%6."/>
      <w:lvlJc w:val="right"/>
      <w:pPr>
        <w:tabs>
          <w:tab w:val="num" w:pos="4353"/>
        </w:tabs>
        <w:ind w:left="4353" w:hanging="180"/>
      </w:pPr>
    </w:lvl>
    <w:lvl w:ilvl="6" w:tplc="0409000F" w:tentative="1">
      <w:start w:val="1"/>
      <w:numFmt w:val="decimal"/>
      <w:lvlText w:val="%7."/>
      <w:lvlJc w:val="left"/>
      <w:pPr>
        <w:tabs>
          <w:tab w:val="num" w:pos="5073"/>
        </w:tabs>
        <w:ind w:left="5073" w:hanging="360"/>
      </w:pPr>
    </w:lvl>
    <w:lvl w:ilvl="7" w:tplc="04090019" w:tentative="1">
      <w:start w:val="1"/>
      <w:numFmt w:val="lowerLetter"/>
      <w:lvlText w:val="%8."/>
      <w:lvlJc w:val="left"/>
      <w:pPr>
        <w:tabs>
          <w:tab w:val="num" w:pos="5793"/>
        </w:tabs>
        <w:ind w:left="5793" w:hanging="360"/>
      </w:pPr>
    </w:lvl>
    <w:lvl w:ilvl="8" w:tplc="0409001B" w:tentative="1">
      <w:start w:val="1"/>
      <w:numFmt w:val="lowerRoman"/>
      <w:lvlText w:val="%9."/>
      <w:lvlJc w:val="right"/>
      <w:pPr>
        <w:tabs>
          <w:tab w:val="num" w:pos="6513"/>
        </w:tabs>
        <w:ind w:left="6513" w:hanging="180"/>
      </w:pPr>
    </w:lvl>
  </w:abstractNum>
  <w:abstractNum w:abstractNumId="15" w15:restartNumberingAfterBreak="0">
    <w:nsid w:val="4E93221E"/>
    <w:multiLevelType w:val="singleLevel"/>
    <w:tmpl w:val="223E2438"/>
    <w:lvl w:ilvl="0">
      <w:start w:val="1"/>
      <w:numFmt w:val="hebrew1"/>
      <w:lvlText w:val="%1."/>
      <w:lvlJc w:val="left"/>
      <w:pPr>
        <w:tabs>
          <w:tab w:val="num" w:pos="360"/>
        </w:tabs>
        <w:ind w:left="360" w:hanging="360"/>
      </w:pPr>
      <w:rPr>
        <w:rFonts w:hint="default"/>
      </w:rPr>
    </w:lvl>
  </w:abstractNum>
  <w:abstractNum w:abstractNumId="16" w15:restartNumberingAfterBreak="0">
    <w:nsid w:val="4F9428B1"/>
    <w:multiLevelType w:val="hybridMultilevel"/>
    <w:tmpl w:val="504CE36E"/>
    <w:lvl w:ilvl="0" w:tplc="7C765D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B52487"/>
    <w:multiLevelType w:val="hybridMultilevel"/>
    <w:tmpl w:val="4D786FA4"/>
    <w:lvl w:ilvl="0" w:tplc="E01E9B9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DF5E7C"/>
    <w:multiLevelType w:val="hybridMultilevel"/>
    <w:tmpl w:val="751C54A6"/>
    <w:lvl w:ilvl="0" w:tplc="96B66322">
      <w:start w:val="1"/>
      <w:numFmt w:val="hebrew1"/>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696940FE"/>
    <w:multiLevelType w:val="singleLevel"/>
    <w:tmpl w:val="391A0D6C"/>
    <w:lvl w:ilvl="0">
      <w:start w:val="1"/>
      <w:numFmt w:val="hebrew1"/>
      <w:lvlText w:val="%1."/>
      <w:lvlJc w:val="left"/>
      <w:pPr>
        <w:tabs>
          <w:tab w:val="num" w:pos="360"/>
        </w:tabs>
        <w:ind w:left="360" w:hanging="360"/>
      </w:pPr>
      <w:rPr>
        <w:rFonts w:hint="default"/>
      </w:rPr>
    </w:lvl>
  </w:abstractNum>
  <w:abstractNum w:abstractNumId="20" w15:restartNumberingAfterBreak="0">
    <w:nsid w:val="6B8C2271"/>
    <w:multiLevelType w:val="singleLevel"/>
    <w:tmpl w:val="F128173A"/>
    <w:lvl w:ilvl="0">
      <w:start w:val="1"/>
      <w:numFmt w:val="hebrew1"/>
      <w:lvlText w:val="%1."/>
      <w:lvlJc w:val="left"/>
      <w:pPr>
        <w:tabs>
          <w:tab w:val="num" w:pos="360"/>
        </w:tabs>
        <w:ind w:left="360" w:hanging="360"/>
      </w:pPr>
      <w:rPr>
        <w:rFonts w:hint="default"/>
      </w:rPr>
    </w:lvl>
  </w:abstractNum>
  <w:abstractNum w:abstractNumId="21" w15:restartNumberingAfterBreak="0">
    <w:nsid w:val="6D7459E5"/>
    <w:multiLevelType w:val="hybridMultilevel"/>
    <w:tmpl w:val="5E685310"/>
    <w:lvl w:ilvl="0" w:tplc="2B2C878A">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2" w15:restartNumberingAfterBreak="0">
    <w:nsid w:val="6FB36575"/>
    <w:multiLevelType w:val="hybridMultilevel"/>
    <w:tmpl w:val="0DDC1712"/>
    <w:lvl w:ilvl="0" w:tplc="36DE70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8D78E4"/>
    <w:multiLevelType w:val="hybridMultilevel"/>
    <w:tmpl w:val="50C4FB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B2D40A4"/>
    <w:multiLevelType w:val="hybridMultilevel"/>
    <w:tmpl w:val="3F6C99E2"/>
    <w:lvl w:ilvl="0" w:tplc="1D269D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F0D6A61"/>
    <w:multiLevelType w:val="hybridMultilevel"/>
    <w:tmpl w:val="9B10511E"/>
    <w:lvl w:ilvl="0" w:tplc="E2B00EA0">
      <w:start w:val="10"/>
      <w:numFmt w:val="decimal"/>
      <w:lvlText w:val="%1"/>
      <w:lvlJc w:val="left"/>
      <w:pPr>
        <w:ind w:left="1275" w:hanging="360"/>
      </w:pPr>
    </w:lvl>
    <w:lvl w:ilvl="1" w:tplc="04090019">
      <w:start w:val="1"/>
      <w:numFmt w:val="lowerLetter"/>
      <w:lvlText w:val="%2."/>
      <w:lvlJc w:val="left"/>
      <w:pPr>
        <w:ind w:left="1995" w:hanging="360"/>
      </w:pPr>
    </w:lvl>
    <w:lvl w:ilvl="2" w:tplc="0409001B">
      <w:start w:val="1"/>
      <w:numFmt w:val="lowerRoman"/>
      <w:lvlText w:val="%3."/>
      <w:lvlJc w:val="right"/>
      <w:pPr>
        <w:ind w:left="2715" w:hanging="180"/>
      </w:pPr>
    </w:lvl>
    <w:lvl w:ilvl="3" w:tplc="0409000F">
      <w:start w:val="1"/>
      <w:numFmt w:val="decimal"/>
      <w:lvlText w:val="%4."/>
      <w:lvlJc w:val="left"/>
      <w:pPr>
        <w:ind w:left="3435" w:hanging="360"/>
      </w:pPr>
    </w:lvl>
    <w:lvl w:ilvl="4" w:tplc="04090019">
      <w:start w:val="1"/>
      <w:numFmt w:val="lowerLetter"/>
      <w:lvlText w:val="%5."/>
      <w:lvlJc w:val="left"/>
      <w:pPr>
        <w:ind w:left="4155" w:hanging="360"/>
      </w:pPr>
    </w:lvl>
    <w:lvl w:ilvl="5" w:tplc="0409001B">
      <w:start w:val="1"/>
      <w:numFmt w:val="lowerRoman"/>
      <w:lvlText w:val="%6."/>
      <w:lvlJc w:val="right"/>
      <w:pPr>
        <w:ind w:left="4875" w:hanging="180"/>
      </w:pPr>
    </w:lvl>
    <w:lvl w:ilvl="6" w:tplc="0409000F">
      <w:start w:val="1"/>
      <w:numFmt w:val="decimal"/>
      <w:lvlText w:val="%7."/>
      <w:lvlJc w:val="left"/>
      <w:pPr>
        <w:ind w:left="5595" w:hanging="360"/>
      </w:pPr>
    </w:lvl>
    <w:lvl w:ilvl="7" w:tplc="04090019">
      <w:start w:val="1"/>
      <w:numFmt w:val="lowerLetter"/>
      <w:lvlText w:val="%8."/>
      <w:lvlJc w:val="left"/>
      <w:pPr>
        <w:ind w:left="6315" w:hanging="360"/>
      </w:pPr>
    </w:lvl>
    <w:lvl w:ilvl="8" w:tplc="0409001B">
      <w:start w:val="1"/>
      <w:numFmt w:val="lowerRoman"/>
      <w:lvlText w:val="%9."/>
      <w:lvlJc w:val="right"/>
      <w:pPr>
        <w:ind w:left="7035" w:hanging="180"/>
      </w:pPr>
    </w:lvl>
  </w:abstractNum>
  <w:num w:numId="1">
    <w:abstractNumId w:val="3"/>
  </w:num>
  <w:num w:numId="2">
    <w:abstractNumId w:val="12"/>
  </w:num>
  <w:num w:numId="3">
    <w:abstractNumId w:val="15"/>
  </w:num>
  <w:num w:numId="4">
    <w:abstractNumId w:val="19"/>
  </w:num>
  <w:num w:numId="5">
    <w:abstractNumId w:val="11"/>
  </w:num>
  <w:num w:numId="6">
    <w:abstractNumId w:val="20"/>
  </w:num>
  <w:num w:numId="7">
    <w:abstractNumId w:val="10"/>
  </w:num>
  <w:num w:numId="8">
    <w:abstractNumId w:val="2"/>
  </w:num>
  <w:num w:numId="9">
    <w:abstractNumId w:val="8"/>
  </w:num>
  <w:num w:numId="10">
    <w:abstractNumId w:val="17"/>
  </w:num>
  <w:num w:numId="11">
    <w:abstractNumId w:val="0"/>
  </w:num>
  <w:num w:numId="12">
    <w:abstractNumId w:val="6"/>
  </w:num>
  <w:num w:numId="13">
    <w:abstractNumId w:val="4"/>
  </w:num>
  <w:num w:numId="14">
    <w:abstractNumId w:val="1"/>
  </w:num>
  <w:num w:numId="15">
    <w:abstractNumId w:val="9"/>
  </w:num>
  <w:num w:numId="16">
    <w:abstractNumId w:val="5"/>
  </w:num>
  <w:num w:numId="17">
    <w:abstractNumId w:val="18"/>
  </w:num>
  <w:num w:numId="18">
    <w:abstractNumId w:val="21"/>
  </w:num>
  <w:num w:numId="19">
    <w:abstractNumId w:val="22"/>
  </w:num>
  <w:num w:numId="20">
    <w:abstractNumId w:val="16"/>
  </w:num>
  <w:num w:numId="21">
    <w:abstractNumId w:val="13"/>
  </w:num>
  <w:num w:numId="22">
    <w:abstractNumId w:val="24"/>
  </w:num>
  <w:num w:numId="23">
    <w:abstractNumId w:val="14"/>
  </w:num>
  <w:num w:numId="24">
    <w:abstractNumId w:val="7"/>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DE"/>
    <w:rsid w:val="000015DC"/>
    <w:rsid w:val="00030B13"/>
    <w:rsid w:val="000377C5"/>
    <w:rsid w:val="00051684"/>
    <w:rsid w:val="00053D56"/>
    <w:rsid w:val="0006584F"/>
    <w:rsid w:val="0006758F"/>
    <w:rsid w:val="000719BE"/>
    <w:rsid w:val="00082FA3"/>
    <w:rsid w:val="00090357"/>
    <w:rsid w:val="00090B21"/>
    <w:rsid w:val="00094447"/>
    <w:rsid w:val="00096C23"/>
    <w:rsid w:val="000A0C87"/>
    <w:rsid w:val="000A50C1"/>
    <w:rsid w:val="000B6CA6"/>
    <w:rsid w:val="000C0CF7"/>
    <w:rsid w:val="000C6DFE"/>
    <w:rsid w:val="000D56D9"/>
    <w:rsid w:val="000D5C6C"/>
    <w:rsid w:val="000F07AA"/>
    <w:rsid w:val="00116FC6"/>
    <w:rsid w:val="00120496"/>
    <w:rsid w:val="001272CC"/>
    <w:rsid w:val="001559B4"/>
    <w:rsid w:val="001733E5"/>
    <w:rsid w:val="00184668"/>
    <w:rsid w:val="001C0961"/>
    <w:rsid w:val="001F3B3E"/>
    <w:rsid w:val="00211E21"/>
    <w:rsid w:val="00215329"/>
    <w:rsid w:val="00222B6B"/>
    <w:rsid w:val="00225ED2"/>
    <w:rsid w:val="002346E8"/>
    <w:rsid w:val="00254A74"/>
    <w:rsid w:val="00276B90"/>
    <w:rsid w:val="00277506"/>
    <w:rsid w:val="00290B3C"/>
    <w:rsid w:val="00295DC1"/>
    <w:rsid w:val="00297AC9"/>
    <w:rsid w:val="002A137B"/>
    <w:rsid w:val="002C2DE8"/>
    <w:rsid w:val="002C73DA"/>
    <w:rsid w:val="002D0C67"/>
    <w:rsid w:val="002D295A"/>
    <w:rsid w:val="002D2FD8"/>
    <w:rsid w:val="002E2AD1"/>
    <w:rsid w:val="002E55FD"/>
    <w:rsid w:val="002E7FA9"/>
    <w:rsid w:val="00303745"/>
    <w:rsid w:val="00312B7F"/>
    <w:rsid w:val="00322B29"/>
    <w:rsid w:val="00327D3B"/>
    <w:rsid w:val="00363390"/>
    <w:rsid w:val="00383FD6"/>
    <w:rsid w:val="00386BA6"/>
    <w:rsid w:val="003B44A4"/>
    <w:rsid w:val="003F3E80"/>
    <w:rsid w:val="00403143"/>
    <w:rsid w:val="00417C4B"/>
    <w:rsid w:val="00472356"/>
    <w:rsid w:val="00472FF6"/>
    <w:rsid w:val="00474097"/>
    <w:rsid w:val="0047423F"/>
    <w:rsid w:val="004742A4"/>
    <w:rsid w:val="00477B87"/>
    <w:rsid w:val="004A20F4"/>
    <w:rsid w:val="004B60F4"/>
    <w:rsid w:val="004C292C"/>
    <w:rsid w:val="004E11CA"/>
    <w:rsid w:val="004E4DAD"/>
    <w:rsid w:val="004F07C6"/>
    <w:rsid w:val="00512980"/>
    <w:rsid w:val="00531EFA"/>
    <w:rsid w:val="00561558"/>
    <w:rsid w:val="0056326D"/>
    <w:rsid w:val="0057074C"/>
    <w:rsid w:val="0057194B"/>
    <w:rsid w:val="0058221C"/>
    <w:rsid w:val="005A20BD"/>
    <w:rsid w:val="005B133C"/>
    <w:rsid w:val="005C226F"/>
    <w:rsid w:val="005D2D2B"/>
    <w:rsid w:val="005E42CE"/>
    <w:rsid w:val="005F5729"/>
    <w:rsid w:val="005F62D2"/>
    <w:rsid w:val="00604959"/>
    <w:rsid w:val="00625014"/>
    <w:rsid w:val="00625468"/>
    <w:rsid w:val="006269B5"/>
    <w:rsid w:val="006367C0"/>
    <w:rsid w:val="00645705"/>
    <w:rsid w:val="00656E02"/>
    <w:rsid w:val="006627E5"/>
    <w:rsid w:val="00670121"/>
    <w:rsid w:val="0067060C"/>
    <w:rsid w:val="00685AFE"/>
    <w:rsid w:val="00697288"/>
    <w:rsid w:val="006A5B05"/>
    <w:rsid w:val="006B645B"/>
    <w:rsid w:val="006C2EA2"/>
    <w:rsid w:val="006C3CB6"/>
    <w:rsid w:val="006E618A"/>
    <w:rsid w:val="00711B9C"/>
    <w:rsid w:val="00712077"/>
    <w:rsid w:val="007212DC"/>
    <w:rsid w:val="007214B3"/>
    <w:rsid w:val="0072179F"/>
    <w:rsid w:val="0072365E"/>
    <w:rsid w:val="007260AB"/>
    <w:rsid w:val="007333E3"/>
    <w:rsid w:val="00736ED2"/>
    <w:rsid w:val="00745D55"/>
    <w:rsid w:val="007B0553"/>
    <w:rsid w:val="007B2FFE"/>
    <w:rsid w:val="007E3349"/>
    <w:rsid w:val="00801F9F"/>
    <w:rsid w:val="0080584E"/>
    <w:rsid w:val="00817C53"/>
    <w:rsid w:val="00833CA9"/>
    <w:rsid w:val="008539B0"/>
    <w:rsid w:val="00856F7D"/>
    <w:rsid w:val="00862B3F"/>
    <w:rsid w:val="00864EAE"/>
    <w:rsid w:val="0088302E"/>
    <w:rsid w:val="008A0231"/>
    <w:rsid w:val="008B7718"/>
    <w:rsid w:val="008C17A9"/>
    <w:rsid w:val="008C5AA6"/>
    <w:rsid w:val="008E4938"/>
    <w:rsid w:val="008F2994"/>
    <w:rsid w:val="00913D65"/>
    <w:rsid w:val="0091512C"/>
    <w:rsid w:val="00921486"/>
    <w:rsid w:val="00933FA1"/>
    <w:rsid w:val="00941C1D"/>
    <w:rsid w:val="009510AA"/>
    <w:rsid w:val="009937B1"/>
    <w:rsid w:val="00996A15"/>
    <w:rsid w:val="009D294B"/>
    <w:rsid w:val="009F5108"/>
    <w:rsid w:val="00A05F71"/>
    <w:rsid w:val="00A06A40"/>
    <w:rsid w:val="00A11084"/>
    <w:rsid w:val="00A128CB"/>
    <w:rsid w:val="00A17CEB"/>
    <w:rsid w:val="00A21479"/>
    <w:rsid w:val="00A4358B"/>
    <w:rsid w:val="00A725BB"/>
    <w:rsid w:val="00A83C75"/>
    <w:rsid w:val="00A913A0"/>
    <w:rsid w:val="00A95599"/>
    <w:rsid w:val="00AA7346"/>
    <w:rsid w:val="00AC4EE7"/>
    <w:rsid w:val="00AC646F"/>
    <w:rsid w:val="00AF217A"/>
    <w:rsid w:val="00B01CEB"/>
    <w:rsid w:val="00B11391"/>
    <w:rsid w:val="00B22D88"/>
    <w:rsid w:val="00B577F4"/>
    <w:rsid w:val="00B708E3"/>
    <w:rsid w:val="00B95044"/>
    <w:rsid w:val="00BA2167"/>
    <w:rsid w:val="00BB0BD5"/>
    <w:rsid w:val="00BC40C7"/>
    <w:rsid w:val="00BD4799"/>
    <w:rsid w:val="00BE1E53"/>
    <w:rsid w:val="00C00512"/>
    <w:rsid w:val="00C10603"/>
    <w:rsid w:val="00C117AF"/>
    <w:rsid w:val="00C1706C"/>
    <w:rsid w:val="00C24E73"/>
    <w:rsid w:val="00C3663C"/>
    <w:rsid w:val="00C555D1"/>
    <w:rsid w:val="00C56394"/>
    <w:rsid w:val="00C64318"/>
    <w:rsid w:val="00C70D2B"/>
    <w:rsid w:val="00C71329"/>
    <w:rsid w:val="00C76757"/>
    <w:rsid w:val="00C81016"/>
    <w:rsid w:val="00C86F89"/>
    <w:rsid w:val="00CA665B"/>
    <w:rsid w:val="00CA76B7"/>
    <w:rsid w:val="00CB3A12"/>
    <w:rsid w:val="00CC471E"/>
    <w:rsid w:val="00CC71EF"/>
    <w:rsid w:val="00CE25CF"/>
    <w:rsid w:val="00D0728B"/>
    <w:rsid w:val="00D1222B"/>
    <w:rsid w:val="00D23FEE"/>
    <w:rsid w:val="00D255B4"/>
    <w:rsid w:val="00D3037C"/>
    <w:rsid w:val="00D70A50"/>
    <w:rsid w:val="00D73638"/>
    <w:rsid w:val="00D767A9"/>
    <w:rsid w:val="00D82FF7"/>
    <w:rsid w:val="00D97E0B"/>
    <w:rsid w:val="00DA1A44"/>
    <w:rsid w:val="00DB194D"/>
    <w:rsid w:val="00DC15CB"/>
    <w:rsid w:val="00DC515C"/>
    <w:rsid w:val="00DC7921"/>
    <w:rsid w:val="00DE0CD6"/>
    <w:rsid w:val="00DE2CFA"/>
    <w:rsid w:val="00DE6617"/>
    <w:rsid w:val="00DF1937"/>
    <w:rsid w:val="00E00BE7"/>
    <w:rsid w:val="00E15585"/>
    <w:rsid w:val="00E22853"/>
    <w:rsid w:val="00E30E0B"/>
    <w:rsid w:val="00E3253B"/>
    <w:rsid w:val="00E40C4F"/>
    <w:rsid w:val="00E4200E"/>
    <w:rsid w:val="00E4251E"/>
    <w:rsid w:val="00E461FB"/>
    <w:rsid w:val="00E55654"/>
    <w:rsid w:val="00E56FB6"/>
    <w:rsid w:val="00E64750"/>
    <w:rsid w:val="00E67C13"/>
    <w:rsid w:val="00E754C8"/>
    <w:rsid w:val="00E77276"/>
    <w:rsid w:val="00E82389"/>
    <w:rsid w:val="00E871BC"/>
    <w:rsid w:val="00E8726E"/>
    <w:rsid w:val="00E92CA6"/>
    <w:rsid w:val="00EA343F"/>
    <w:rsid w:val="00EB69BF"/>
    <w:rsid w:val="00EB7D4A"/>
    <w:rsid w:val="00ED52C2"/>
    <w:rsid w:val="00EE0599"/>
    <w:rsid w:val="00EE104C"/>
    <w:rsid w:val="00EE2A28"/>
    <w:rsid w:val="00EF2DB2"/>
    <w:rsid w:val="00EF463A"/>
    <w:rsid w:val="00F019C3"/>
    <w:rsid w:val="00F065AA"/>
    <w:rsid w:val="00F35FD9"/>
    <w:rsid w:val="00F407BF"/>
    <w:rsid w:val="00F44142"/>
    <w:rsid w:val="00F51E41"/>
    <w:rsid w:val="00F5402F"/>
    <w:rsid w:val="00F711E3"/>
    <w:rsid w:val="00F75539"/>
    <w:rsid w:val="00F84EDE"/>
    <w:rsid w:val="00F934EC"/>
    <w:rsid w:val="00F970A3"/>
    <w:rsid w:val="00FA6856"/>
    <w:rsid w:val="00FB15C3"/>
    <w:rsid w:val="00FB446B"/>
    <w:rsid w:val="00FD0385"/>
    <w:rsid w:val="00FD350C"/>
    <w:rsid w:val="00FF2C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FB7BE"/>
  <w15:docId w15:val="{DAC56AFA-AF43-47F3-BB4F-DCFBAB00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qFormat/>
    <w:rsid w:val="000719BE"/>
    <w:pPr>
      <w:keepNext/>
      <w:spacing w:after="0" w:line="360" w:lineRule="auto"/>
      <w:outlineLvl w:val="0"/>
    </w:pPr>
    <w:rPr>
      <w:rFonts w:ascii="Times New Roman" w:eastAsia="Times New Roman" w:hAnsi="Times New Roman" w:cs="David"/>
      <w:noProof/>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ED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F84EDE"/>
    <w:rPr>
      <w:rFonts w:ascii="Tahoma" w:hAnsi="Tahoma" w:cs="Tahoma"/>
      <w:sz w:val="16"/>
      <w:szCs w:val="16"/>
    </w:rPr>
  </w:style>
  <w:style w:type="character" w:customStyle="1" w:styleId="10">
    <w:name w:val="כותרת 1 תו"/>
    <w:basedOn w:val="a0"/>
    <w:link w:val="1"/>
    <w:rsid w:val="000719BE"/>
    <w:rPr>
      <w:rFonts w:ascii="Times New Roman" w:eastAsia="Times New Roman" w:hAnsi="Times New Roman" w:cs="David"/>
      <w:noProof/>
      <w:sz w:val="28"/>
      <w:szCs w:val="28"/>
      <w:lang w:eastAsia="he-IL"/>
    </w:rPr>
  </w:style>
  <w:style w:type="paragraph" w:styleId="a5">
    <w:name w:val="footnote text"/>
    <w:basedOn w:val="a"/>
    <w:link w:val="a6"/>
    <w:semiHidden/>
    <w:rsid w:val="000719BE"/>
    <w:pPr>
      <w:spacing w:after="0" w:line="240" w:lineRule="auto"/>
    </w:pPr>
    <w:rPr>
      <w:rFonts w:ascii="Times New Roman" w:eastAsia="Times New Roman" w:hAnsi="Times New Roman" w:cs="Times New Roman"/>
      <w:sz w:val="20"/>
      <w:szCs w:val="20"/>
    </w:rPr>
  </w:style>
  <w:style w:type="character" w:customStyle="1" w:styleId="a6">
    <w:name w:val="טקסט הערת שוליים תו"/>
    <w:basedOn w:val="a0"/>
    <w:link w:val="a5"/>
    <w:semiHidden/>
    <w:rsid w:val="000719BE"/>
    <w:rPr>
      <w:rFonts w:ascii="Times New Roman" w:eastAsia="Times New Roman" w:hAnsi="Times New Roman" w:cs="Times New Roman"/>
      <w:sz w:val="20"/>
      <w:szCs w:val="20"/>
    </w:rPr>
  </w:style>
  <w:style w:type="character" w:styleId="a7">
    <w:name w:val="footnote reference"/>
    <w:basedOn w:val="a0"/>
    <w:semiHidden/>
    <w:rsid w:val="000719BE"/>
    <w:rPr>
      <w:vertAlign w:val="superscript"/>
    </w:rPr>
  </w:style>
  <w:style w:type="paragraph" w:styleId="a8">
    <w:name w:val="Body Text"/>
    <w:basedOn w:val="a"/>
    <w:link w:val="a9"/>
    <w:semiHidden/>
    <w:rsid w:val="000719BE"/>
    <w:pPr>
      <w:spacing w:after="0" w:line="240" w:lineRule="auto"/>
      <w:jc w:val="both"/>
    </w:pPr>
    <w:rPr>
      <w:rFonts w:ascii="Times New Roman" w:eastAsia="Times New Roman" w:hAnsi="Times New Roman" w:cs="David"/>
      <w:sz w:val="20"/>
      <w:szCs w:val="24"/>
    </w:rPr>
  </w:style>
  <w:style w:type="character" w:customStyle="1" w:styleId="a9">
    <w:name w:val="גוף טקסט תו"/>
    <w:basedOn w:val="a0"/>
    <w:link w:val="a8"/>
    <w:semiHidden/>
    <w:rsid w:val="000719BE"/>
    <w:rPr>
      <w:rFonts w:ascii="Times New Roman" w:eastAsia="Times New Roman" w:hAnsi="Times New Roman" w:cs="David"/>
      <w:sz w:val="20"/>
      <w:szCs w:val="24"/>
    </w:rPr>
  </w:style>
  <w:style w:type="paragraph" w:styleId="aa">
    <w:name w:val="No Spacing"/>
    <w:uiPriority w:val="1"/>
    <w:qFormat/>
    <w:rsid w:val="000719BE"/>
    <w:pPr>
      <w:bidi/>
      <w:spacing w:after="0" w:line="240" w:lineRule="auto"/>
    </w:pPr>
  </w:style>
  <w:style w:type="paragraph" w:styleId="ab">
    <w:name w:val="Body Text Indent"/>
    <w:basedOn w:val="a"/>
    <w:link w:val="ac"/>
    <w:uiPriority w:val="99"/>
    <w:semiHidden/>
    <w:unhideWhenUsed/>
    <w:rsid w:val="00C64318"/>
    <w:pPr>
      <w:spacing w:after="120"/>
      <w:ind w:left="283"/>
    </w:pPr>
  </w:style>
  <w:style w:type="character" w:customStyle="1" w:styleId="ac">
    <w:name w:val="כניסה בגוף טקסט תו"/>
    <w:basedOn w:val="a0"/>
    <w:link w:val="ab"/>
    <w:uiPriority w:val="99"/>
    <w:semiHidden/>
    <w:rsid w:val="00C64318"/>
  </w:style>
  <w:style w:type="paragraph" w:styleId="ad">
    <w:name w:val="Title"/>
    <w:basedOn w:val="a"/>
    <w:link w:val="ae"/>
    <w:qFormat/>
    <w:rsid w:val="00C64318"/>
    <w:pPr>
      <w:spacing w:after="0" w:line="240" w:lineRule="auto"/>
      <w:jc w:val="center"/>
    </w:pPr>
    <w:rPr>
      <w:rFonts w:ascii="Times New Roman" w:eastAsia="Times New Roman" w:hAnsi="Times New Roman" w:cs="Narkisim"/>
      <w:b/>
      <w:bCs/>
      <w:sz w:val="20"/>
      <w:szCs w:val="40"/>
      <w:u w:val="single"/>
    </w:rPr>
  </w:style>
  <w:style w:type="character" w:customStyle="1" w:styleId="ae">
    <w:name w:val="כותרת טקסט תו"/>
    <w:basedOn w:val="a0"/>
    <w:link w:val="ad"/>
    <w:rsid w:val="00C64318"/>
    <w:rPr>
      <w:rFonts w:ascii="Times New Roman" w:eastAsia="Times New Roman" w:hAnsi="Times New Roman" w:cs="Narkisim"/>
      <w:b/>
      <w:bCs/>
      <w:sz w:val="20"/>
      <w:szCs w:val="40"/>
      <w:u w:val="single"/>
    </w:rPr>
  </w:style>
  <w:style w:type="paragraph" w:styleId="af">
    <w:name w:val="Block Text"/>
    <w:basedOn w:val="a"/>
    <w:rsid w:val="00856F7D"/>
    <w:pPr>
      <w:spacing w:after="0" w:line="240" w:lineRule="auto"/>
      <w:ind w:left="-341" w:right="-284" w:firstLine="226"/>
    </w:pPr>
    <w:rPr>
      <w:rFonts w:ascii="Times New Roman" w:eastAsia="Times New Roman" w:hAnsi="Times New Roman" w:cs="Narkisim"/>
      <w:sz w:val="20"/>
      <w:szCs w:val="24"/>
    </w:rPr>
  </w:style>
  <w:style w:type="paragraph" w:styleId="af0">
    <w:name w:val="header"/>
    <w:basedOn w:val="a"/>
    <w:link w:val="af1"/>
    <w:uiPriority w:val="99"/>
    <w:unhideWhenUsed/>
    <w:rsid w:val="0088302E"/>
    <w:pPr>
      <w:tabs>
        <w:tab w:val="center" w:pos="4153"/>
        <w:tab w:val="right" w:pos="8306"/>
      </w:tabs>
      <w:spacing w:after="0" w:line="240" w:lineRule="auto"/>
    </w:pPr>
  </w:style>
  <w:style w:type="character" w:customStyle="1" w:styleId="af1">
    <w:name w:val="כותרת עליונה תו"/>
    <w:basedOn w:val="a0"/>
    <w:link w:val="af0"/>
    <w:uiPriority w:val="99"/>
    <w:rsid w:val="0088302E"/>
  </w:style>
  <w:style w:type="paragraph" w:styleId="af2">
    <w:name w:val="footer"/>
    <w:basedOn w:val="a"/>
    <w:link w:val="af3"/>
    <w:uiPriority w:val="99"/>
    <w:unhideWhenUsed/>
    <w:rsid w:val="0088302E"/>
    <w:pPr>
      <w:tabs>
        <w:tab w:val="center" w:pos="4153"/>
        <w:tab w:val="right" w:pos="8306"/>
      </w:tabs>
      <w:spacing w:after="0" w:line="240" w:lineRule="auto"/>
    </w:pPr>
  </w:style>
  <w:style w:type="character" w:customStyle="1" w:styleId="af3">
    <w:name w:val="כותרת תחתונה תו"/>
    <w:basedOn w:val="a0"/>
    <w:link w:val="af2"/>
    <w:uiPriority w:val="99"/>
    <w:rsid w:val="0088302E"/>
  </w:style>
  <w:style w:type="paragraph" w:styleId="af4">
    <w:name w:val="List Paragraph"/>
    <w:basedOn w:val="a"/>
    <w:uiPriority w:val="34"/>
    <w:qFormat/>
    <w:rsid w:val="002346E8"/>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425494">
      <w:bodyDiv w:val="1"/>
      <w:marLeft w:val="0"/>
      <w:marRight w:val="0"/>
      <w:marTop w:val="0"/>
      <w:marBottom w:val="0"/>
      <w:divBdr>
        <w:top w:val="none" w:sz="0" w:space="0" w:color="auto"/>
        <w:left w:val="none" w:sz="0" w:space="0" w:color="auto"/>
        <w:bottom w:val="none" w:sz="0" w:space="0" w:color="auto"/>
        <w:right w:val="none" w:sz="0" w:space="0" w:color="auto"/>
      </w:divBdr>
    </w:div>
    <w:div w:id="137083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45</Pages>
  <Words>13714</Words>
  <Characters>68572</Characters>
  <Application>Microsoft Office Word</Application>
  <DocSecurity>0</DocSecurity>
  <Lines>571</Lines>
  <Paragraphs>164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Paz</dc:creator>
  <cp:lastModifiedBy>Lenovo</cp:lastModifiedBy>
  <cp:revision>172</cp:revision>
  <cp:lastPrinted>2017-12-21T15:59:00Z</cp:lastPrinted>
  <dcterms:created xsi:type="dcterms:W3CDTF">2018-01-29T07:11:00Z</dcterms:created>
  <dcterms:modified xsi:type="dcterms:W3CDTF">2018-01-31T07:24:00Z</dcterms:modified>
</cp:coreProperties>
</file>